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8495891"/>
    <w:bookmarkEnd w:id="0"/>
    <w:p w14:paraId="7808DFC6" w14:textId="4F67DA3D" w:rsidR="00C83BBE" w:rsidRPr="00866F94" w:rsidRDefault="00124AF9" w:rsidP="00AA23F4">
      <w:pPr>
        <w:rPr>
          <w:rFonts w:asciiTheme="minorHAnsi" w:hAnsiTheme="minorHAnsi" w:cstheme="minorHAnsi"/>
          <w:color w:val="231F20"/>
          <w:lang w:eastAsia="en-GB" w:bidi="en-GB"/>
        </w:rPr>
      </w:pPr>
      <w:r w:rsidRPr="00866F94">
        <w:rPr>
          <w:rFonts w:asciiTheme="minorHAnsi" w:hAnsiTheme="minorHAnsi" w:cstheme="minorHAnsi"/>
          <w:noProof/>
          <w:lang w:eastAsia="en-GB" w:bidi="en-GB"/>
        </w:rPr>
        <mc:AlternateContent>
          <mc:Choice Requires="wpg">
            <w:drawing>
              <wp:anchor distT="0" distB="0" distL="114300" distR="114300" simplePos="0" relativeHeight="251658270" behindDoc="1" locked="0" layoutInCell="1" allowOverlap="1" wp14:anchorId="3F31FEAF" wp14:editId="69A4FAC5">
                <wp:simplePos x="0" y="0"/>
                <wp:positionH relativeFrom="margin">
                  <wp:posOffset>-1866900</wp:posOffset>
                </wp:positionH>
                <wp:positionV relativeFrom="page">
                  <wp:align>bottom</wp:align>
                </wp:positionV>
                <wp:extent cx="7560310" cy="10575290"/>
                <wp:effectExtent l="0" t="0" r="254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575290"/>
                          <a:chOff x="0" y="254"/>
                          <a:chExt cx="11906" cy="16654"/>
                        </a:xfrm>
                      </wpg:grpSpPr>
                      <wps:wsp>
                        <wps:cNvPr id="9" name="Freeform 3"/>
                        <wps:cNvSpPr>
                          <a:spLocks/>
                        </wps:cNvSpPr>
                        <wps:spPr bwMode="auto">
                          <a:xfrm>
                            <a:off x="0" y="254"/>
                            <a:ext cx="11906" cy="16654"/>
                          </a:xfrm>
                          <a:custGeom>
                            <a:avLst/>
                            <a:gdLst>
                              <a:gd name="T0" fmla="*/ 11906 w 11906"/>
                              <a:gd name="T1" fmla="+- 0 184 184"/>
                              <a:gd name="T2" fmla="*/ 184 h 16654"/>
                              <a:gd name="T3" fmla="*/ 0 w 11906"/>
                              <a:gd name="T4" fmla="+- 0 12093 184"/>
                              <a:gd name="T5" fmla="*/ 12093 h 16654"/>
                              <a:gd name="T6" fmla="*/ 0 w 11906"/>
                              <a:gd name="T7" fmla="+- 0 16838 184"/>
                              <a:gd name="T8" fmla="*/ 16838 h 16654"/>
                              <a:gd name="T9" fmla="*/ 11906 w 11906"/>
                              <a:gd name="T10" fmla="+- 0 4932 184"/>
                              <a:gd name="T11" fmla="*/ 4932 h 16654"/>
                              <a:gd name="T12" fmla="*/ 11906 w 11906"/>
                              <a:gd name="T13" fmla="+- 0 184 184"/>
                              <a:gd name="T14" fmla="*/ 184 h 16654"/>
                            </a:gdLst>
                            <a:ahLst/>
                            <a:cxnLst>
                              <a:cxn ang="0">
                                <a:pos x="T0" y="T2"/>
                              </a:cxn>
                              <a:cxn ang="0">
                                <a:pos x="T3" y="T5"/>
                              </a:cxn>
                              <a:cxn ang="0">
                                <a:pos x="T6" y="T8"/>
                              </a:cxn>
                              <a:cxn ang="0">
                                <a:pos x="T9" y="T11"/>
                              </a:cxn>
                              <a:cxn ang="0">
                                <a:pos x="T12" y="T14"/>
                              </a:cxn>
                            </a:cxnLst>
                            <a:rect l="0" t="0" r="r" b="b"/>
                            <a:pathLst>
                              <a:path w="11906" h="16654">
                                <a:moveTo>
                                  <a:pt x="11906" y="0"/>
                                </a:moveTo>
                                <a:lnTo>
                                  <a:pt x="0" y="11909"/>
                                </a:lnTo>
                                <a:lnTo>
                                  <a:pt x="0" y="16654"/>
                                </a:lnTo>
                                <a:lnTo>
                                  <a:pt x="11906" y="4748"/>
                                </a:lnTo>
                                <a:lnTo>
                                  <a:pt x="11906" y="0"/>
                                </a:lnTo>
                                <a:close/>
                              </a:path>
                            </a:pathLst>
                          </a:custGeom>
                          <a:solidFill>
                            <a:srgbClr val="B5E4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4932"/>
                            <a:ext cx="11906" cy="11906"/>
                          </a:xfrm>
                          <a:custGeom>
                            <a:avLst/>
                            <a:gdLst>
                              <a:gd name="T0" fmla="*/ 11906 w 11906"/>
                              <a:gd name="T1" fmla="+- 0 4932 4932"/>
                              <a:gd name="T2" fmla="*/ 4932 h 11906"/>
                              <a:gd name="T3" fmla="*/ 0 w 11906"/>
                              <a:gd name="T4" fmla="+- 0 16838 4932"/>
                              <a:gd name="T5" fmla="*/ 16838 h 11906"/>
                              <a:gd name="T6" fmla="*/ 11906 w 11906"/>
                              <a:gd name="T7" fmla="+- 0 16838 4932"/>
                              <a:gd name="T8" fmla="*/ 16838 h 11906"/>
                              <a:gd name="T9" fmla="*/ 11906 w 11906"/>
                              <a:gd name="T10" fmla="+- 0 4932 4932"/>
                              <a:gd name="T11" fmla="*/ 4932 h 11906"/>
                            </a:gdLst>
                            <a:ahLst/>
                            <a:cxnLst>
                              <a:cxn ang="0">
                                <a:pos x="T0" y="T2"/>
                              </a:cxn>
                              <a:cxn ang="0">
                                <a:pos x="T3" y="T5"/>
                              </a:cxn>
                              <a:cxn ang="0">
                                <a:pos x="T6" y="T8"/>
                              </a:cxn>
                              <a:cxn ang="0">
                                <a:pos x="T9" y="T11"/>
                              </a:cxn>
                            </a:cxnLst>
                            <a:rect l="0" t="0" r="r" b="b"/>
                            <a:pathLst>
                              <a:path w="11906" h="11906">
                                <a:moveTo>
                                  <a:pt x="11906" y="0"/>
                                </a:moveTo>
                                <a:lnTo>
                                  <a:pt x="0" y="11906"/>
                                </a:lnTo>
                                <a:lnTo>
                                  <a:pt x="11906" y="11906"/>
                                </a:lnTo>
                                <a:lnTo>
                                  <a:pt x="11906" y="0"/>
                                </a:lnTo>
                                <a:close/>
                              </a:path>
                            </a:pathLst>
                          </a:custGeom>
                          <a:solidFill>
                            <a:srgbClr val="62CD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3EC80" id="Group 8" o:spid="_x0000_s1026" style="position:absolute;margin-left:-147pt;margin-top:0;width:595.3pt;height:832.7pt;z-index:-251658210;mso-position-horizontal-relative:margin;mso-position-vertical:bottom;mso-position-vertical-relative:page" coordorigin=",254" coordsize="11906,1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j7FwQAAIwPAAAOAAAAZHJzL2Uyb0RvYy54bWzcV9uO2zYQfS/QfyD02CKri+Ur1huku/Gi&#10;QNoGyPYDaIm6oJKokrLlzdd3ZihKWkdeLLJNHvJgiTSPZoZnhnOk67ensmBHoXQuq63jX3kOE1Uk&#10;47xKt87fD7s3K4fphlcxL2Qlts6j0M7bm59/um7rjQhkJotYKAZGKr1p662TNU29cV0dZaLk+krW&#10;ooLFRKqSNzBVqRsr3oL1snADz1u4rVRxrWQktIZ/78yic0P2k0REzV9JokXDiq0DsTV0VXTd49W9&#10;ueabVPE6y6MuDP4VUZQ8r8Bpb+qON5wdVP6FqTKPlNQyaa4iWboySfJI0B5gN753tpt7JQ817SXd&#10;tGnd0wTUnvH01WajP4/3qv5Uf1Qmehh+kNE/Gnhx2zrdjNdxnhow27d/yBjyyQ+NpI2fElWiCdgS&#10;OxG/jz2/4tSwCP5czhfezIc0RLDme/PlPFh3KYgyyNPwYDAPTWqi7H33sO+vvUX36GJh1l2+MX4p&#10;1i42zD0Ukx740q/j61PGa0Fp0MjHR8XyeOusHVbxEijYKSGwQNkMQ0bfALKM6jGdoxWEaWD9hUT2&#10;fFgqn2WDb6KDbu6FpIzw4wfdmDqPYUR5jrvYHyAZSVlAyf/iMrLJWnPvTkYP9C3w1zfMY/4qxN85&#10;KLAgtAaQjPk2VXA0eluzEcy75DC0IOMw8NazKZdzC0OXBLrgFGqn3+lFp0sLMk4Xq9lqyik0td6W&#10;T6ALTqFIBiAW8KXd4qkwSPIcrmfBlGO/TwNsl0AXHPtPUvGs5z4bz2XW79PxZWrhFKa2snhmiy06&#10;VV21wYhx1AOPOkUtNR50LD1oAw8BFhGYABSW5gUwBIng+YvAkGoEr14EhhQhGJh9SRzIK8Gp9m3Y&#10;5t5tV4HonMuNchjIzR5d8E3NG2TJDlkLzdA0twxGdGBwrZRH8SAJ1SBhHQa8U88EnwOiqMZIwyzi&#10;192m7Lq912Sxw9kjChbtur0b3OA5XIaWVQux93OoDdKuR4XUwlCMBFDOeyaQwFHL0rLI411eFLh7&#10;rdL9baHYkYOG/zZ/H+7edbt6AiuofCqJjxk3+A8Ig2m0pjPvZfwITVdJ8yIALy4wyKT67LAWXgK2&#10;jv73wJVwWPF7Baqx9sMQSGpoEs6XAUzUeGU/XuFVBKa2TuNAuePwtjFvGoda5WkGnnw6AJV8B6qZ&#10;5NiUKT4TVTcB4fpOCoY950zCqKq/jYRhtzL1P6VhVP8mbfZNYlwQ30LDqH0OUQ3yNG6dtsfa+F4r&#10;YyQWU06f6JiVlCmvYx2jg3lJUqa0bMrzpJhNeX6VmE15nlQz6xlawo+mKtjlelV8pUwQTf+XTCye&#10;lYmh/ZuR7a5Gcmx//z79fxHc3u1suD9u/6fvGfjkI5XsPk/xm3I8J70YPqJv/gMAAP//AwBQSwME&#10;FAAGAAgAAAAhAHILzuLhAAAACgEAAA8AAABkcnMvZG93bnJldi54bWxMj0FrwkAQhe+F/odlCr3p&#10;JlaDxmxEpO1JCtVC8TZmxySY3Q3ZNYn/vtNTexl4vMeb72Wb0TSip87XziqIpxEIsoXTtS0VfB3f&#10;JksQPqDV2DhLCu7kYZM/PmSYajfYT+oPoRRcYn2KCqoQ2lRKX1Rk0E9dS5a9i+sMBpZdKXWHA5eb&#10;Rs6iKJEGa8sfKmxpV1FxPdyMgvcBh+1L/Nrvr5fd/XRcfHzvY1Lq+WncrkEEGsNfGH7xGR1yZjq7&#10;m9VeNAoms9WcxwQFfNlfrpIExJmDSbKYg8wz+X9C/gMAAP//AwBQSwECLQAUAAYACAAAACEAtoM4&#10;kv4AAADhAQAAEwAAAAAAAAAAAAAAAAAAAAAAW0NvbnRlbnRfVHlwZXNdLnhtbFBLAQItABQABgAI&#10;AAAAIQA4/SH/1gAAAJQBAAALAAAAAAAAAAAAAAAAAC8BAABfcmVscy8ucmVsc1BLAQItABQABgAI&#10;AAAAIQCmZAj7FwQAAIwPAAAOAAAAAAAAAAAAAAAAAC4CAABkcnMvZTJvRG9jLnhtbFBLAQItABQA&#10;BgAIAAAAIQByC87i4QAAAAoBAAAPAAAAAAAAAAAAAAAAAHEGAABkcnMvZG93bnJldi54bWxQSwUG&#10;AAAAAAQABADzAAAAfwcAAAAA&#10;">
                <v:shape id="Freeform 3" o:spid="_x0000_s1027" style="position:absolute;top:254;width:11906;height:16654;visibility:visible;mso-wrap-style:square;v-text-anchor:top" coordsize="11906,1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R4ExAAAANoAAAAPAAAAZHJzL2Rvd25yZXYueG1sRI9Ba8JA&#10;FITvgv9heUIvopt6EE1dRWwLhXppbPH6yL4mMdm3YXdN0n/vCgWPw8x8w2x2g2lER85XlhU8zxMQ&#10;xLnVFRcKvk/vsxUIH5A1NpZJwR952G3How2m2vb8RV0WChEh7FNUUIbQplL6vCSDfm5b4uj9Wmcw&#10;ROkKqR32EW4auUiSpTRYcVwosaVDSXmdXY2Cz2N26adJ9/ba1IcfNz3ReVFflXqaDPsXEIGG8Aj/&#10;tz+0gjXcr8QbILc3AAAA//8DAFBLAQItABQABgAIAAAAIQDb4fbL7gAAAIUBAAATAAAAAAAAAAAA&#10;AAAAAAAAAABbQ29udGVudF9UeXBlc10ueG1sUEsBAi0AFAAGAAgAAAAhAFr0LFu/AAAAFQEAAAsA&#10;AAAAAAAAAAAAAAAAHwEAAF9yZWxzLy5yZWxzUEsBAi0AFAAGAAgAAAAhADrRHgTEAAAA2gAAAA8A&#10;AAAAAAAAAAAAAAAABwIAAGRycy9kb3ducmV2LnhtbFBLBQYAAAAAAwADALcAAAD4AgAAAAA=&#10;" path="m11906,l,11909r,4745l11906,4748,11906,xe" fillcolor="#b5e4fa" stroked="f">
                  <v:path arrowok="t" o:connecttype="custom" o:connectlocs="11906,184;0,12093;0,16838;11906,4932;11906,184" o:connectangles="0,0,0,0,0"/>
                </v:shape>
                <v:shape id="Freeform 4" o:spid="_x0000_s1028" style="position:absolute;top:4932;width:11906;height:11906;visibility:visible;mso-wrap-style:square;v-text-anchor:top" coordsize="11906,1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XSwgAAANsAAAAPAAAAZHJzL2Rvd25yZXYueG1sRI9Ba8JA&#10;EIXvBf/DMoKXopvYIiG6ihULXqv+gDE7JiHZ2ZDdmvjvnUOhtxnem/e+2exG16oH9aH2bCBdJKCI&#10;C29rLg1cL9/zDFSIyBZbz2TgSQF228nbBnPrB/6hxzmWSkI45GigirHLtQ5FRQ7DwnfEot197zDK&#10;2pfa9jhIuGv1MklW2mHN0lBhR4eKiub86ww012Pq+CvLiuHz9v5Bp7RuxtaY2XTcr0FFGuO/+e/6&#10;ZAVf6OUXGUBvXwAAAP//AwBQSwECLQAUAAYACAAAACEA2+H2y+4AAACFAQAAEwAAAAAAAAAAAAAA&#10;AAAAAAAAW0NvbnRlbnRfVHlwZXNdLnhtbFBLAQItABQABgAIAAAAIQBa9CxbvwAAABUBAAALAAAA&#10;AAAAAAAAAAAAAB8BAABfcmVscy8ucmVsc1BLAQItABQABgAIAAAAIQByCPXSwgAAANsAAAAPAAAA&#10;AAAAAAAAAAAAAAcCAABkcnMvZG93bnJldi54bWxQSwUGAAAAAAMAAwC3AAAA9gIAAAAA&#10;" path="m11906,l,11906r11906,l11906,xe" fillcolor="#62cdf6" stroked="f">
                  <v:path arrowok="t" o:connecttype="custom" o:connectlocs="11906,4932;0,16838;11906,16838;11906,4932" o:connectangles="0,0,0,0"/>
                </v:shape>
                <w10:wrap anchorx="margin" anchory="page"/>
              </v:group>
            </w:pict>
          </mc:Fallback>
        </mc:AlternateContent>
      </w:r>
      <w:r w:rsidR="00C83BBE" w:rsidRPr="00866F94">
        <w:rPr>
          <w:rFonts w:asciiTheme="minorHAnsi" w:hAnsiTheme="minorHAnsi" w:cstheme="minorHAnsi"/>
          <w:lang w:eastAsia="en-GB" w:bidi="en-GB"/>
        </w:rPr>
        <w:t>UNAIDS</w:t>
      </w:r>
      <w:r w:rsidR="00C83BBE" w:rsidRPr="00866F94">
        <w:rPr>
          <w:rFonts w:asciiTheme="minorHAnsi" w:hAnsiTheme="minorHAnsi" w:cstheme="minorHAnsi"/>
        </w:rPr>
        <w:t xml:space="preserve"> </w:t>
      </w:r>
      <w:r w:rsidR="00D57230" w:rsidRPr="00866F94">
        <w:rPr>
          <w:rFonts w:asciiTheme="minorHAnsi" w:hAnsiTheme="minorHAnsi" w:cstheme="minorHAnsi"/>
        </w:rPr>
        <w:t>202</w:t>
      </w:r>
      <w:r w:rsidR="00C8721E">
        <w:rPr>
          <w:rFonts w:asciiTheme="minorHAnsi" w:hAnsiTheme="minorHAnsi" w:cstheme="minorHAnsi"/>
        </w:rPr>
        <w:t>6</w:t>
      </w:r>
      <w:r w:rsidR="00593B7D" w:rsidRPr="00866F94" w:rsidDel="00593B7D">
        <w:rPr>
          <w:rFonts w:asciiTheme="minorHAnsi" w:hAnsiTheme="minorHAnsi" w:cstheme="minorHAnsi"/>
        </w:rPr>
        <w:t xml:space="preserve"> </w:t>
      </w:r>
      <w:r w:rsidR="00D3118B" w:rsidRPr="00866F94">
        <w:rPr>
          <w:rFonts w:asciiTheme="minorHAnsi" w:hAnsiTheme="minorHAnsi" w:cstheme="minorHAnsi"/>
          <w:noProof/>
          <w:lang w:eastAsia="en-GB" w:bidi="en-GB"/>
        </w:rPr>
        <w:drawing>
          <wp:anchor distT="0" distB="0" distL="114300" distR="114300" simplePos="0" relativeHeight="251658272" behindDoc="0" locked="0" layoutInCell="1" allowOverlap="1" wp14:anchorId="127A7055" wp14:editId="6541BA89">
            <wp:simplePos x="0" y="0"/>
            <wp:positionH relativeFrom="column">
              <wp:posOffset>4526280</wp:posOffset>
            </wp:positionH>
            <wp:positionV relativeFrom="paragraph">
              <wp:posOffset>-768350</wp:posOffset>
            </wp:positionV>
            <wp:extent cx="1627632" cy="402336"/>
            <wp:effectExtent l="0" t="0" r="0" b="0"/>
            <wp:wrapNone/>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627632" cy="402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3BBE" w:rsidRPr="00866F94">
        <w:rPr>
          <w:rFonts w:asciiTheme="minorHAnsi" w:hAnsiTheme="minorHAnsi" w:cstheme="minorHAnsi"/>
        </w:rPr>
        <w:br/>
      </w:r>
      <w:r w:rsidR="00C83BBE" w:rsidRPr="00866F94">
        <w:rPr>
          <w:rFonts w:asciiTheme="minorHAnsi" w:hAnsiTheme="minorHAnsi" w:cstheme="minorHAnsi"/>
          <w:color w:val="231F20"/>
          <w:lang w:eastAsia="en-GB" w:bidi="en-GB"/>
        </w:rPr>
        <w:t>REFERENCE</w:t>
      </w:r>
    </w:p>
    <w:p w14:paraId="11508174" w14:textId="34430B8C" w:rsidR="005138A9" w:rsidRPr="00526380" w:rsidRDefault="005138A9" w:rsidP="00D85863">
      <w:pPr>
        <w:widowControl w:val="0"/>
        <w:spacing w:line="240" w:lineRule="auto"/>
        <w:rPr>
          <w:rFonts w:ascii="Arial" w:eastAsia="Avenir 45 Book" w:hAnsi="Arial" w:cs="Arial"/>
          <w:szCs w:val="30"/>
          <w:lang w:bidi="en-GB"/>
        </w:rPr>
      </w:pPr>
    </w:p>
    <w:p w14:paraId="09A356FC" w14:textId="647E3DA9" w:rsidR="00C83BBE" w:rsidRPr="00ED43A5" w:rsidRDefault="00B90C67" w:rsidP="00ED43A5">
      <w:pPr>
        <w:pStyle w:val="TOCHeading"/>
      </w:pPr>
      <w:r>
        <w:t>G</w:t>
      </w:r>
      <w:r w:rsidR="0A6AFBC3">
        <w:t xml:space="preserve">uide for updating </w:t>
      </w:r>
      <w:r w:rsidR="00ED43A5" w:rsidRPr="00ED43A5">
        <w:t>Spectrum</w:t>
      </w:r>
      <w:r w:rsidR="42741CF7">
        <w:t xml:space="preserve"> </w:t>
      </w:r>
      <w:r w:rsidR="00924C2B">
        <w:t xml:space="preserve">HIV </w:t>
      </w:r>
      <w:r w:rsidR="006D3220">
        <w:t>estimates</w:t>
      </w:r>
    </w:p>
    <w:p w14:paraId="7E891738" w14:textId="599F5034" w:rsidR="00C83BBE" w:rsidRPr="00526380" w:rsidRDefault="00C017ED" w:rsidP="00C83BBE">
      <w:pPr>
        <w:pStyle w:val="BodyText"/>
        <w:spacing w:before="5"/>
        <w:rPr>
          <w:rFonts w:asciiTheme="majorHAnsi" w:hAnsiTheme="majorHAnsi" w:cstheme="majorHAnsi"/>
          <w:bCs/>
          <w:sz w:val="22"/>
          <w:szCs w:val="22"/>
        </w:rPr>
      </w:pPr>
      <w:r w:rsidRPr="00526380">
        <w:rPr>
          <w:rFonts w:asciiTheme="majorHAnsi" w:hAnsiTheme="majorHAnsi" w:cstheme="majorHAnsi"/>
          <w:bCs/>
          <w:noProof/>
          <w:sz w:val="22"/>
          <w:szCs w:val="22"/>
        </w:rPr>
        <mc:AlternateContent>
          <mc:Choice Requires="wps">
            <w:drawing>
              <wp:anchor distT="0" distB="0" distL="0" distR="0" simplePos="0" relativeHeight="251658255" behindDoc="1" locked="0" layoutInCell="1" allowOverlap="1" wp14:anchorId="7C046087" wp14:editId="2918EDBF">
                <wp:simplePos x="0" y="0"/>
                <wp:positionH relativeFrom="page">
                  <wp:posOffset>685800</wp:posOffset>
                </wp:positionH>
                <wp:positionV relativeFrom="paragraph">
                  <wp:posOffset>353885</wp:posOffset>
                </wp:positionV>
                <wp:extent cx="374650"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B266C" id="Straight Connector 5" o:spid="_x0000_s1026" style="position:absolute;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27.85pt" to="8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PxrQEAAEgDAAAOAAAAZHJzL2Uyb0RvYy54bWysU8GO0zAQvSPxD5bvNOkCC0RN99ClXBao&#10;tMsHTG0nsXA81tht0r9n7G0LWm6IHCyPx/P83pvJ6m4enTgaihZ9K5eLWgrjFWrr+1b+eNq++ShF&#10;TOA1OPSmlScT5d369avVFBpzgwM6bUgwiI/NFFo5pBSaqopqMCPEBQbjOdkhjZA4pL7SBBOjj666&#10;qevbakLSgVCZGPn0/jkp1wW/64xK37sumiRcK5lbKiuVdZ/Xar2CpicIg1VnGvAPLEawnh+9Qt1D&#10;AnEg+xfUaBVhxC4tFI4Vdp1VpmhgNcv6hZrHAYIpWticGK42xf8Hq74dN35Hmbqa/WN4QPUzCo+b&#10;AXxvCoGnU+DGLbNV1RRicy3JQQw7EvvpK2q+A4eExYW5ozFDsj4xF7NPV7PNnITiw7cf3t2+55ao&#10;S6qC5lIXKKYvBkeRN6101mcboIHjQ0yZBzSXK/nY49Y6V1rpvJiY7KeaoXMqorM6Z0tA/X7jSByB&#10;p2FbvqLqxTXCg9cFbTCgP5/3Cax73vPrzp/NyPrzsMVmj/q0o4tJ3K5C8zxaeR7+jEv17x9g/QsA&#10;AP//AwBQSwMEFAAGAAgAAAAhABTmeEPcAAAACQEAAA8AAABkcnMvZG93bnJldi54bWxMj0FLw0AQ&#10;he+C/2EZwZvdtdA2xGyKKIKgtiQKXrfZMRvMzsbsto3/3ike9PjePN58r1hPvhcHHGMXSMP1TIFA&#10;aoLtqNXw9vpwlYGIyZA1fSDU8I0R1uX5WWFyG45U4aFOreASirnR4FIacilj49CbOAsDEt8+wuhN&#10;Yjm20o7myOW+l3OlltKbjviDMwPeOWw+673XIN/rpwqjwq+XebV1m8fn+02VaX15Md3egEg4pb8w&#10;nPAZHUpm2oU92Sh61irjLUnDYrECcQosV2zsfg1ZFvL/gvIHAAD//wMAUEsBAi0AFAAGAAgAAAAh&#10;ALaDOJL+AAAA4QEAABMAAAAAAAAAAAAAAAAAAAAAAFtDb250ZW50X1R5cGVzXS54bWxQSwECLQAU&#10;AAYACAAAACEAOP0h/9YAAACUAQAACwAAAAAAAAAAAAAAAAAvAQAAX3JlbHMvLnJlbHNQSwECLQAU&#10;AAYACAAAACEAp9pT8a0BAABIAwAADgAAAAAAAAAAAAAAAAAuAgAAZHJzL2Uyb0RvYy54bWxQSwEC&#10;LQAUAAYACAAAACEAFOZ4Q9wAAAAJAQAADwAAAAAAAAAAAAAAAAAHBAAAZHJzL2Rvd25yZXYueG1s&#10;UEsFBgAAAAAEAAQA8wAAABAFAAAAAA==&#10;" strokecolor="white" strokeweight="1.5pt">
                <w10:wrap type="topAndBottom" anchorx="page"/>
              </v:line>
            </w:pict>
          </mc:Fallback>
        </mc:AlternateContent>
      </w:r>
      <w:r w:rsidR="00851935">
        <w:rPr>
          <w:rFonts w:asciiTheme="majorHAnsi" w:hAnsiTheme="majorHAnsi" w:cstheme="majorHAnsi"/>
          <w:bCs/>
          <w:sz w:val="22"/>
          <w:szCs w:val="22"/>
        </w:rPr>
        <w:t>1</w:t>
      </w:r>
      <w:r w:rsidR="00130262">
        <w:rPr>
          <w:rFonts w:asciiTheme="majorHAnsi" w:hAnsiTheme="majorHAnsi" w:cstheme="majorHAnsi"/>
          <w:bCs/>
          <w:sz w:val="22"/>
          <w:szCs w:val="22"/>
        </w:rPr>
        <w:t>5</w:t>
      </w:r>
      <w:r w:rsidR="00EE593C">
        <w:rPr>
          <w:rFonts w:asciiTheme="majorHAnsi" w:hAnsiTheme="majorHAnsi" w:cstheme="majorHAnsi"/>
          <w:bCs/>
          <w:sz w:val="22"/>
          <w:szCs w:val="22"/>
        </w:rPr>
        <w:t xml:space="preserve"> </w:t>
      </w:r>
      <w:r w:rsidR="00D9689C">
        <w:rPr>
          <w:rFonts w:asciiTheme="majorHAnsi" w:hAnsiTheme="majorHAnsi" w:cstheme="majorHAnsi"/>
          <w:bCs/>
          <w:sz w:val="22"/>
          <w:szCs w:val="22"/>
        </w:rPr>
        <w:t>Febru</w:t>
      </w:r>
      <w:r w:rsidR="00D30D74">
        <w:rPr>
          <w:rFonts w:asciiTheme="majorHAnsi" w:hAnsiTheme="majorHAnsi" w:cstheme="majorHAnsi"/>
          <w:bCs/>
          <w:sz w:val="22"/>
          <w:szCs w:val="22"/>
        </w:rPr>
        <w:t>ary</w:t>
      </w:r>
      <w:r w:rsidR="00FB3690">
        <w:rPr>
          <w:rFonts w:asciiTheme="majorHAnsi" w:hAnsiTheme="majorHAnsi" w:cstheme="majorHAnsi"/>
          <w:bCs/>
          <w:sz w:val="22"/>
          <w:szCs w:val="22"/>
        </w:rPr>
        <w:t xml:space="preserve"> 202</w:t>
      </w:r>
      <w:r w:rsidR="00D30D74">
        <w:rPr>
          <w:rFonts w:asciiTheme="majorHAnsi" w:hAnsiTheme="majorHAnsi" w:cstheme="majorHAnsi"/>
          <w:bCs/>
          <w:sz w:val="22"/>
          <w:szCs w:val="22"/>
        </w:rPr>
        <w:t>6</w:t>
      </w:r>
    </w:p>
    <w:p w14:paraId="6C4CAFBC" w14:textId="1EEFB751" w:rsidR="00C83BBE" w:rsidRPr="00F0077A" w:rsidRDefault="0007357E" w:rsidP="00851000">
      <w:pPr>
        <w:pStyle w:val="BodyText"/>
        <w:widowControl w:val="0"/>
        <w:adjustRightInd/>
        <w:spacing w:before="463" w:after="0" w:line="305" w:lineRule="auto"/>
        <w:ind w:left="-360" w:right="1843"/>
        <w:textAlignment w:val="auto"/>
        <w:rPr>
          <w:rFonts w:ascii="Arial" w:eastAsia="Avenir 45 Book" w:hAnsi="Arial" w:cs="Arial"/>
          <w:color w:val="FFFFFF"/>
          <w:sz w:val="28"/>
          <w:szCs w:val="28"/>
          <w:lang w:eastAsia="en-GB" w:bidi="en-GB"/>
        </w:rPr>
      </w:pPr>
      <w:r>
        <w:rPr>
          <w:rFonts w:ascii="Arial" w:eastAsia="Avenir 45 Book" w:hAnsi="Arial" w:cs="Arial"/>
          <w:color w:val="FFFFFF"/>
          <w:sz w:val="28"/>
          <w:szCs w:val="28"/>
          <w:lang w:eastAsia="en-GB" w:bidi="en-GB"/>
        </w:rPr>
        <w:t>4</w:t>
      </w:r>
      <w:r w:rsidR="00593B7D">
        <w:rPr>
          <w:rFonts w:ascii="Arial" w:eastAsia="Avenir 45 Book" w:hAnsi="Arial" w:cs="Arial"/>
          <w:color w:val="FFFFFF"/>
          <w:sz w:val="28"/>
          <w:szCs w:val="28"/>
          <w:lang w:eastAsia="en-GB" w:bidi="en-GB"/>
        </w:rPr>
        <w:t xml:space="preserve"> </w:t>
      </w:r>
    </w:p>
    <w:p w14:paraId="54FEAAD1" w14:textId="77777777" w:rsidR="00C83BBE" w:rsidRPr="00F0077A" w:rsidRDefault="00C83BBE" w:rsidP="00C83BBE">
      <w:pPr>
        <w:pStyle w:val="BodyText"/>
        <w:widowControl w:val="0"/>
        <w:adjustRightInd/>
        <w:spacing w:before="463" w:after="0" w:line="304" w:lineRule="auto"/>
        <w:ind w:left="320" w:right="1839"/>
        <w:textAlignment w:val="auto"/>
        <w:rPr>
          <w:rFonts w:ascii="Arial" w:eastAsia="Avenir 45 Book" w:hAnsi="Arial" w:cs="Arial"/>
          <w:color w:val="FFFFFF"/>
          <w:sz w:val="28"/>
          <w:szCs w:val="28"/>
          <w:lang w:eastAsia="en-GB" w:bidi="en-GB"/>
        </w:rPr>
        <w:sectPr w:rsidR="00C83BBE" w:rsidRPr="00F0077A" w:rsidSect="00B74BBD">
          <w:pgSz w:w="11910" w:h="16840"/>
          <w:pgMar w:top="1440" w:right="1440" w:bottom="1440" w:left="1440" w:header="720" w:footer="720" w:gutter="0"/>
          <w:cols w:space="720"/>
          <w:docGrid w:linePitch="272"/>
        </w:sectPr>
      </w:pPr>
    </w:p>
    <w:p w14:paraId="6248613D" w14:textId="7A921A58" w:rsidR="00DF78F7" w:rsidRPr="00F0077A" w:rsidRDefault="00DF78F7" w:rsidP="0097036A">
      <w:pPr>
        <w:pStyle w:val="NewBody"/>
      </w:pPr>
      <w:r w:rsidRPr="00F0077A">
        <w:rPr>
          <w:noProof/>
        </w:rPr>
        <w:lastRenderedPageBreak/>
        <mc:AlternateContent>
          <mc:Choice Requires="wps">
            <w:drawing>
              <wp:anchor distT="0" distB="0" distL="114300" distR="114300" simplePos="0" relativeHeight="251658253" behindDoc="1" locked="0" layoutInCell="1" allowOverlap="1" wp14:anchorId="226544D9" wp14:editId="41670EAD">
                <wp:simplePos x="0" y="0"/>
                <wp:positionH relativeFrom="page">
                  <wp:posOffset>161925</wp:posOffset>
                </wp:positionH>
                <wp:positionV relativeFrom="paragraph">
                  <wp:posOffset>-2969895</wp:posOffset>
                </wp:positionV>
                <wp:extent cx="7235825" cy="10336530"/>
                <wp:effectExtent l="0" t="0" r="3175"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10336530"/>
                        </a:xfrm>
                        <a:prstGeom prst="rect">
                          <a:avLst/>
                        </a:prstGeom>
                        <a:solidFill>
                          <a:schemeClr val="accent5">
                            <a:lumMod val="60000"/>
                            <a:lumOff val="40000"/>
                          </a:schemeClr>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B5BEF" id="Rectangle 6" o:spid="_x0000_s1026" style="position:absolute;margin-left:12.75pt;margin-top:-233.85pt;width:569.75pt;height:813.9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lcCQIAAAMEAAAOAAAAZHJzL2Uyb0RvYy54bWysU9tu2zAMfR+wfxD0vtjOrZ0RpyhSdBjQ&#10;XYBuH8DIcmxMFjVKidN9/Sg5SYPtbZgfBJGyDg8Pj1Z3x96Igybfoa1kMcml0FZh3dldJb9/e3x3&#10;K4UPYGswaHUlX7SXd+u3b1aDK/UUWzS1JsEg1peDq2QbgiuzzKtW9+An6LTlwwaph8Ah7bKaYGD0&#10;3mTTPF9mA1LtCJX2nrMP46FcJ/ym0Sp8aRqvgzCVZG4hrZTWbVyz9QrKHYFrO3WiAf/AoofOctEL&#10;1AMEEHvq/oLqO0XosQkThX2GTdMpnXrgbor8j26eW3A69cLieHeRyf8/WPX58Oy+UqTu3ROqH15Y&#10;3LRgd/qeCIdWQ83liihUNjhfXi7EwPNVsR0+Yc2jhX3ApMGxoT4CcnfimKR+uUitj0EoTt5MZ4vb&#10;6UIKxWdFPpstF7M0jQzK831HPnzQ2Iu4qSTxMBM+HJ58iHygPP+S+KPp6sfOmBREA+mNIXEAHj0o&#10;pW1YpOtm3zPhMb/M+RtNwGm2ypien9NcIlkxIqWC/rqIsbGUxVh05DNmdDLeieRZp2hJX26xfmHN&#10;CEcn8svhTYv0S4qBXVhJ/3MPpKUwHy3r/r6Yz6NtUzBf3Ew5oOuT7fUJWMVQlQxSjNtNGK2+d9Tt&#10;Wq5UJAUs3vOsmi6J+MrqNGF2Wmr19Cqila/j9Nfr213/BgAA//8DAFBLAwQUAAYACAAAACEAkfIF&#10;geEAAAANAQAADwAAAGRycy9kb3ducmV2LnhtbEyPwU6DQBCG7ya+w2ZMvLULjSwGWRqj6UWbmNY+&#10;wBRGQNlZZLeAPr1bL3qbyXz55/vz9Ww6MdLgWssa4mUEgri0Vcu1hsPrZnELwnnkCjvLpOGLHKyL&#10;y4scs8pOvKNx72sRQthlqKHxvs+kdGVDBt3S9sTh9mYHgz6sQy2rAacQbjq5iiIlDbYcPjTY00ND&#10;5cf+ZDR8coLqEL+8bzfTmJbP2yf1/ai0vr6a7+9AeJr9Hwxn/aAORXA62hNXTnQaVkkSSA2LG5Wm&#10;IM5ErJJQ7/g7RTHIIpf/WxQ/AAAA//8DAFBLAQItABQABgAIAAAAIQC2gziS/gAAAOEBAAATAAAA&#10;AAAAAAAAAAAAAAAAAABbQ29udGVudF9UeXBlc10ueG1sUEsBAi0AFAAGAAgAAAAhADj9If/WAAAA&#10;lAEAAAsAAAAAAAAAAAAAAAAALwEAAF9yZWxzLy5yZWxzUEsBAi0AFAAGAAgAAAAhAFlPeVwJAgAA&#10;AwQAAA4AAAAAAAAAAAAAAAAALgIAAGRycy9lMm9Eb2MueG1sUEsBAi0AFAAGAAgAAAAhAJHyBYHh&#10;AAAADQEAAA8AAAAAAAAAAAAAAAAAYwQAAGRycy9kb3ducmV2LnhtbFBLBQYAAAAABAAEAPMAAABx&#10;BQAAAAA=&#10;" fillcolor="#a1e0f9 [1944]" stroked="f">
                <w10:wrap anchorx="page"/>
              </v:rect>
            </w:pict>
          </mc:Fallback>
        </mc:AlternateContent>
      </w:r>
    </w:p>
    <w:p w14:paraId="2927CC00" w14:textId="77777777" w:rsidR="00F12605" w:rsidRPr="00F0077A" w:rsidRDefault="00F12605" w:rsidP="000629DD">
      <w:pPr>
        <w:pStyle w:val="NewBody"/>
        <w:sectPr w:rsidR="00F12605" w:rsidRPr="00F0077A" w:rsidSect="00B74BBD">
          <w:headerReference w:type="default" r:id="rId12"/>
          <w:footerReference w:type="even" r:id="rId13"/>
          <w:footerReference w:type="default" r:id="rId14"/>
          <w:pgSz w:w="11899" w:h="16838"/>
          <w:pgMar w:top="4962" w:right="1474" w:bottom="907" w:left="2127" w:header="964" w:footer="907" w:gutter="0"/>
          <w:cols w:space="720"/>
          <w:docGrid w:linePitch="272"/>
        </w:sectPr>
      </w:pPr>
    </w:p>
    <w:sdt>
      <w:sdtPr>
        <w:rPr>
          <w:rFonts w:ascii="Arial" w:eastAsia="Cambria" w:hAnsi="Arial" w:cs="Arial"/>
          <w:bCs w:val="0"/>
          <w:noProof w:val="0"/>
          <w:color w:val="000000"/>
          <w:sz w:val="20"/>
          <w:szCs w:val="20"/>
          <w:lang w:eastAsia="en-US"/>
        </w:rPr>
        <w:id w:val="1432548795"/>
        <w:docPartObj>
          <w:docPartGallery w:val="Table of Contents"/>
          <w:docPartUnique/>
        </w:docPartObj>
      </w:sdtPr>
      <w:sdtEndPr>
        <w:rPr>
          <w:rFonts w:asciiTheme="minorHAnsi" w:hAnsiTheme="minorHAnsi"/>
          <w:b/>
          <w:bCs/>
          <w:color w:val="000000" w:themeColor="text1"/>
          <w:sz w:val="22"/>
          <w:szCs w:val="22"/>
        </w:rPr>
      </w:sdtEndPr>
      <w:sdtContent>
        <w:p w14:paraId="69DE18E1" w14:textId="367C3F51" w:rsidR="00E465F3" w:rsidRPr="00F0077A" w:rsidRDefault="00E465F3" w:rsidP="00935ED6">
          <w:pPr>
            <w:pStyle w:val="TOCHeading"/>
            <w:spacing w:before="120" w:after="120" w:line="240" w:lineRule="auto"/>
          </w:pPr>
          <w:r w:rsidRPr="00F0077A">
            <w:t xml:space="preserve">Table </w:t>
          </w:r>
          <w:r w:rsidR="00726497" w:rsidRPr="00F0077A">
            <w:t>of contents</w:t>
          </w:r>
        </w:p>
        <w:p w14:paraId="4933E8B2" w14:textId="0EF6C880" w:rsidR="004D1901" w:rsidRDefault="0077632F">
          <w:pPr>
            <w:pStyle w:val="TOC1"/>
            <w:rPr>
              <w:rFonts w:eastAsiaTheme="minorEastAsia" w:cstheme="minorBidi"/>
              <w:b w:val="0"/>
              <w:noProof/>
              <w:color w:val="auto"/>
              <w:kern w:val="2"/>
              <w:sz w:val="24"/>
              <w:szCs w:val="24"/>
              <w14:ligatures w14:val="standardContextual"/>
            </w:rPr>
          </w:pPr>
          <w:r>
            <w:rPr>
              <w:rFonts w:ascii="Calibri" w:hAnsi="Calibri"/>
            </w:rPr>
            <w:fldChar w:fldCharType="begin"/>
          </w:r>
          <w:r>
            <w:rPr>
              <w:rFonts w:ascii="Calibri" w:hAnsi="Calibri"/>
            </w:rPr>
            <w:instrText xml:space="preserve"> TOC \o "1-3" \h \z \u </w:instrText>
          </w:r>
          <w:r>
            <w:rPr>
              <w:rFonts w:ascii="Calibri" w:hAnsi="Calibri"/>
            </w:rPr>
            <w:fldChar w:fldCharType="separate"/>
          </w:r>
          <w:hyperlink w:anchor="_Toc220332370" w:history="1">
            <w:r w:rsidR="004D1901" w:rsidRPr="00573BE4">
              <w:rPr>
                <w:rStyle w:val="Hyperlink"/>
                <w:noProof/>
              </w:rPr>
              <w:t xml:space="preserve">Part I. </w:t>
            </w:r>
            <w:r w:rsidR="004D1901">
              <w:rPr>
                <w:rFonts w:eastAsiaTheme="minorEastAsia" w:cstheme="minorBidi"/>
                <w:b w:val="0"/>
                <w:noProof/>
                <w:color w:val="auto"/>
                <w:kern w:val="2"/>
                <w:sz w:val="24"/>
                <w:szCs w:val="24"/>
                <w14:ligatures w14:val="standardContextual"/>
              </w:rPr>
              <w:tab/>
            </w:r>
            <w:r w:rsidR="004D1901" w:rsidRPr="00573BE4">
              <w:rPr>
                <w:rStyle w:val="Hyperlink"/>
                <w:noProof/>
              </w:rPr>
              <w:t>Overview of estimates and projections tools</w:t>
            </w:r>
            <w:r w:rsidR="004D1901">
              <w:rPr>
                <w:noProof/>
                <w:webHidden/>
              </w:rPr>
              <w:tab/>
            </w:r>
            <w:r w:rsidR="004D1901">
              <w:rPr>
                <w:noProof/>
                <w:webHidden/>
              </w:rPr>
              <w:fldChar w:fldCharType="begin"/>
            </w:r>
            <w:r w:rsidR="004D1901">
              <w:rPr>
                <w:noProof/>
                <w:webHidden/>
              </w:rPr>
              <w:instrText xml:space="preserve"> PAGEREF _Toc220332370 \h </w:instrText>
            </w:r>
            <w:r w:rsidR="004D1901">
              <w:rPr>
                <w:noProof/>
                <w:webHidden/>
              </w:rPr>
            </w:r>
            <w:r w:rsidR="004D1901">
              <w:rPr>
                <w:noProof/>
                <w:webHidden/>
              </w:rPr>
              <w:fldChar w:fldCharType="separate"/>
            </w:r>
            <w:r w:rsidR="004D1901">
              <w:rPr>
                <w:noProof/>
                <w:webHidden/>
              </w:rPr>
              <w:t>3</w:t>
            </w:r>
            <w:r w:rsidR="004D1901">
              <w:rPr>
                <w:noProof/>
                <w:webHidden/>
              </w:rPr>
              <w:fldChar w:fldCharType="end"/>
            </w:r>
          </w:hyperlink>
        </w:p>
        <w:p w14:paraId="6772D76B" w14:textId="5CDCB35E" w:rsidR="004D1901" w:rsidRDefault="004D1901">
          <w:pPr>
            <w:pStyle w:val="TOC2"/>
            <w:rPr>
              <w:rFonts w:eastAsiaTheme="minorEastAsia" w:cstheme="minorBidi"/>
              <w:color w:val="auto"/>
              <w:kern w:val="2"/>
              <w:sz w:val="24"/>
              <w:szCs w:val="24"/>
              <w14:ligatures w14:val="standardContextual"/>
            </w:rPr>
          </w:pPr>
          <w:hyperlink w:anchor="_Toc220332371" w:history="1">
            <w:r w:rsidRPr="00573BE4">
              <w:rPr>
                <w:rStyle w:val="Hyperlink"/>
              </w:rPr>
              <w:t xml:space="preserve">A. </w:t>
            </w:r>
            <w:r>
              <w:rPr>
                <w:rFonts w:eastAsiaTheme="minorEastAsia" w:cstheme="minorBidi"/>
                <w:color w:val="auto"/>
                <w:kern w:val="2"/>
                <w:sz w:val="24"/>
                <w:szCs w:val="24"/>
                <w14:ligatures w14:val="standardContextual"/>
              </w:rPr>
              <w:tab/>
            </w:r>
            <w:r w:rsidRPr="00573BE4">
              <w:rPr>
                <w:rStyle w:val="Hyperlink"/>
              </w:rPr>
              <w:t>Purpose of estimation and projection models</w:t>
            </w:r>
            <w:r>
              <w:rPr>
                <w:webHidden/>
              </w:rPr>
              <w:tab/>
            </w:r>
            <w:r>
              <w:rPr>
                <w:webHidden/>
              </w:rPr>
              <w:fldChar w:fldCharType="begin"/>
            </w:r>
            <w:r>
              <w:rPr>
                <w:webHidden/>
              </w:rPr>
              <w:instrText xml:space="preserve"> PAGEREF _Toc220332371 \h </w:instrText>
            </w:r>
            <w:r>
              <w:rPr>
                <w:webHidden/>
              </w:rPr>
            </w:r>
            <w:r>
              <w:rPr>
                <w:webHidden/>
              </w:rPr>
              <w:fldChar w:fldCharType="separate"/>
            </w:r>
            <w:r>
              <w:rPr>
                <w:webHidden/>
              </w:rPr>
              <w:t>3</w:t>
            </w:r>
            <w:r>
              <w:rPr>
                <w:webHidden/>
              </w:rPr>
              <w:fldChar w:fldCharType="end"/>
            </w:r>
          </w:hyperlink>
        </w:p>
        <w:p w14:paraId="3BBF0D25" w14:textId="5B8E8671" w:rsidR="004D1901" w:rsidRDefault="004D1901">
          <w:pPr>
            <w:pStyle w:val="TOC2"/>
            <w:rPr>
              <w:rFonts w:eastAsiaTheme="minorEastAsia" w:cstheme="minorBidi"/>
              <w:color w:val="auto"/>
              <w:kern w:val="2"/>
              <w:sz w:val="24"/>
              <w:szCs w:val="24"/>
              <w14:ligatures w14:val="standardContextual"/>
            </w:rPr>
          </w:pPr>
          <w:hyperlink w:anchor="_Toc220332372" w:history="1">
            <w:r w:rsidRPr="00573BE4">
              <w:rPr>
                <w:rStyle w:val="Hyperlink"/>
              </w:rPr>
              <w:t xml:space="preserve">B. </w:t>
            </w:r>
            <w:r>
              <w:rPr>
                <w:rFonts w:eastAsiaTheme="minorEastAsia" w:cstheme="minorBidi"/>
                <w:color w:val="auto"/>
                <w:kern w:val="2"/>
                <w:sz w:val="24"/>
                <w:szCs w:val="24"/>
                <w14:ligatures w14:val="standardContextual"/>
              </w:rPr>
              <w:tab/>
            </w:r>
            <w:r w:rsidRPr="00573BE4">
              <w:rPr>
                <w:rStyle w:val="Hyperlink"/>
              </w:rPr>
              <w:t>Technical oversight of Spectrum</w:t>
            </w:r>
            <w:r>
              <w:rPr>
                <w:webHidden/>
              </w:rPr>
              <w:tab/>
            </w:r>
            <w:r>
              <w:rPr>
                <w:webHidden/>
              </w:rPr>
              <w:fldChar w:fldCharType="begin"/>
            </w:r>
            <w:r>
              <w:rPr>
                <w:webHidden/>
              </w:rPr>
              <w:instrText xml:space="preserve"> PAGEREF _Toc220332372 \h </w:instrText>
            </w:r>
            <w:r>
              <w:rPr>
                <w:webHidden/>
              </w:rPr>
            </w:r>
            <w:r>
              <w:rPr>
                <w:webHidden/>
              </w:rPr>
              <w:fldChar w:fldCharType="separate"/>
            </w:r>
            <w:r>
              <w:rPr>
                <w:webHidden/>
              </w:rPr>
              <w:t>3</w:t>
            </w:r>
            <w:r>
              <w:rPr>
                <w:webHidden/>
              </w:rPr>
              <w:fldChar w:fldCharType="end"/>
            </w:r>
          </w:hyperlink>
        </w:p>
        <w:p w14:paraId="2B682626" w14:textId="770A148C" w:rsidR="004D1901" w:rsidRDefault="004D1901">
          <w:pPr>
            <w:pStyle w:val="TOC2"/>
            <w:rPr>
              <w:rFonts w:eastAsiaTheme="minorEastAsia" w:cstheme="minorBidi"/>
              <w:color w:val="auto"/>
              <w:kern w:val="2"/>
              <w:sz w:val="24"/>
              <w:szCs w:val="24"/>
              <w14:ligatures w14:val="standardContextual"/>
            </w:rPr>
          </w:pPr>
          <w:hyperlink w:anchor="_Toc220332373" w:history="1">
            <w:r w:rsidRPr="00573BE4">
              <w:rPr>
                <w:rStyle w:val="Hyperlink"/>
              </w:rPr>
              <w:t xml:space="preserve">C. </w:t>
            </w:r>
            <w:r>
              <w:rPr>
                <w:rFonts w:eastAsiaTheme="minorEastAsia" w:cstheme="minorBidi"/>
                <w:color w:val="auto"/>
                <w:kern w:val="2"/>
                <w:sz w:val="24"/>
                <w:szCs w:val="24"/>
                <w14:ligatures w14:val="standardContextual"/>
              </w:rPr>
              <w:tab/>
            </w:r>
            <w:r w:rsidRPr="00573BE4">
              <w:rPr>
                <w:rStyle w:val="Hyperlink"/>
              </w:rPr>
              <w:t>Process of creating HIV estimates and projections using Spectrum</w:t>
            </w:r>
            <w:r>
              <w:rPr>
                <w:webHidden/>
              </w:rPr>
              <w:tab/>
            </w:r>
            <w:r>
              <w:rPr>
                <w:webHidden/>
              </w:rPr>
              <w:fldChar w:fldCharType="begin"/>
            </w:r>
            <w:r>
              <w:rPr>
                <w:webHidden/>
              </w:rPr>
              <w:instrText xml:space="preserve"> PAGEREF _Toc220332373 \h </w:instrText>
            </w:r>
            <w:r>
              <w:rPr>
                <w:webHidden/>
              </w:rPr>
            </w:r>
            <w:r>
              <w:rPr>
                <w:webHidden/>
              </w:rPr>
              <w:fldChar w:fldCharType="separate"/>
            </w:r>
            <w:r>
              <w:rPr>
                <w:webHidden/>
              </w:rPr>
              <w:t>3</w:t>
            </w:r>
            <w:r>
              <w:rPr>
                <w:webHidden/>
              </w:rPr>
              <w:fldChar w:fldCharType="end"/>
            </w:r>
          </w:hyperlink>
        </w:p>
        <w:p w14:paraId="558C543F" w14:textId="559C1774" w:rsidR="004D1901" w:rsidRDefault="004D1901">
          <w:pPr>
            <w:pStyle w:val="TOC2"/>
            <w:rPr>
              <w:rFonts w:eastAsiaTheme="minorEastAsia" w:cstheme="minorBidi"/>
              <w:color w:val="auto"/>
              <w:kern w:val="2"/>
              <w:sz w:val="24"/>
              <w:szCs w:val="24"/>
              <w14:ligatures w14:val="standardContextual"/>
            </w:rPr>
          </w:pPr>
          <w:hyperlink w:anchor="_Toc220332374" w:history="1">
            <w:r w:rsidRPr="00573BE4">
              <w:rPr>
                <w:rStyle w:val="Hyperlink"/>
              </w:rPr>
              <w:t xml:space="preserve">D. </w:t>
            </w:r>
            <w:r>
              <w:rPr>
                <w:rFonts w:eastAsiaTheme="minorEastAsia" w:cstheme="minorBidi"/>
                <w:color w:val="auto"/>
                <w:kern w:val="2"/>
                <w:sz w:val="24"/>
                <w:szCs w:val="24"/>
                <w14:ligatures w14:val="standardContextual"/>
              </w:rPr>
              <w:tab/>
            </w:r>
            <w:r w:rsidRPr="00573BE4">
              <w:rPr>
                <w:rStyle w:val="Hyperlink"/>
              </w:rPr>
              <w:t>Major changes in the 2026 software</w:t>
            </w:r>
            <w:r>
              <w:rPr>
                <w:webHidden/>
              </w:rPr>
              <w:tab/>
            </w:r>
            <w:r>
              <w:rPr>
                <w:webHidden/>
              </w:rPr>
              <w:fldChar w:fldCharType="begin"/>
            </w:r>
            <w:r>
              <w:rPr>
                <w:webHidden/>
              </w:rPr>
              <w:instrText xml:space="preserve"> PAGEREF _Toc220332374 \h </w:instrText>
            </w:r>
            <w:r>
              <w:rPr>
                <w:webHidden/>
              </w:rPr>
            </w:r>
            <w:r>
              <w:rPr>
                <w:webHidden/>
              </w:rPr>
              <w:fldChar w:fldCharType="separate"/>
            </w:r>
            <w:r>
              <w:rPr>
                <w:webHidden/>
              </w:rPr>
              <w:t>3</w:t>
            </w:r>
            <w:r>
              <w:rPr>
                <w:webHidden/>
              </w:rPr>
              <w:fldChar w:fldCharType="end"/>
            </w:r>
          </w:hyperlink>
        </w:p>
        <w:p w14:paraId="0388E9EE" w14:textId="12DFE5AC" w:rsidR="004D1901" w:rsidRDefault="004D1901">
          <w:pPr>
            <w:pStyle w:val="TOC1"/>
            <w:rPr>
              <w:rFonts w:eastAsiaTheme="minorEastAsia" w:cstheme="minorBidi"/>
              <w:b w:val="0"/>
              <w:noProof/>
              <w:color w:val="auto"/>
              <w:kern w:val="2"/>
              <w:sz w:val="24"/>
              <w:szCs w:val="24"/>
              <w14:ligatures w14:val="standardContextual"/>
            </w:rPr>
          </w:pPr>
          <w:hyperlink w:anchor="_Toc220332375" w:history="1">
            <w:r w:rsidRPr="00573BE4">
              <w:rPr>
                <w:rStyle w:val="Hyperlink"/>
                <w:rFonts w:ascii="Calibri" w:hAnsi="Calibri"/>
                <w:noProof/>
              </w:rPr>
              <w:t>Program Statistics inputs</w:t>
            </w:r>
            <w:r>
              <w:rPr>
                <w:noProof/>
                <w:webHidden/>
              </w:rPr>
              <w:tab/>
            </w:r>
            <w:r>
              <w:rPr>
                <w:noProof/>
                <w:webHidden/>
              </w:rPr>
              <w:fldChar w:fldCharType="begin"/>
            </w:r>
            <w:r>
              <w:rPr>
                <w:noProof/>
                <w:webHidden/>
              </w:rPr>
              <w:instrText xml:space="preserve"> PAGEREF _Toc220332375 \h </w:instrText>
            </w:r>
            <w:r>
              <w:rPr>
                <w:noProof/>
                <w:webHidden/>
              </w:rPr>
            </w:r>
            <w:r>
              <w:rPr>
                <w:noProof/>
                <w:webHidden/>
              </w:rPr>
              <w:fldChar w:fldCharType="separate"/>
            </w:r>
            <w:r>
              <w:rPr>
                <w:noProof/>
                <w:webHidden/>
              </w:rPr>
              <w:t>4</w:t>
            </w:r>
            <w:r>
              <w:rPr>
                <w:noProof/>
                <w:webHidden/>
              </w:rPr>
              <w:fldChar w:fldCharType="end"/>
            </w:r>
          </w:hyperlink>
        </w:p>
        <w:p w14:paraId="3682F84C" w14:textId="298433F1" w:rsidR="004D1901" w:rsidRDefault="004D1901">
          <w:pPr>
            <w:pStyle w:val="TOC1"/>
            <w:rPr>
              <w:rFonts w:eastAsiaTheme="minorEastAsia" w:cstheme="minorBidi"/>
              <w:b w:val="0"/>
              <w:noProof/>
              <w:color w:val="auto"/>
              <w:kern w:val="2"/>
              <w:sz w:val="24"/>
              <w:szCs w:val="24"/>
              <w14:ligatures w14:val="standardContextual"/>
            </w:rPr>
          </w:pPr>
          <w:hyperlink w:anchor="_Toc220332376" w:history="1">
            <w:r w:rsidRPr="00573BE4">
              <w:rPr>
                <w:rStyle w:val="Hyperlink"/>
                <w:rFonts w:ascii="Calibri" w:hAnsi="Calibri"/>
                <w:noProof/>
              </w:rPr>
              <w:t>Advanced Options and Parameters</w:t>
            </w:r>
            <w:r>
              <w:rPr>
                <w:noProof/>
                <w:webHidden/>
              </w:rPr>
              <w:tab/>
            </w:r>
            <w:r>
              <w:rPr>
                <w:noProof/>
                <w:webHidden/>
              </w:rPr>
              <w:fldChar w:fldCharType="begin"/>
            </w:r>
            <w:r>
              <w:rPr>
                <w:noProof/>
                <w:webHidden/>
              </w:rPr>
              <w:instrText xml:space="preserve"> PAGEREF _Toc220332376 \h </w:instrText>
            </w:r>
            <w:r>
              <w:rPr>
                <w:noProof/>
                <w:webHidden/>
              </w:rPr>
            </w:r>
            <w:r>
              <w:rPr>
                <w:noProof/>
                <w:webHidden/>
              </w:rPr>
              <w:fldChar w:fldCharType="separate"/>
            </w:r>
            <w:r>
              <w:rPr>
                <w:noProof/>
                <w:webHidden/>
              </w:rPr>
              <w:t>4</w:t>
            </w:r>
            <w:r>
              <w:rPr>
                <w:noProof/>
                <w:webHidden/>
              </w:rPr>
              <w:fldChar w:fldCharType="end"/>
            </w:r>
          </w:hyperlink>
        </w:p>
        <w:p w14:paraId="597C5539" w14:textId="7EF74006" w:rsidR="004D1901" w:rsidRDefault="004D1901">
          <w:pPr>
            <w:pStyle w:val="TOC1"/>
            <w:rPr>
              <w:rFonts w:eastAsiaTheme="minorEastAsia" w:cstheme="minorBidi"/>
              <w:b w:val="0"/>
              <w:noProof/>
              <w:color w:val="auto"/>
              <w:kern w:val="2"/>
              <w:sz w:val="24"/>
              <w:szCs w:val="24"/>
              <w14:ligatures w14:val="standardContextual"/>
            </w:rPr>
          </w:pPr>
          <w:hyperlink w:anchor="_Toc220332377" w:history="1">
            <w:r w:rsidRPr="00573BE4">
              <w:rPr>
                <w:rStyle w:val="Hyperlink"/>
                <w:rFonts w:ascii="Calibri" w:hAnsi="Calibri"/>
                <w:noProof/>
              </w:rPr>
              <w:t>CSAVR incidence model / AIDS death data</w:t>
            </w:r>
            <w:r>
              <w:rPr>
                <w:noProof/>
                <w:webHidden/>
              </w:rPr>
              <w:tab/>
            </w:r>
            <w:r>
              <w:rPr>
                <w:noProof/>
                <w:webHidden/>
              </w:rPr>
              <w:fldChar w:fldCharType="begin"/>
            </w:r>
            <w:r>
              <w:rPr>
                <w:noProof/>
                <w:webHidden/>
              </w:rPr>
              <w:instrText xml:space="preserve"> PAGEREF _Toc220332377 \h </w:instrText>
            </w:r>
            <w:r>
              <w:rPr>
                <w:noProof/>
                <w:webHidden/>
              </w:rPr>
            </w:r>
            <w:r>
              <w:rPr>
                <w:noProof/>
                <w:webHidden/>
              </w:rPr>
              <w:fldChar w:fldCharType="separate"/>
            </w:r>
            <w:r>
              <w:rPr>
                <w:noProof/>
                <w:webHidden/>
              </w:rPr>
              <w:t>4</w:t>
            </w:r>
            <w:r>
              <w:rPr>
                <w:noProof/>
                <w:webHidden/>
              </w:rPr>
              <w:fldChar w:fldCharType="end"/>
            </w:r>
          </w:hyperlink>
        </w:p>
        <w:p w14:paraId="11DE4ED7" w14:textId="798DB0B1" w:rsidR="004D1901" w:rsidRDefault="004D1901">
          <w:pPr>
            <w:pStyle w:val="TOC1"/>
            <w:rPr>
              <w:rFonts w:eastAsiaTheme="minorEastAsia" w:cstheme="minorBidi"/>
              <w:b w:val="0"/>
              <w:noProof/>
              <w:color w:val="auto"/>
              <w:kern w:val="2"/>
              <w:sz w:val="24"/>
              <w:szCs w:val="24"/>
              <w14:ligatures w14:val="standardContextual"/>
            </w:rPr>
          </w:pPr>
          <w:hyperlink w:anchor="_Toc220332378" w:history="1">
            <w:r w:rsidRPr="00573BE4">
              <w:rPr>
                <w:rStyle w:val="Hyperlink"/>
                <w:rFonts w:ascii="Calibri" w:hAnsi="Calibri"/>
                <w:noProof/>
              </w:rPr>
              <w:t>Prevention Denominators Tool</w:t>
            </w:r>
            <w:r>
              <w:rPr>
                <w:noProof/>
                <w:webHidden/>
              </w:rPr>
              <w:tab/>
            </w:r>
            <w:r>
              <w:rPr>
                <w:noProof/>
                <w:webHidden/>
              </w:rPr>
              <w:fldChar w:fldCharType="begin"/>
            </w:r>
            <w:r>
              <w:rPr>
                <w:noProof/>
                <w:webHidden/>
              </w:rPr>
              <w:instrText xml:space="preserve"> PAGEREF _Toc220332378 \h </w:instrText>
            </w:r>
            <w:r>
              <w:rPr>
                <w:noProof/>
                <w:webHidden/>
              </w:rPr>
            </w:r>
            <w:r>
              <w:rPr>
                <w:noProof/>
                <w:webHidden/>
              </w:rPr>
              <w:fldChar w:fldCharType="separate"/>
            </w:r>
            <w:r>
              <w:rPr>
                <w:noProof/>
                <w:webHidden/>
              </w:rPr>
              <w:t>4</w:t>
            </w:r>
            <w:r>
              <w:rPr>
                <w:noProof/>
                <w:webHidden/>
              </w:rPr>
              <w:fldChar w:fldCharType="end"/>
            </w:r>
          </w:hyperlink>
        </w:p>
        <w:p w14:paraId="18834D7F" w14:textId="328BF93B" w:rsidR="004D1901" w:rsidRDefault="004D1901">
          <w:pPr>
            <w:pStyle w:val="TOC1"/>
            <w:rPr>
              <w:rFonts w:eastAsiaTheme="minorEastAsia" w:cstheme="minorBidi"/>
              <w:b w:val="0"/>
              <w:noProof/>
              <w:color w:val="auto"/>
              <w:kern w:val="2"/>
              <w:sz w:val="24"/>
              <w:szCs w:val="24"/>
              <w14:ligatures w14:val="standardContextual"/>
            </w:rPr>
          </w:pPr>
          <w:hyperlink w:anchor="_Toc220332379" w:history="1">
            <w:r w:rsidRPr="00573BE4">
              <w:rPr>
                <w:rStyle w:val="Hyperlink"/>
                <w:rFonts w:ascii="Calibri" w:hAnsi="Calibri"/>
                <w:noProof/>
              </w:rPr>
              <w:t>Software versions</w:t>
            </w:r>
            <w:r>
              <w:rPr>
                <w:noProof/>
                <w:webHidden/>
              </w:rPr>
              <w:tab/>
            </w:r>
            <w:r>
              <w:rPr>
                <w:noProof/>
                <w:webHidden/>
              </w:rPr>
              <w:fldChar w:fldCharType="begin"/>
            </w:r>
            <w:r>
              <w:rPr>
                <w:noProof/>
                <w:webHidden/>
              </w:rPr>
              <w:instrText xml:space="preserve"> PAGEREF _Toc220332379 \h </w:instrText>
            </w:r>
            <w:r>
              <w:rPr>
                <w:noProof/>
                <w:webHidden/>
              </w:rPr>
            </w:r>
            <w:r>
              <w:rPr>
                <w:noProof/>
                <w:webHidden/>
              </w:rPr>
              <w:fldChar w:fldCharType="separate"/>
            </w:r>
            <w:r>
              <w:rPr>
                <w:noProof/>
                <w:webHidden/>
              </w:rPr>
              <w:t>5</w:t>
            </w:r>
            <w:r>
              <w:rPr>
                <w:noProof/>
                <w:webHidden/>
              </w:rPr>
              <w:fldChar w:fldCharType="end"/>
            </w:r>
          </w:hyperlink>
        </w:p>
        <w:p w14:paraId="0040CE3E" w14:textId="76594FDA" w:rsidR="004D1901" w:rsidRDefault="004D1901">
          <w:pPr>
            <w:pStyle w:val="TOC1"/>
            <w:rPr>
              <w:rFonts w:eastAsiaTheme="minorEastAsia" w:cstheme="minorBidi"/>
              <w:b w:val="0"/>
              <w:noProof/>
              <w:color w:val="auto"/>
              <w:kern w:val="2"/>
              <w:sz w:val="24"/>
              <w:szCs w:val="24"/>
              <w14:ligatures w14:val="standardContextual"/>
            </w:rPr>
          </w:pPr>
          <w:hyperlink w:anchor="_Toc220332380" w:history="1">
            <w:r w:rsidRPr="00573BE4">
              <w:rPr>
                <w:rStyle w:val="Hyperlink"/>
                <w:noProof/>
              </w:rPr>
              <w:t>Part II.</w:t>
            </w:r>
            <w:r>
              <w:rPr>
                <w:rFonts w:eastAsiaTheme="minorEastAsia" w:cstheme="minorBidi"/>
                <w:b w:val="0"/>
                <w:noProof/>
                <w:color w:val="auto"/>
                <w:kern w:val="2"/>
                <w:sz w:val="24"/>
                <w:szCs w:val="24"/>
                <w14:ligatures w14:val="standardContextual"/>
              </w:rPr>
              <w:tab/>
            </w:r>
            <w:r w:rsidRPr="00573BE4">
              <w:rPr>
                <w:rStyle w:val="Hyperlink"/>
                <w:noProof/>
              </w:rPr>
              <w:t>Using the Spectrum Software</w:t>
            </w:r>
            <w:r>
              <w:rPr>
                <w:noProof/>
                <w:webHidden/>
              </w:rPr>
              <w:tab/>
            </w:r>
            <w:r>
              <w:rPr>
                <w:noProof/>
                <w:webHidden/>
              </w:rPr>
              <w:fldChar w:fldCharType="begin"/>
            </w:r>
            <w:r>
              <w:rPr>
                <w:noProof/>
                <w:webHidden/>
              </w:rPr>
              <w:instrText xml:space="preserve"> PAGEREF _Toc220332380 \h </w:instrText>
            </w:r>
            <w:r>
              <w:rPr>
                <w:noProof/>
                <w:webHidden/>
              </w:rPr>
            </w:r>
            <w:r>
              <w:rPr>
                <w:noProof/>
                <w:webHidden/>
              </w:rPr>
              <w:fldChar w:fldCharType="separate"/>
            </w:r>
            <w:r>
              <w:rPr>
                <w:noProof/>
                <w:webHidden/>
              </w:rPr>
              <w:t>6</w:t>
            </w:r>
            <w:r>
              <w:rPr>
                <w:noProof/>
                <w:webHidden/>
              </w:rPr>
              <w:fldChar w:fldCharType="end"/>
            </w:r>
          </w:hyperlink>
        </w:p>
        <w:p w14:paraId="5134D07A" w14:textId="0C063D92" w:rsidR="004D1901" w:rsidRDefault="004D1901">
          <w:pPr>
            <w:pStyle w:val="TOC2"/>
            <w:rPr>
              <w:rFonts w:eastAsiaTheme="minorEastAsia" w:cstheme="minorBidi"/>
              <w:color w:val="auto"/>
              <w:kern w:val="2"/>
              <w:sz w:val="24"/>
              <w:szCs w:val="24"/>
              <w14:ligatures w14:val="standardContextual"/>
            </w:rPr>
          </w:pPr>
          <w:hyperlink w:anchor="_Toc220332381" w:history="1">
            <w:r w:rsidRPr="00573BE4">
              <w:rPr>
                <w:rStyle w:val="Hyperlink"/>
              </w:rPr>
              <w:t>Step 1.</w:t>
            </w:r>
            <w:r>
              <w:rPr>
                <w:rFonts w:eastAsiaTheme="minorEastAsia" w:cstheme="minorBidi"/>
                <w:color w:val="auto"/>
                <w:kern w:val="2"/>
                <w:sz w:val="24"/>
                <w:szCs w:val="24"/>
                <w14:ligatures w14:val="standardContextual"/>
              </w:rPr>
              <w:tab/>
            </w:r>
            <w:r w:rsidRPr="00573BE4">
              <w:rPr>
                <w:rStyle w:val="Hyperlink"/>
              </w:rPr>
              <w:t>Install the most recent version of Spectrum</w:t>
            </w:r>
            <w:r>
              <w:rPr>
                <w:webHidden/>
              </w:rPr>
              <w:tab/>
            </w:r>
            <w:r>
              <w:rPr>
                <w:webHidden/>
              </w:rPr>
              <w:fldChar w:fldCharType="begin"/>
            </w:r>
            <w:r>
              <w:rPr>
                <w:webHidden/>
              </w:rPr>
              <w:instrText xml:space="preserve"> PAGEREF _Toc220332381 \h </w:instrText>
            </w:r>
            <w:r>
              <w:rPr>
                <w:webHidden/>
              </w:rPr>
            </w:r>
            <w:r>
              <w:rPr>
                <w:webHidden/>
              </w:rPr>
              <w:fldChar w:fldCharType="separate"/>
            </w:r>
            <w:r>
              <w:rPr>
                <w:webHidden/>
              </w:rPr>
              <w:t>6</w:t>
            </w:r>
            <w:r>
              <w:rPr>
                <w:webHidden/>
              </w:rPr>
              <w:fldChar w:fldCharType="end"/>
            </w:r>
          </w:hyperlink>
        </w:p>
        <w:p w14:paraId="722EBBC0" w14:textId="2743E661" w:rsidR="004D1901" w:rsidRDefault="004D1901">
          <w:pPr>
            <w:pStyle w:val="TOC2"/>
            <w:rPr>
              <w:rFonts w:eastAsiaTheme="minorEastAsia" w:cstheme="minorBidi"/>
              <w:color w:val="auto"/>
              <w:kern w:val="2"/>
              <w:sz w:val="24"/>
              <w:szCs w:val="24"/>
              <w14:ligatures w14:val="standardContextual"/>
            </w:rPr>
          </w:pPr>
          <w:hyperlink w:anchor="_Toc220332382" w:history="1">
            <w:r w:rsidRPr="00573BE4">
              <w:rPr>
                <w:rStyle w:val="Hyperlink"/>
              </w:rPr>
              <w:t>Step 2.</w:t>
            </w:r>
            <w:r>
              <w:rPr>
                <w:rFonts w:eastAsiaTheme="minorEastAsia" w:cstheme="minorBidi"/>
                <w:color w:val="auto"/>
                <w:kern w:val="2"/>
                <w:sz w:val="24"/>
                <w:szCs w:val="24"/>
                <w14:ligatures w14:val="standardContextual"/>
              </w:rPr>
              <w:tab/>
            </w:r>
            <w:r w:rsidRPr="00573BE4">
              <w:rPr>
                <w:rStyle w:val="Hyperlink"/>
              </w:rPr>
              <w:t>Start Spectrum</w:t>
            </w:r>
            <w:r>
              <w:rPr>
                <w:webHidden/>
              </w:rPr>
              <w:tab/>
            </w:r>
            <w:r>
              <w:rPr>
                <w:webHidden/>
              </w:rPr>
              <w:fldChar w:fldCharType="begin"/>
            </w:r>
            <w:r>
              <w:rPr>
                <w:webHidden/>
              </w:rPr>
              <w:instrText xml:space="preserve"> PAGEREF _Toc220332382 \h </w:instrText>
            </w:r>
            <w:r>
              <w:rPr>
                <w:webHidden/>
              </w:rPr>
            </w:r>
            <w:r>
              <w:rPr>
                <w:webHidden/>
              </w:rPr>
              <w:fldChar w:fldCharType="separate"/>
            </w:r>
            <w:r>
              <w:rPr>
                <w:webHidden/>
              </w:rPr>
              <w:t>7</w:t>
            </w:r>
            <w:r>
              <w:rPr>
                <w:webHidden/>
              </w:rPr>
              <w:fldChar w:fldCharType="end"/>
            </w:r>
          </w:hyperlink>
        </w:p>
        <w:p w14:paraId="05E59E67" w14:textId="0EAAF94D" w:rsidR="004D1901" w:rsidRDefault="004D1901">
          <w:pPr>
            <w:pStyle w:val="TOC2"/>
            <w:rPr>
              <w:rFonts w:eastAsiaTheme="minorEastAsia" w:cstheme="minorBidi"/>
              <w:color w:val="auto"/>
              <w:kern w:val="2"/>
              <w:sz w:val="24"/>
              <w:szCs w:val="24"/>
              <w14:ligatures w14:val="standardContextual"/>
            </w:rPr>
          </w:pPr>
          <w:hyperlink w:anchor="_Toc220332383" w:history="1">
            <w:r w:rsidRPr="00573BE4">
              <w:rPr>
                <w:rStyle w:val="Hyperlink"/>
              </w:rPr>
              <w:t>Step 3.</w:t>
            </w:r>
            <w:r>
              <w:rPr>
                <w:rFonts w:eastAsiaTheme="minorEastAsia" w:cstheme="minorBidi"/>
                <w:color w:val="auto"/>
                <w:kern w:val="2"/>
                <w:sz w:val="24"/>
                <w:szCs w:val="24"/>
                <w14:ligatures w14:val="standardContextual"/>
              </w:rPr>
              <w:tab/>
            </w:r>
            <w:r w:rsidRPr="00573BE4">
              <w:rPr>
                <w:rStyle w:val="Hyperlink"/>
              </w:rPr>
              <w:t>Update the population projection</w:t>
            </w:r>
            <w:r>
              <w:rPr>
                <w:webHidden/>
              </w:rPr>
              <w:tab/>
            </w:r>
            <w:r>
              <w:rPr>
                <w:webHidden/>
              </w:rPr>
              <w:fldChar w:fldCharType="begin"/>
            </w:r>
            <w:r>
              <w:rPr>
                <w:webHidden/>
              </w:rPr>
              <w:instrText xml:space="preserve"> PAGEREF _Toc220332383 \h </w:instrText>
            </w:r>
            <w:r>
              <w:rPr>
                <w:webHidden/>
              </w:rPr>
            </w:r>
            <w:r>
              <w:rPr>
                <w:webHidden/>
              </w:rPr>
              <w:fldChar w:fldCharType="separate"/>
            </w:r>
            <w:r>
              <w:rPr>
                <w:webHidden/>
              </w:rPr>
              <w:t>9</w:t>
            </w:r>
            <w:r>
              <w:rPr>
                <w:webHidden/>
              </w:rPr>
              <w:fldChar w:fldCharType="end"/>
            </w:r>
          </w:hyperlink>
        </w:p>
        <w:p w14:paraId="54FA8D63" w14:textId="12C1A3CB" w:rsidR="004D1901" w:rsidRDefault="004D1901">
          <w:pPr>
            <w:pStyle w:val="TOC3"/>
            <w:rPr>
              <w:rFonts w:eastAsiaTheme="minorEastAsia" w:cstheme="minorBidi"/>
              <w:kern w:val="2"/>
              <w:sz w:val="24"/>
              <w:szCs w:val="24"/>
              <w14:ligatures w14:val="standardContextual"/>
            </w:rPr>
          </w:pPr>
          <w:hyperlink w:anchor="_Toc220332384" w:history="1">
            <w:r w:rsidRPr="00573BE4">
              <w:rPr>
                <w:rStyle w:val="Hyperlink"/>
              </w:rPr>
              <w:t>Scope of national estimates</w:t>
            </w:r>
            <w:r>
              <w:rPr>
                <w:webHidden/>
              </w:rPr>
              <w:tab/>
            </w:r>
            <w:r>
              <w:rPr>
                <w:webHidden/>
              </w:rPr>
              <w:fldChar w:fldCharType="begin"/>
            </w:r>
            <w:r>
              <w:rPr>
                <w:webHidden/>
              </w:rPr>
              <w:instrText xml:space="preserve"> PAGEREF _Toc220332384 \h </w:instrText>
            </w:r>
            <w:r>
              <w:rPr>
                <w:webHidden/>
              </w:rPr>
            </w:r>
            <w:r>
              <w:rPr>
                <w:webHidden/>
              </w:rPr>
              <w:fldChar w:fldCharType="separate"/>
            </w:r>
            <w:r>
              <w:rPr>
                <w:webHidden/>
              </w:rPr>
              <w:t>11</w:t>
            </w:r>
            <w:r>
              <w:rPr>
                <w:webHidden/>
              </w:rPr>
              <w:fldChar w:fldCharType="end"/>
            </w:r>
          </w:hyperlink>
        </w:p>
        <w:p w14:paraId="2B0F031B" w14:textId="30852EAB" w:rsidR="004D1901" w:rsidRDefault="004D1901">
          <w:pPr>
            <w:pStyle w:val="TOC2"/>
            <w:rPr>
              <w:rFonts w:eastAsiaTheme="minorEastAsia" w:cstheme="minorBidi"/>
              <w:color w:val="auto"/>
              <w:kern w:val="2"/>
              <w:sz w:val="24"/>
              <w:szCs w:val="24"/>
              <w14:ligatures w14:val="standardContextual"/>
            </w:rPr>
          </w:pPr>
          <w:hyperlink w:anchor="_Toc220332385" w:history="1">
            <w:r w:rsidRPr="00573BE4">
              <w:rPr>
                <w:rStyle w:val="Hyperlink"/>
              </w:rPr>
              <w:t>Step 4.</w:t>
            </w:r>
            <w:r>
              <w:rPr>
                <w:rFonts w:eastAsiaTheme="minorEastAsia" w:cstheme="minorBidi"/>
                <w:color w:val="auto"/>
                <w:kern w:val="2"/>
                <w:sz w:val="24"/>
                <w:szCs w:val="24"/>
                <w14:ligatures w14:val="standardContextual"/>
              </w:rPr>
              <w:tab/>
            </w:r>
            <w:r w:rsidRPr="00573BE4">
              <w:rPr>
                <w:rStyle w:val="Hyperlink"/>
              </w:rPr>
              <w:t>Specify eligibility for treatment</w:t>
            </w:r>
            <w:r>
              <w:rPr>
                <w:webHidden/>
              </w:rPr>
              <w:tab/>
            </w:r>
            <w:r>
              <w:rPr>
                <w:webHidden/>
              </w:rPr>
              <w:fldChar w:fldCharType="begin"/>
            </w:r>
            <w:r>
              <w:rPr>
                <w:webHidden/>
              </w:rPr>
              <w:instrText xml:space="preserve"> PAGEREF _Toc220332385 \h </w:instrText>
            </w:r>
            <w:r>
              <w:rPr>
                <w:webHidden/>
              </w:rPr>
            </w:r>
            <w:r>
              <w:rPr>
                <w:webHidden/>
              </w:rPr>
              <w:fldChar w:fldCharType="separate"/>
            </w:r>
            <w:r>
              <w:rPr>
                <w:webHidden/>
              </w:rPr>
              <w:t>12</w:t>
            </w:r>
            <w:r>
              <w:rPr>
                <w:webHidden/>
              </w:rPr>
              <w:fldChar w:fldCharType="end"/>
            </w:r>
          </w:hyperlink>
        </w:p>
        <w:p w14:paraId="79F6EB1C" w14:textId="69D1573F" w:rsidR="004D1901" w:rsidRDefault="004D1901">
          <w:pPr>
            <w:pStyle w:val="TOC2"/>
            <w:rPr>
              <w:rFonts w:eastAsiaTheme="minorEastAsia" w:cstheme="minorBidi"/>
              <w:color w:val="auto"/>
              <w:kern w:val="2"/>
              <w:sz w:val="24"/>
              <w:szCs w:val="24"/>
              <w14:ligatures w14:val="standardContextual"/>
            </w:rPr>
          </w:pPr>
          <w:hyperlink w:anchor="_Toc220332386" w:history="1">
            <w:r w:rsidRPr="00573BE4">
              <w:rPr>
                <w:rStyle w:val="Hyperlink"/>
              </w:rPr>
              <w:t>Step 5.</w:t>
            </w:r>
            <w:r>
              <w:rPr>
                <w:rFonts w:eastAsiaTheme="minorEastAsia" w:cstheme="minorBidi"/>
                <w:color w:val="auto"/>
                <w:kern w:val="2"/>
                <w:sz w:val="24"/>
                <w:szCs w:val="24"/>
                <w14:ligatures w14:val="standardContextual"/>
              </w:rPr>
              <w:tab/>
            </w:r>
            <w:r w:rsidRPr="00573BE4">
              <w:rPr>
                <w:rStyle w:val="Hyperlink"/>
              </w:rPr>
              <w:t>Enter program statistics</w:t>
            </w:r>
            <w:r>
              <w:rPr>
                <w:webHidden/>
              </w:rPr>
              <w:tab/>
            </w:r>
            <w:r>
              <w:rPr>
                <w:webHidden/>
              </w:rPr>
              <w:fldChar w:fldCharType="begin"/>
            </w:r>
            <w:r>
              <w:rPr>
                <w:webHidden/>
              </w:rPr>
              <w:instrText xml:space="preserve"> PAGEREF _Toc220332386 \h </w:instrText>
            </w:r>
            <w:r>
              <w:rPr>
                <w:webHidden/>
              </w:rPr>
            </w:r>
            <w:r>
              <w:rPr>
                <w:webHidden/>
              </w:rPr>
              <w:fldChar w:fldCharType="separate"/>
            </w:r>
            <w:r>
              <w:rPr>
                <w:webHidden/>
              </w:rPr>
              <w:t>13</w:t>
            </w:r>
            <w:r>
              <w:rPr>
                <w:webHidden/>
              </w:rPr>
              <w:fldChar w:fldCharType="end"/>
            </w:r>
          </w:hyperlink>
        </w:p>
        <w:p w14:paraId="10A69C3E" w14:textId="50510889" w:rsidR="004D1901" w:rsidRDefault="004D1901">
          <w:pPr>
            <w:pStyle w:val="TOC3"/>
            <w:rPr>
              <w:rFonts w:eastAsiaTheme="minorEastAsia" w:cstheme="minorBidi"/>
              <w:kern w:val="2"/>
              <w:sz w:val="24"/>
              <w:szCs w:val="24"/>
              <w14:ligatures w14:val="standardContextual"/>
            </w:rPr>
          </w:pPr>
          <w:hyperlink w:anchor="_Toc220332387" w:history="1">
            <w:r w:rsidRPr="00573BE4">
              <w:rPr>
                <w:rStyle w:val="Hyperlink"/>
              </w:rPr>
              <w:t>PMTCT, adult and child ART</w:t>
            </w:r>
            <w:r>
              <w:rPr>
                <w:webHidden/>
              </w:rPr>
              <w:tab/>
            </w:r>
            <w:r>
              <w:rPr>
                <w:webHidden/>
              </w:rPr>
              <w:fldChar w:fldCharType="begin"/>
            </w:r>
            <w:r>
              <w:rPr>
                <w:webHidden/>
              </w:rPr>
              <w:instrText xml:space="preserve"> PAGEREF _Toc220332387 \h </w:instrText>
            </w:r>
            <w:r>
              <w:rPr>
                <w:webHidden/>
              </w:rPr>
            </w:r>
            <w:r>
              <w:rPr>
                <w:webHidden/>
              </w:rPr>
              <w:fldChar w:fldCharType="separate"/>
            </w:r>
            <w:r>
              <w:rPr>
                <w:webHidden/>
              </w:rPr>
              <w:t>13</w:t>
            </w:r>
            <w:r>
              <w:rPr>
                <w:webHidden/>
              </w:rPr>
              <w:fldChar w:fldCharType="end"/>
            </w:r>
          </w:hyperlink>
        </w:p>
        <w:p w14:paraId="62C4AECB" w14:textId="486D9219" w:rsidR="004D1901" w:rsidRDefault="004D1901">
          <w:pPr>
            <w:pStyle w:val="TOC3"/>
            <w:rPr>
              <w:rFonts w:eastAsiaTheme="minorEastAsia" w:cstheme="minorBidi"/>
              <w:kern w:val="2"/>
              <w:sz w:val="24"/>
              <w:szCs w:val="24"/>
              <w14:ligatures w14:val="standardContextual"/>
            </w:rPr>
          </w:pPr>
          <w:hyperlink w:anchor="_Toc220332388" w:history="1">
            <w:r w:rsidRPr="00573BE4">
              <w:rPr>
                <w:rStyle w:val="Hyperlink"/>
              </w:rPr>
              <w:t>ANC testing</w:t>
            </w:r>
            <w:r>
              <w:rPr>
                <w:webHidden/>
              </w:rPr>
              <w:tab/>
            </w:r>
            <w:r>
              <w:rPr>
                <w:webHidden/>
              </w:rPr>
              <w:fldChar w:fldCharType="begin"/>
            </w:r>
            <w:r>
              <w:rPr>
                <w:webHidden/>
              </w:rPr>
              <w:instrText xml:space="preserve"> PAGEREF _Toc220332388 \h </w:instrText>
            </w:r>
            <w:r>
              <w:rPr>
                <w:webHidden/>
              </w:rPr>
            </w:r>
            <w:r>
              <w:rPr>
                <w:webHidden/>
              </w:rPr>
              <w:fldChar w:fldCharType="separate"/>
            </w:r>
            <w:r>
              <w:rPr>
                <w:webHidden/>
              </w:rPr>
              <w:t>17</w:t>
            </w:r>
            <w:r>
              <w:rPr>
                <w:webHidden/>
              </w:rPr>
              <w:fldChar w:fldCharType="end"/>
            </w:r>
          </w:hyperlink>
        </w:p>
        <w:p w14:paraId="2E728B65" w14:textId="17E3C60C" w:rsidR="004D1901" w:rsidRDefault="004D1901">
          <w:pPr>
            <w:pStyle w:val="TOC3"/>
            <w:rPr>
              <w:rFonts w:eastAsiaTheme="minorEastAsia" w:cstheme="minorBidi"/>
              <w:kern w:val="2"/>
              <w:sz w:val="24"/>
              <w:szCs w:val="24"/>
              <w14:ligatures w14:val="standardContextual"/>
            </w:rPr>
          </w:pPr>
          <w:hyperlink w:anchor="_Toc220332389" w:history="1">
            <w:r w:rsidRPr="00573BE4">
              <w:rPr>
                <w:rStyle w:val="Hyperlink"/>
              </w:rPr>
              <w:t>Knowledge of Status</w:t>
            </w:r>
            <w:r>
              <w:rPr>
                <w:webHidden/>
              </w:rPr>
              <w:tab/>
            </w:r>
            <w:r>
              <w:rPr>
                <w:webHidden/>
              </w:rPr>
              <w:fldChar w:fldCharType="begin"/>
            </w:r>
            <w:r>
              <w:rPr>
                <w:webHidden/>
              </w:rPr>
              <w:instrText xml:space="preserve"> PAGEREF _Toc220332389 \h </w:instrText>
            </w:r>
            <w:r>
              <w:rPr>
                <w:webHidden/>
              </w:rPr>
            </w:r>
            <w:r>
              <w:rPr>
                <w:webHidden/>
              </w:rPr>
              <w:fldChar w:fldCharType="separate"/>
            </w:r>
            <w:r>
              <w:rPr>
                <w:webHidden/>
              </w:rPr>
              <w:t>19</w:t>
            </w:r>
            <w:r>
              <w:rPr>
                <w:webHidden/>
              </w:rPr>
              <w:fldChar w:fldCharType="end"/>
            </w:r>
          </w:hyperlink>
        </w:p>
        <w:p w14:paraId="7B5A7FDF" w14:textId="3C6EEF7B" w:rsidR="004D1901" w:rsidRDefault="004D1901">
          <w:pPr>
            <w:pStyle w:val="TOC3"/>
            <w:rPr>
              <w:rFonts w:eastAsiaTheme="minorEastAsia" w:cstheme="minorBidi"/>
              <w:kern w:val="2"/>
              <w:sz w:val="24"/>
              <w:szCs w:val="24"/>
              <w14:ligatures w14:val="standardContextual"/>
            </w:rPr>
          </w:pPr>
          <w:hyperlink w:anchor="_Toc220332390" w:history="1">
            <w:r w:rsidRPr="00573BE4">
              <w:rPr>
                <w:rStyle w:val="Hyperlink"/>
              </w:rPr>
              <w:t>ART by age</w:t>
            </w:r>
            <w:r>
              <w:rPr>
                <w:webHidden/>
              </w:rPr>
              <w:tab/>
            </w:r>
            <w:r>
              <w:rPr>
                <w:webHidden/>
              </w:rPr>
              <w:fldChar w:fldCharType="begin"/>
            </w:r>
            <w:r>
              <w:rPr>
                <w:webHidden/>
              </w:rPr>
              <w:instrText xml:space="preserve"> PAGEREF _Toc220332390 \h </w:instrText>
            </w:r>
            <w:r>
              <w:rPr>
                <w:webHidden/>
              </w:rPr>
            </w:r>
            <w:r>
              <w:rPr>
                <w:webHidden/>
              </w:rPr>
              <w:fldChar w:fldCharType="separate"/>
            </w:r>
            <w:r>
              <w:rPr>
                <w:webHidden/>
              </w:rPr>
              <w:t>21</w:t>
            </w:r>
            <w:r>
              <w:rPr>
                <w:webHidden/>
              </w:rPr>
              <w:fldChar w:fldCharType="end"/>
            </w:r>
          </w:hyperlink>
        </w:p>
        <w:p w14:paraId="59E89A93" w14:textId="4624E50E" w:rsidR="004D1901" w:rsidRDefault="004D1901">
          <w:pPr>
            <w:pStyle w:val="TOC3"/>
            <w:rPr>
              <w:rFonts w:eastAsiaTheme="minorEastAsia" w:cstheme="minorBidi"/>
              <w:kern w:val="2"/>
              <w:sz w:val="24"/>
              <w:szCs w:val="24"/>
              <w14:ligatures w14:val="standardContextual"/>
            </w:rPr>
          </w:pPr>
          <w:hyperlink w:anchor="_Toc220332391" w:history="1">
            <w:r w:rsidRPr="00573BE4">
              <w:rPr>
                <w:rStyle w:val="Hyperlink"/>
              </w:rPr>
              <w:t>Viral load suppression</w:t>
            </w:r>
            <w:r>
              <w:rPr>
                <w:webHidden/>
              </w:rPr>
              <w:tab/>
            </w:r>
            <w:r>
              <w:rPr>
                <w:webHidden/>
              </w:rPr>
              <w:fldChar w:fldCharType="begin"/>
            </w:r>
            <w:r>
              <w:rPr>
                <w:webHidden/>
              </w:rPr>
              <w:instrText xml:space="preserve"> PAGEREF _Toc220332391 \h </w:instrText>
            </w:r>
            <w:r>
              <w:rPr>
                <w:webHidden/>
              </w:rPr>
            </w:r>
            <w:r>
              <w:rPr>
                <w:webHidden/>
              </w:rPr>
              <w:fldChar w:fldCharType="separate"/>
            </w:r>
            <w:r>
              <w:rPr>
                <w:webHidden/>
              </w:rPr>
              <w:t>22</w:t>
            </w:r>
            <w:r>
              <w:rPr>
                <w:webHidden/>
              </w:rPr>
              <w:fldChar w:fldCharType="end"/>
            </w:r>
          </w:hyperlink>
        </w:p>
        <w:p w14:paraId="4B7EF050" w14:textId="552DEEC4" w:rsidR="004D1901" w:rsidRDefault="004D1901">
          <w:pPr>
            <w:pStyle w:val="TOC3"/>
            <w:rPr>
              <w:rFonts w:eastAsiaTheme="minorEastAsia" w:cstheme="minorBidi"/>
              <w:kern w:val="2"/>
              <w:sz w:val="24"/>
              <w:szCs w:val="24"/>
              <w14:ligatures w14:val="standardContextual"/>
            </w:rPr>
          </w:pPr>
          <w:hyperlink w:anchor="_Toc220332392" w:history="1">
            <w:r w:rsidRPr="00573BE4">
              <w:rPr>
                <w:rStyle w:val="Hyperlink"/>
              </w:rPr>
              <w:t>HIV test volumes</w:t>
            </w:r>
            <w:r>
              <w:rPr>
                <w:webHidden/>
              </w:rPr>
              <w:tab/>
            </w:r>
            <w:r>
              <w:rPr>
                <w:webHidden/>
              </w:rPr>
              <w:fldChar w:fldCharType="begin"/>
            </w:r>
            <w:r>
              <w:rPr>
                <w:webHidden/>
              </w:rPr>
              <w:instrText xml:space="preserve"> PAGEREF _Toc220332392 \h </w:instrText>
            </w:r>
            <w:r>
              <w:rPr>
                <w:webHidden/>
              </w:rPr>
            </w:r>
            <w:r>
              <w:rPr>
                <w:webHidden/>
              </w:rPr>
              <w:fldChar w:fldCharType="separate"/>
            </w:r>
            <w:r>
              <w:rPr>
                <w:webHidden/>
              </w:rPr>
              <w:t>23</w:t>
            </w:r>
            <w:r>
              <w:rPr>
                <w:webHidden/>
              </w:rPr>
              <w:fldChar w:fldCharType="end"/>
            </w:r>
          </w:hyperlink>
        </w:p>
        <w:p w14:paraId="5FD61104" w14:textId="1A02C646" w:rsidR="004D1901" w:rsidRDefault="004D1901">
          <w:pPr>
            <w:pStyle w:val="TOC2"/>
            <w:rPr>
              <w:rFonts w:eastAsiaTheme="minorEastAsia" w:cstheme="minorBidi"/>
              <w:color w:val="auto"/>
              <w:kern w:val="2"/>
              <w:sz w:val="24"/>
              <w:szCs w:val="24"/>
              <w14:ligatures w14:val="standardContextual"/>
            </w:rPr>
          </w:pPr>
          <w:hyperlink w:anchor="_Toc220332393" w:history="1">
            <w:r w:rsidRPr="00573BE4">
              <w:rPr>
                <w:rStyle w:val="Hyperlink"/>
              </w:rPr>
              <w:t xml:space="preserve">Step 6. </w:t>
            </w:r>
            <w:r>
              <w:rPr>
                <w:rFonts w:eastAsiaTheme="minorEastAsia" w:cstheme="minorBidi"/>
                <w:color w:val="auto"/>
                <w:kern w:val="2"/>
                <w:sz w:val="24"/>
                <w:szCs w:val="24"/>
                <w14:ligatures w14:val="standardContextual"/>
              </w:rPr>
              <w:tab/>
            </w:r>
            <w:r w:rsidRPr="00573BE4">
              <w:rPr>
                <w:rStyle w:val="Hyperlink"/>
              </w:rPr>
              <w:t>Update default parameter values in Advanced options</w:t>
            </w:r>
            <w:r>
              <w:rPr>
                <w:webHidden/>
              </w:rPr>
              <w:tab/>
            </w:r>
            <w:r>
              <w:rPr>
                <w:webHidden/>
              </w:rPr>
              <w:fldChar w:fldCharType="begin"/>
            </w:r>
            <w:r>
              <w:rPr>
                <w:webHidden/>
              </w:rPr>
              <w:instrText xml:space="preserve"> PAGEREF _Toc220332393 \h </w:instrText>
            </w:r>
            <w:r>
              <w:rPr>
                <w:webHidden/>
              </w:rPr>
            </w:r>
            <w:r>
              <w:rPr>
                <w:webHidden/>
              </w:rPr>
              <w:fldChar w:fldCharType="separate"/>
            </w:r>
            <w:r>
              <w:rPr>
                <w:webHidden/>
              </w:rPr>
              <w:t>23</w:t>
            </w:r>
            <w:r>
              <w:rPr>
                <w:webHidden/>
              </w:rPr>
              <w:fldChar w:fldCharType="end"/>
            </w:r>
          </w:hyperlink>
        </w:p>
        <w:p w14:paraId="3257AC22" w14:textId="1805E5B6" w:rsidR="004D1901" w:rsidRDefault="004D1901">
          <w:pPr>
            <w:pStyle w:val="TOC3"/>
            <w:rPr>
              <w:rFonts w:eastAsiaTheme="minorEastAsia" w:cstheme="minorBidi"/>
              <w:kern w:val="2"/>
              <w:sz w:val="24"/>
              <w:szCs w:val="24"/>
              <w14:ligatures w14:val="standardContextual"/>
            </w:rPr>
          </w:pPr>
          <w:hyperlink w:anchor="_Toc220332394" w:history="1">
            <w:r w:rsidRPr="00573BE4">
              <w:rPr>
                <w:rStyle w:val="Hyperlink"/>
              </w:rPr>
              <w:t>Pediatric transition parameters</w:t>
            </w:r>
            <w:r>
              <w:rPr>
                <w:webHidden/>
              </w:rPr>
              <w:tab/>
            </w:r>
            <w:r>
              <w:rPr>
                <w:webHidden/>
              </w:rPr>
              <w:fldChar w:fldCharType="begin"/>
            </w:r>
            <w:r>
              <w:rPr>
                <w:webHidden/>
              </w:rPr>
              <w:instrText xml:space="preserve"> PAGEREF _Toc220332394 \h </w:instrText>
            </w:r>
            <w:r>
              <w:rPr>
                <w:webHidden/>
              </w:rPr>
            </w:r>
            <w:r>
              <w:rPr>
                <w:webHidden/>
              </w:rPr>
              <w:fldChar w:fldCharType="separate"/>
            </w:r>
            <w:r>
              <w:rPr>
                <w:webHidden/>
              </w:rPr>
              <w:t>23</w:t>
            </w:r>
            <w:r>
              <w:rPr>
                <w:webHidden/>
              </w:rPr>
              <w:fldChar w:fldCharType="end"/>
            </w:r>
          </w:hyperlink>
        </w:p>
        <w:p w14:paraId="68735A7B" w14:textId="7C47B8BF" w:rsidR="004D1901" w:rsidRDefault="004D1901">
          <w:pPr>
            <w:pStyle w:val="TOC3"/>
            <w:rPr>
              <w:rFonts w:eastAsiaTheme="minorEastAsia" w:cstheme="minorBidi"/>
              <w:kern w:val="2"/>
              <w:sz w:val="24"/>
              <w:szCs w:val="24"/>
              <w14:ligatures w14:val="standardContextual"/>
            </w:rPr>
          </w:pPr>
          <w:hyperlink w:anchor="_Toc220332395" w:history="1">
            <w:r w:rsidRPr="00573BE4">
              <w:rPr>
                <w:rStyle w:val="Hyperlink"/>
              </w:rPr>
              <w:t>Adult transition parameters</w:t>
            </w:r>
            <w:r>
              <w:rPr>
                <w:webHidden/>
              </w:rPr>
              <w:tab/>
            </w:r>
            <w:r>
              <w:rPr>
                <w:webHidden/>
              </w:rPr>
              <w:fldChar w:fldCharType="begin"/>
            </w:r>
            <w:r>
              <w:rPr>
                <w:webHidden/>
              </w:rPr>
              <w:instrText xml:space="preserve"> PAGEREF _Toc220332395 \h </w:instrText>
            </w:r>
            <w:r>
              <w:rPr>
                <w:webHidden/>
              </w:rPr>
            </w:r>
            <w:r>
              <w:rPr>
                <w:webHidden/>
              </w:rPr>
              <w:fldChar w:fldCharType="separate"/>
            </w:r>
            <w:r>
              <w:rPr>
                <w:webHidden/>
              </w:rPr>
              <w:t>23</w:t>
            </w:r>
            <w:r>
              <w:rPr>
                <w:webHidden/>
              </w:rPr>
              <w:fldChar w:fldCharType="end"/>
            </w:r>
          </w:hyperlink>
        </w:p>
        <w:p w14:paraId="2C63217D" w14:textId="73E1862C" w:rsidR="004D1901" w:rsidRDefault="004D1901">
          <w:pPr>
            <w:pStyle w:val="TOC3"/>
            <w:rPr>
              <w:rFonts w:eastAsiaTheme="minorEastAsia" w:cstheme="minorBidi"/>
              <w:kern w:val="2"/>
              <w:sz w:val="24"/>
              <w:szCs w:val="24"/>
              <w14:ligatures w14:val="standardContextual"/>
            </w:rPr>
          </w:pPr>
          <w:hyperlink w:anchor="_Toc220332396" w:history="1">
            <w:r w:rsidRPr="00573BE4">
              <w:rPr>
                <w:rStyle w:val="Hyperlink"/>
              </w:rPr>
              <w:t>HIV-related fertility reduction</w:t>
            </w:r>
            <w:r>
              <w:rPr>
                <w:webHidden/>
              </w:rPr>
              <w:tab/>
            </w:r>
            <w:r>
              <w:rPr>
                <w:webHidden/>
              </w:rPr>
              <w:fldChar w:fldCharType="begin"/>
            </w:r>
            <w:r>
              <w:rPr>
                <w:webHidden/>
              </w:rPr>
              <w:instrText xml:space="preserve"> PAGEREF _Toc220332396 \h </w:instrText>
            </w:r>
            <w:r>
              <w:rPr>
                <w:webHidden/>
              </w:rPr>
            </w:r>
            <w:r>
              <w:rPr>
                <w:webHidden/>
              </w:rPr>
              <w:fldChar w:fldCharType="separate"/>
            </w:r>
            <w:r>
              <w:rPr>
                <w:webHidden/>
              </w:rPr>
              <w:t>25</w:t>
            </w:r>
            <w:r>
              <w:rPr>
                <w:webHidden/>
              </w:rPr>
              <w:fldChar w:fldCharType="end"/>
            </w:r>
          </w:hyperlink>
        </w:p>
        <w:p w14:paraId="72087519" w14:textId="4D586CEA" w:rsidR="004D1901" w:rsidRDefault="004D1901">
          <w:pPr>
            <w:pStyle w:val="TOC3"/>
            <w:rPr>
              <w:rFonts w:eastAsiaTheme="minorEastAsia" w:cstheme="minorBidi"/>
              <w:kern w:val="2"/>
              <w:sz w:val="24"/>
              <w:szCs w:val="24"/>
              <w14:ligatures w14:val="standardContextual"/>
            </w:rPr>
          </w:pPr>
          <w:hyperlink w:anchor="_Toc220332397" w:history="1">
            <w:r w:rsidRPr="00573BE4">
              <w:rPr>
                <w:rStyle w:val="Hyperlink"/>
              </w:rPr>
              <w:t>MTCT transmission probabilities</w:t>
            </w:r>
            <w:r>
              <w:rPr>
                <w:webHidden/>
              </w:rPr>
              <w:tab/>
            </w:r>
            <w:r>
              <w:rPr>
                <w:webHidden/>
              </w:rPr>
              <w:fldChar w:fldCharType="begin"/>
            </w:r>
            <w:r>
              <w:rPr>
                <w:webHidden/>
              </w:rPr>
              <w:instrText xml:space="preserve"> PAGEREF _Toc220332397 \h </w:instrText>
            </w:r>
            <w:r>
              <w:rPr>
                <w:webHidden/>
              </w:rPr>
            </w:r>
            <w:r>
              <w:rPr>
                <w:webHidden/>
              </w:rPr>
              <w:fldChar w:fldCharType="separate"/>
            </w:r>
            <w:r>
              <w:rPr>
                <w:webHidden/>
              </w:rPr>
              <w:t>26</w:t>
            </w:r>
            <w:r>
              <w:rPr>
                <w:webHidden/>
              </w:rPr>
              <w:fldChar w:fldCharType="end"/>
            </w:r>
          </w:hyperlink>
        </w:p>
        <w:p w14:paraId="4981453B" w14:textId="2EF5BEF2" w:rsidR="004D1901" w:rsidRDefault="004D1901">
          <w:pPr>
            <w:pStyle w:val="TOC3"/>
            <w:rPr>
              <w:rFonts w:eastAsiaTheme="minorEastAsia" w:cstheme="minorBidi"/>
              <w:kern w:val="2"/>
              <w:sz w:val="24"/>
              <w:szCs w:val="24"/>
              <w14:ligatures w14:val="standardContextual"/>
            </w:rPr>
          </w:pPr>
          <w:hyperlink w:anchor="_Toc220332398" w:history="1">
            <w:r w:rsidRPr="00573BE4">
              <w:rPr>
                <w:rStyle w:val="Hyperlink"/>
              </w:rPr>
              <w:t>DALYs and Orphans</w:t>
            </w:r>
            <w:r>
              <w:rPr>
                <w:webHidden/>
              </w:rPr>
              <w:tab/>
            </w:r>
            <w:r>
              <w:rPr>
                <w:webHidden/>
              </w:rPr>
              <w:fldChar w:fldCharType="begin"/>
            </w:r>
            <w:r>
              <w:rPr>
                <w:webHidden/>
              </w:rPr>
              <w:instrText xml:space="preserve"> PAGEREF _Toc220332398 \h </w:instrText>
            </w:r>
            <w:r>
              <w:rPr>
                <w:webHidden/>
              </w:rPr>
            </w:r>
            <w:r>
              <w:rPr>
                <w:webHidden/>
              </w:rPr>
              <w:fldChar w:fldCharType="separate"/>
            </w:r>
            <w:r>
              <w:rPr>
                <w:webHidden/>
              </w:rPr>
              <w:t>26</w:t>
            </w:r>
            <w:r>
              <w:rPr>
                <w:webHidden/>
              </w:rPr>
              <w:fldChar w:fldCharType="end"/>
            </w:r>
          </w:hyperlink>
        </w:p>
        <w:p w14:paraId="7F49B9BA" w14:textId="50E6FE8F" w:rsidR="004D1901" w:rsidRDefault="004D1901">
          <w:pPr>
            <w:pStyle w:val="TOC3"/>
            <w:rPr>
              <w:rFonts w:eastAsiaTheme="minorEastAsia" w:cstheme="minorBidi"/>
              <w:kern w:val="2"/>
              <w:sz w:val="24"/>
              <w:szCs w:val="24"/>
              <w14:ligatures w14:val="standardContextual"/>
            </w:rPr>
          </w:pPr>
          <w:hyperlink w:anchor="_Toc220332399" w:history="1">
            <w:r w:rsidRPr="00573BE4">
              <w:rPr>
                <w:rStyle w:val="Hyperlink"/>
              </w:rPr>
              <w:t>Allocation method for new ART patients</w:t>
            </w:r>
            <w:r>
              <w:rPr>
                <w:webHidden/>
              </w:rPr>
              <w:tab/>
            </w:r>
            <w:r>
              <w:rPr>
                <w:webHidden/>
              </w:rPr>
              <w:fldChar w:fldCharType="begin"/>
            </w:r>
            <w:r>
              <w:rPr>
                <w:webHidden/>
              </w:rPr>
              <w:instrText xml:space="preserve"> PAGEREF _Toc220332399 \h </w:instrText>
            </w:r>
            <w:r>
              <w:rPr>
                <w:webHidden/>
              </w:rPr>
            </w:r>
            <w:r>
              <w:rPr>
                <w:webHidden/>
              </w:rPr>
              <w:fldChar w:fldCharType="separate"/>
            </w:r>
            <w:r>
              <w:rPr>
                <w:webHidden/>
              </w:rPr>
              <w:t>27</w:t>
            </w:r>
            <w:r>
              <w:rPr>
                <w:webHidden/>
              </w:rPr>
              <w:fldChar w:fldCharType="end"/>
            </w:r>
          </w:hyperlink>
        </w:p>
        <w:p w14:paraId="4A6717D8" w14:textId="1C3D84E1" w:rsidR="004D1901" w:rsidRDefault="004D1901">
          <w:pPr>
            <w:pStyle w:val="TOC2"/>
            <w:rPr>
              <w:rFonts w:eastAsiaTheme="minorEastAsia" w:cstheme="minorBidi"/>
              <w:color w:val="auto"/>
              <w:kern w:val="2"/>
              <w:sz w:val="24"/>
              <w:szCs w:val="24"/>
              <w14:ligatures w14:val="standardContextual"/>
            </w:rPr>
          </w:pPr>
          <w:hyperlink w:anchor="_Toc220332400" w:history="1">
            <w:r w:rsidRPr="00573BE4">
              <w:rPr>
                <w:rStyle w:val="Hyperlink"/>
              </w:rPr>
              <w:t>Step 7.</w:t>
            </w:r>
            <w:r>
              <w:rPr>
                <w:rFonts w:eastAsiaTheme="minorEastAsia" w:cstheme="minorBidi"/>
                <w:color w:val="auto"/>
                <w:kern w:val="2"/>
                <w:sz w:val="24"/>
                <w:szCs w:val="24"/>
                <w14:ligatures w14:val="standardContextual"/>
              </w:rPr>
              <w:tab/>
            </w:r>
            <w:r w:rsidRPr="00573BE4">
              <w:rPr>
                <w:rStyle w:val="Hyperlink"/>
              </w:rPr>
              <w:t>Select the adult Incidence fitting method in AIM</w:t>
            </w:r>
            <w:r>
              <w:rPr>
                <w:webHidden/>
              </w:rPr>
              <w:tab/>
            </w:r>
            <w:r>
              <w:rPr>
                <w:webHidden/>
              </w:rPr>
              <w:fldChar w:fldCharType="begin"/>
            </w:r>
            <w:r>
              <w:rPr>
                <w:webHidden/>
              </w:rPr>
              <w:instrText xml:space="preserve"> PAGEREF _Toc220332400 \h </w:instrText>
            </w:r>
            <w:r>
              <w:rPr>
                <w:webHidden/>
              </w:rPr>
            </w:r>
            <w:r>
              <w:rPr>
                <w:webHidden/>
              </w:rPr>
              <w:fldChar w:fldCharType="separate"/>
            </w:r>
            <w:r>
              <w:rPr>
                <w:webHidden/>
              </w:rPr>
              <w:t>27</w:t>
            </w:r>
            <w:r>
              <w:rPr>
                <w:webHidden/>
              </w:rPr>
              <w:fldChar w:fldCharType="end"/>
            </w:r>
          </w:hyperlink>
        </w:p>
        <w:p w14:paraId="700A9C4C" w14:textId="73355FE6" w:rsidR="004D1901" w:rsidRDefault="004D1901">
          <w:pPr>
            <w:pStyle w:val="TOC3"/>
            <w:rPr>
              <w:rFonts w:eastAsiaTheme="minorEastAsia" w:cstheme="minorBidi"/>
              <w:kern w:val="2"/>
              <w:sz w:val="24"/>
              <w:szCs w:val="24"/>
              <w14:ligatures w14:val="standardContextual"/>
            </w:rPr>
          </w:pPr>
          <w:hyperlink w:anchor="_Toc220332401" w:history="1">
            <w:r w:rsidRPr="00573BE4">
              <w:rPr>
                <w:rStyle w:val="Hyperlink"/>
              </w:rPr>
              <w:t>EPP</w:t>
            </w:r>
            <w:r>
              <w:rPr>
                <w:webHidden/>
              </w:rPr>
              <w:tab/>
            </w:r>
            <w:r>
              <w:rPr>
                <w:webHidden/>
              </w:rPr>
              <w:fldChar w:fldCharType="begin"/>
            </w:r>
            <w:r>
              <w:rPr>
                <w:webHidden/>
              </w:rPr>
              <w:instrText xml:space="preserve"> PAGEREF _Toc220332401 \h </w:instrText>
            </w:r>
            <w:r>
              <w:rPr>
                <w:webHidden/>
              </w:rPr>
            </w:r>
            <w:r>
              <w:rPr>
                <w:webHidden/>
              </w:rPr>
              <w:fldChar w:fldCharType="separate"/>
            </w:r>
            <w:r>
              <w:rPr>
                <w:webHidden/>
              </w:rPr>
              <w:t>28</w:t>
            </w:r>
            <w:r>
              <w:rPr>
                <w:webHidden/>
              </w:rPr>
              <w:fldChar w:fldCharType="end"/>
            </w:r>
          </w:hyperlink>
        </w:p>
        <w:p w14:paraId="621AFFDA" w14:textId="40BE5D05" w:rsidR="004D1901" w:rsidRDefault="004D1901">
          <w:pPr>
            <w:pStyle w:val="TOC3"/>
            <w:rPr>
              <w:rFonts w:eastAsiaTheme="minorEastAsia" w:cstheme="minorBidi"/>
              <w:kern w:val="2"/>
              <w:sz w:val="24"/>
              <w:szCs w:val="24"/>
              <w14:ligatures w14:val="standardContextual"/>
            </w:rPr>
          </w:pPr>
          <w:hyperlink w:anchor="_Toc220332402" w:history="1">
            <w:r w:rsidRPr="00573BE4">
              <w:rPr>
                <w:rStyle w:val="Hyperlink"/>
              </w:rPr>
              <w:t>Other incidence estimation models</w:t>
            </w:r>
            <w:r>
              <w:rPr>
                <w:webHidden/>
              </w:rPr>
              <w:tab/>
            </w:r>
            <w:r>
              <w:rPr>
                <w:webHidden/>
              </w:rPr>
              <w:fldChar w:fldCharType="begin"/>
            </w:r>
            <w:r>
              <w:rPr>
                <w:webHidden/>
              </w:rPr>
              <w:instrText xml:space="preserve"> PAGEREF _Toc220332402 \h </w:instrText>
            </w:r>
            <w:r>
              <w:rPr>
                <w:webHidden/>
              </w:rPr>
            </w:r>
            <w:r>
              <w:rPr>
                <w:webHidden/>
              </w:rPr>
              <w:fldChar w:fldCharType="separate"/>
            </w:r>
            <w:r>
              <w:rPr>
                <w:webHidden/>
              </w:rPr>
              <w:t>29</w:t>
            </w:r>
            <w:r>
              <w:rPr>
                <w:webHidden/>
              </w:rPr>
              <w:fldChar w:fldCharType="end"/>
            </w:r>
          </w:hyperlink>
        </w:p>
        <w:p w14:paraId="40D62BEE" w14:textId="39341E73" w:rsidR="004D1901" w:rsidRDefault="004D1901">
          <w:pPr>
            <w:pStyle w:val="TOC3"/>
            <w:rPr>
              <w:rFonts w:eastAsiaTheme="minorEastAsia" w:cstheme="minorBidi"/>
              <w:kern w:val="2"/>
              <w:sz w:val="24"/>
              <w:szCs w:val="24"/>
              <w14:ligatures w14:val="standardContextual"/>
            </w:rPr>
          </w:pPr>
          <w:hyperlink w:anchor="_Toc220332403" w:history="1">
            <w:r w:rsidRPr="00573BE4">
              <w:rPr>
                <w:rStyle w:val="Hyperlink"/>
              </w:rPr>
              <w:t>Triangulating alternative incidence models</w:t>
            </w:r>
            <w:r>
              <w:rPr>
                <w:webHidden/>
              </w:rPr>
              <w:tab/>
            </w:r>
            <w:r>
              <w:rPr>
                <w:webHidden/>
              </w:rPr>
              <w:fldChar w:fldCharType="begin"/>
            </w:r>
            <w:r>
              <w:rPr>
                <w:webHidden/>
              </w:rPr>
              <w:instrText xml:space="preserve"> PAGEREF _Toc220332403 \h </w:instrText>
            </w:r>
            <w:r>
              <w:rPr>
                <w:webHidden/>
              </w:rPr>
            </w:r>
            <w:r>
              <w:rPr>
                <w:webHidden/>
              </w:rPr>
              <w:fldChar w:fldCharType="separate"/>
            </w:r>
            <w:r>
              <w:rPr>
                <w:webHidden/>
              </w:rPr>
              <w:t>30</w:t>
            </w:r>
            <w:r>
              <w:rPr>
                <w:webHidden/>
              </w:rPr>
              <w:fldChar w:fldCharType="end"/>
            </w:r>
          </w:hyperlink>
        </w:p>
        <w:p w14:paraId="73602C37" w14:textId="334D020B" w:rsidR="004D1901" w:rsidRDefault="004D1901">
          <w:pPr>
            <w:pStyle w:val="TOC2"/>
            <w:rPr>
              <w:rFonts w:eastAsiaTheme="minorEastAsia" w:cstheme="minorBidi"/>
              <w:color w:val="auto"/>
              <w:kern w:val="2"/>
              <w:sz w:val="24"/>
              <w:szCs w:val="24"/>
              <w14:ligatures w14:val="standardContextual"/>
            </w:rPr>
          </w:pPr>
          <w:hyperlink w:anchor="_Toc220332404" w:history="1">
            <w:r w:rsidRPr="00573BE4">
              <w:rPr>
                <w:rStyle w:val="Hyperlink"/>
              </w:rPr>
              <w:t>Step 8.</w:t>
            </w:r>
            <w:r>
              <w:rPr>
                <w:rFonts w:eastAsiaTheme="minorEastAsia" w:cstheme="minorBidi"/>
                <w:color w:val="auto"/>
                <w:kern w:val="2"/>
                <w:sz w:val="24"/>
                <w:szCs w:val="24"/>
                <w14:ligatures w14:val="standardContextual"/>
              </w:rPr>
              <w:tab/>
            </w:r>
            <w:r w:rsidRPr="00573BE4">
              <w:rPr>
                <w:rStyle w:val="Hyperlink"/>
              </w:rPr>
              <w:t>EPP Incidence: Configuration</w:t>
            </w:r>
            <w:r>
              <w:rPr>
                <w:webHidden/>
              </w:rPr>
              <w:tab/>
            </w:r>
            <w:r>
              <w:rPr>
                <w:webHidden/>
              </w:rPr>
              <w:fldChar w:fldCharType="begin"/>
            </w:r>
            <w:r>
              <w:rPr>
                <w:webHidden/>
              </w:rPr>
              <w:instrText xml:space="preserve"> PAGEREF _Toc220332404 \h </w:instrText>
            </w:r>
            <w:r>
              <w:rPr>
                <w:webHidden/>
              </w:rPr>
            </w:r>
            <w:r>
              <w:rPr>
                <w:webHidden/>
              </w:rPr>
              <w:fldChar w:fldCharType="separate"/>
            </w:r>
            <w:r>
              <w:rPr>
                <w:webHidden/>
              </w:rPr>
              <w:t>32</w:t>
            </w:r>
            <w:r>
              <w:rPr>
                <w:webHidden/>
              </w:rPr>
              <w:fldChar w:fldCharType="end"/>
            </w:r>
          </w:hyperlink>
        </w:p>
        <w:p w14:paraId="4B8D2341" w14:textId="3638B88B" w:rsidR="004D1901" w:rsidRDefault="004D1901">
          <w:pPr>
            <w:pStyle w:val="TOC3"/>
            <w:rPr>
              <w:rFonts w:eastAsiaTheme="minorEastAsia" w:cstheme="minorBidi"/>
              <w:kern w:val="2"/>
              <w:sz w:val="24"/>
              <w:szCs w:val="24"/>
              <w14:ligatures w14:val="standardContextual"/>
            </w:rPr>
          </w:pPr>
          <w:hyperlink w:anchor="_Toc220332405" w:history="1">
            <w:r w:rsidRPr="00573BE4">
              <w:rPr>
                <w:rStyle w:val="Hyperlink"/>
              </w:rPr>
              <w:t>Generalized epidemic, urban/rural template</w:t>
            </w:r>
            <w:r>
              <w:rPr>
                <w:webHidden/>
              </w:rPr>
              <w:tab/>
            </w:r>
            <w:r>
              <w:rPr>
                <w:webHidden/>
              </w:rPr>
              <w:fldChar w:fldCharType="begin"/>
            </w:r>
            <w:r>
              <w:rPr>
                <w:webHidden/>
              </w:rPr>
              <w:instrText xml:space="preserve"> PAGEREF _Toc220332405 \h </w:instrText>
            </w:r>
            <w:r>
              <w:rPr>
                <w:webHidden/>
              </w:rPr>
            </w:r>
            <w:r>
              <w:rPr>
                <w:webHidden/>
              </w:rPr>
              <w:fldChar w:fldCharType="separate"/>
            </w:r>
            <w:r>
              <w:rPr>
                <w:webHidden/>
              </w:rPr>
              <w:t>34</w:t>
            </w:r>
            <w:r>
              <w:rPr>
                <w:webHidden/>
              </w:rPr>
              <w:fldChar w:fldCharType="end"/>
            </w:r>
          </w:hyperlink>
        </w:p>
        <w:p w14:paraId="008E5666" w14:textId="31173C94" w:rsidR="004D1901" w:rsidRDefault="004D1901">
          <w:pPr>
            <w:pStyle w:val="TOC3"/>
            <w:rPr>
              <w:rFonts w:eastAsiaTheme="minorEastAsia" w:cstheme="minorBidi"/>
              <w:kern w:val="2"/>
              <w:sz w:val="24"/>
              <w:szCs w:val="24"/>
              <w14:ligatures w14:val="standardContextual"/>
            </w:rPr>
          </w:pPr>
          <w:hyperlink w:anchor="_Toc220332406" w:history="1">
            <w:r w:rsidRPr="00573BE4">
              <w:rPr>
                <w:rStyle w:val="Hyperlink"/>
              </w:rPr>
              <w:t>Generalized epidemic, user-defined regions</w:t>
            </w:r>
            <w:r>
              <w:rPr>
                <w:webHidden/>
              </w:rPr>
              <w:tab/>
            </w:r>
            <w:r>
              <w:rPr>
                <w:webHidden/>
              </w:rPr>
              <w:fldChar w:fldCharType="begin"/>
            </w:r>
            <w:r>
              <w:rPr>
                <w:webHidden/>
              </w:rPr>
              <w:instrText xml:space="preserve"> PAGEREF _Toc220332406 \h </w:instrText>
            </w:r>
            <w:r>
              <w:rPr>
                <w:webHidden/>
              </w:rPr>
            </w:r>
            <w:r>
              <w:rPr>
                <w:webHidden/>
              </w:rPr>
              <w:fldChar w:fldCharType="separate"/>
            </w:r>
            <w:r>
              <w:rPr>
                <w:webHidden/>
              </w:rPr>
              <w:t>35</w:t>
            </w:r>
            <w:r>
              <w:rPr>
                <w:webHidden/>
              </w:rPr>
              <w:fldChar w:fldCharType="end"/>
            </w:r>
          </w:hyperlink>
        </w:p>
        <w:p w14:paraId="6F953C1A" w14:textId="1EDC6538" w:rsidR="004D1901" w:rsidRDefault="004D1901">
          <w:pPr>
            <w:pStyle w:val="TOC3"/>
            <w:rPr>
              <w:rFonts w:eastAsiaTheme="minorEastAsia" w:cstheme="minorBidi"/>
              <w:kern w:val="2"/>
              <w:sz w:val="24"/>
              <w:szCs w:val="24"/>
              <w14:ligatures w14:val="standardContextual"/>
            </w:rPr>
          </w:pPr>
          <w:hyperlink w:anchor="_Toc220332407" w:history="1">
            <w:r w:rsidRPr="00573BE4">
              <w:rPr>
                <w:rStyle w:val="Hyperlink"/>
              </w:rPr>
              <w:t>Generalized epidemic, multiple subnational Spectrum files</w:t>
            </w:r>
            <w:r>
              <w:rPr>
                <w:webHidden/>
              </w:rPr>
              <w:tab/>
            </w:r>
            <w:r>
              <w:rPr>
                <w:webHidden/>
              </w:rPr>
              <w:fldChar w:fldCharType="begin"/>
            </w:r>
            <w:r>
              <w:rPr>
                <w:webHidden/>
              </w:rPr>
              <w:instrText xml:space="preserve"> PAGEREF _Toc220332407 \h </w:instrText>
            </w:r>
            <w:r>
              <w:rPr>
                <w:webHidden/>
              </w:rPr>
            </w:r>
            <w:r>
              <w:rPr>
                <w:webHidden/>
              </w:rPr>
              <w:fldChar w:fldCharType="separate"/>
            </w:r>
            <w:r>
              <w:rPr>
                <w:webHidden/>
              </w:rPr>
              <w:t>36</w:t>
            </w:r>
            <w:r>
              <w:rPr>
                <w:webHidden/>
              </w:rPr>
              <w:fldChar w:fldCharType="end"/>
            </w:r>
          </w:hyperlink>
        </w:p>
        <w:p w14:paraId="4B2FA25D" w14:textId="60A24909" w:rsidR="004D1901" w:rsidRDefault="004D1901">
          <w:pPr>
            <w:pStyle w:val="TOC3"/>
            <w:rPr>
              <w:rFonts w:eastAsiaTheme="minorEastAsia" w:cstheme="minorBidi"/>
              <w:kern w:val="2"/>
              <w:sz w:val="24"/>
              <w:szCs w:val="24"/>
              <w14:ligatures w14:val="standardContextual"/>
            </w:rPr>
          </w:pPr>
          <w:hyperlink w:anchor="_Toc220332408" w:history="1">
            <w:r w:rsidRPr="00573BE4">
              <w:rPr>
                <w:rStyle w:val="Hyperlink"/>
              </w:rPr>
              <w:t>Generalized epidemic, Naomi district estimates</w:t>
            </w:r>
            <w:r>
              <w:rPr>
                <w:webHidden/>
              </w:rPr>
              <w:tab/>
            </w:r>
            <w:r>
              <w:rPr>
                <w:webHidden/>
              </w:rPr>
              <w:fldChar w:fldCharType="begin"/>
            </w:r>
            <w:r>
              <w:rPr>
                <w:webHidden/>
              </w:rPr>
              <w:instrText xml:space="preserve"> PAGEREF _Toc220332408 \h </w:instrText>
            </w:r>
            <w:r>
              <w:rPr>
                <w:webHidden/>
              </w:rPr>
            </w:r>
            <w:r>
              <w:rPr>
                <w:webHidden/>
              </w:rPr>
              <w:fldChar w:fldCharType="separate"/>
            </w:r>
            <w:r>
              <w:rPr>
                <w:webHidden/>
              </w:rPr>
              <w:t>36</w:t>
            </w:r>
            <w:r>
              <w:rPr>
                <w:webHidden/>
              </w:rPr>
              <w:fldChar w:fldCharType="end"/>
            </w:r>
          </w:hyperlink>
        </w:p>
        <w:p w14:paraId="7D74A4F8" w14:textId="346BD5B2" w:rsidR="004D1901" w:rsidRDefault="004D1901">
          <w:pPr>
            <w:pStyle w:val="TOC3"/>
            <w:rPr>
              <w:rFonts w:eastAsiaTheme="minorEastAsia" w:cstheme="minorBidi"/>
              <w:kern w:val="2"/>
              <w:sz w:val="24"/>
              <w:szCs w:val="24"/>
              <w14:ligatures w14:val="standardContextual"/>
            </w:rPr>
          </w:pPr>
          <w:hyperlink w:anchor="_Toc220332409" w:history="1">
            <w:r w:rsidRPr="00573BE4">
              <w:rPr>
                <w:rStyle w:val="Hyperlink"/>
              </w:rPr>
              <w:t>Concentrated epidemic</w:t>
            </w:r>
            <w:r>
              <w:rPr>
                <w:webHidden/>
              </w:rPr>
              <w:tab/>
            </w:r>
            <w:r>
              <w:rPr>
                <w:webHidden/>
              </w:rPr>
              <w:fldChar w:fldCharType="begin"/>
            </w:r>
            <w:r>
              <w:rPr>
                <w:webHidden/>
              </w:rPr>
              <w:instrText xml:space="preserve"> PAGEREF _Toc220332409 \h </w:instrText>
            </w:r>
            <w:r>
              <w:rPr>
                <w:webHidden/>
              </w:rPr>
            </w:r>
            <w:r>
              <w:rPr>
                <w:webHidden/>
              </w:rPr>
              <w:fldChar w:fldCharType="separate"/>
            </w:r>
            <w:r>
              <w:rPr>
                <w:webHidden/>
              </w:rPr>
              <w:t>37</w:t>
            </w:r>
            <w:r>
              <w:rPr>
                <w:webHidden/>
              </w:rPr>
              <w:fldChar w:fldCharType="end"/>
            </w:r>
          </w:hyperlink>
        </w:p>
        <w:p w14:paraId="7EE9C077" w14:textId="02431FF8" w:rsidR="004D1901" w:rsidRDefault="004D1901">
          <w:pPr>
            <w:pStyle w:val="TOC2"/>
            <w:rPr>
              <w:rFonts w:eastAsiaTheme="minorEastAsia" w:cstheme="minorBidi"/>
              <w:color w:val="auto"/>
              <w:kern w:val="2"/>
              <w:sz w:val="24"/>
              <w:szCs w:val="24"/>
              <w14:ligatures w14:val="standardContextual"/>
            </w:rPr>
          </w:pPr>
          <w:hyperlink w:anchor="_Toc220332410" w:history="1">
            <w:r w:rsidRPr="00573BE4">
              <w:rPr>
                <w:rStyle w:val="Hyperlink"/>
              </w:rPr>
              <w:t>Step 9.</w:t>
            </w:r>
            <w:r>
              <w:rPr>
                <w:rFonts w:eastAsiaTheme="minorEastAsia" w:cstheme="minorBidi"/>
                <w:color w:val="auto"/>
                <w:kern w:val="2"/>
                <w:sz w:val="24"/>
                <w:szCs w:val="24"/>
                <w14:ligatures w14:val="standardContextual"/>
              </w:rPr>
              <w:tab/>
            </w:r>
            <w:r w:rsidRPr="00573BE4">
              <w:rPr>
                <w:rStyle w:val="Hyperlink"/>
              </w:rPr>
              <w:t>EPP Incidence: Enter surveillance, survey and ART distribution data</w:t>
            </w:r>
            <w:r>
              <w:rPr>
                <w:webHidden/>
              </w:rPr>
              <w:tab/>
            </w:r>
            <w:r>
              <w:rPr>
                <w:webHidden/>
              </w:rPr>
              <w:fldChar w:fldCharType="begin"/>
            </w:r>
            <w:r>
              <w:rPr>
                <w:webHidden/>
              </w:rPr>
              <w:instrText xml:space="preserve"> PAGEREF _Toc220332410 \h </w:instrText>
            </w:r>
            <w:r>
              <w:rPr>
                <w:webHidden/>
              </w:rPr>
            </w:r>
            <w:r>
              <w:rPr>
                <w:webHidden/>
              </w:rPr>
              <w:fldChar w:fldCharType="separate"/>
            </w:r>
            <w:r>
              <w:rPr>
                <w:webHidden/>
              </w:rPr>
              <w:t>41</w:t>
            </w:r>
            <w:r>
              <w:rPr>
                <w:webHidden/>
              </w:rPr>
              <w:fldChar w:fldCharType="end"/>
            </w:r>
          </w:hyperlink>
        </w:p>
        <w:p w14:paraId="68899787" w14:textId="56121054" w:rsidR="004D1901" w:rsidRDefault="004D1901">
          <w:pPr>
            <w:pStyle w:val="TOC3"/>
            <w:rPr>
              <w:rFonts w:eastAsiaTheme="minorEastAsia" w:cstheme="minorBidi"/>
              <w:kern w:val="2"/>
              <w:sz w:val="24"/>
              <w:szCs w:val="24"/>
              <w14:ligatures w14:val="standardContextual"/>
            </w:rPr>
          </w:pPr>
          <w:hyperlink w:anchor="_Toc220332411" w:history="1">
            <w:r w:rsidRPr="00573BE4">
              <w:rPr>
                <w:rStyle w:val="Hyperlink"/>
              </w:rPr>
              <w:t>HIV prevalence surveillance data</w:t>
            </w:r>
            <w:r>
              <w:rPr>
                <w:webHidden/>
              </w:rPr>
              <w:tab/>
            </w:r>
            <w:r>
              <w:rPr>
                <w:webHidden/>
              </w:rPr>
              <w:fldChar w:fldCharType="begin"/>
            </w:r>
            <w:r>
              <w:rPr>
                <w:webHidden/>
              </w:rPr>
              <w:instrText xml:space="preserve"> PAGEREF _Toc220332411 \h </w:instrText>
            </w:r>
            <w:r>
              <w:rPr>
                <w:webHidden/>
              </w:rPr>
            </w:r>
            <w:r>
              <w:rPr>
                <w:webHidden/>
              </w:rPr>
              <w:fldChar w:fldCharType="separate"/>
            </w:r>
            <w:r>
              <w:rPr>
                <w:webHidden/>
              </w:rPr>
              <w:t>41</w:t>
            </w:r>
            <w:r>
              <w:rPr>
                <w:webHidden/>
              </w:rPr>
              <w:fldChar w:fldCharType="end"/>
            </w:r>
          </w:hyperlink>
        </w:p>
        <w:p w14:paraId="01871174" w14:textId="150AA851" w:rsidR="004D1901" w:rsidRDefault="004D1901">
          <w:pPr>
            <w:pStyle w:val="TOC3"/>
            <w:rPr>
              <w:rFonts w:eastAsiaTheme="minorEastAsia" w:cstheme="minorBidi"/>
              <w:kern w:val="2"/>
              <w:sz w:val="24"/>
              <w:szCs w:val="24"/>
              <w14:ligatures w14:val="standardContextual"/>
            </w:rPr>
          </w:pPr>
          <w:hyperlink w:anchor="_Toc220332412" w:history="1">
            <w:r w:rsidRPr="00573BE4">
              <w:rPr>
                <w:rStyle w:val="Hyperlink"/>
              </w:rPr>
              <w:t>Surveys of adult prevalence, incidence and ART coverage</w:t>
            </w:r>
            <w:r>
              <w:rPr>
                <w:webHidden/>
              </w:rPr>
              <w:tab/>
            </w:r>
            <w:r>
              <w:rPr>
                <w:webHidden/>
              </w:rPr>
              <w:fldChar w:fldCharType="begin"/>
            </w:r>
            <w:r>
              <w:rPr>
                <w:webHidden/>
              </w:rPr>
              <w:instrText xml:space="preserve"> PAGEREF _Toc220332412 \h </w:instrText>
            </w:r>
            <w:r>
              <w:rPr>
                <w:webHidden/>
              </w:rPr>
            </w:r>
            <w:r>
              <w:rPr>
                <w:webHidden/>
              </w:rPr>
              <w:fldChar w:fldCharType="separate"/>
            </w:r>
            <w:r>
              <w:rPr>
                <w:webHidden/>
              </w:rPr>
              <w:t>45</w:t>
            </w:r>
            <w:r>
              <w:rPr>
                <w:webHidden/>
              </w:rPr>
              <w:fldChar w:fldCharType="end"/>
            </w:r>
          </w:hyperlink>
        </w:p>
        <w:p w14:paraId="35B548D6" w14:textId="6241A8D7" w:rsidR="004D1901" w:rsidRDefault="004D1901">
          <w:pPr>
            <w:pStyle w:val="TOC3"/>
            <w:rPr>
              <w:rFonts w:eastAsiaTheme="minorEastAsia" w:cstheme="minorBidi"/>
              <w:kern w:val="2"/>
              <w:sz w:val="24"/>
              <w:szCs w:val="24"/>
              <w14:ligatures w14:val="standardContextual"/>
            </w:rPr>
          </w:pPr>
          <w:hyperlink w:anchor="_Toc220332413" w:history="1">
            <w:r w:rsidRPr="00573BE4">
              <w:rPr>
                <w:rStyle w:val="Hyperlink"/>
              </w:rPr>
              <w:t>ART distribution: allocation to EPP’s sub-regions or sub-populations</w:t>
            </w:r>
            <w:r>
              <w:rPr>
                <w:webHidden/>
              </w:rPr>
              <w:tab/>
            </w:r>
            <w:r>
              <w:rPr>
                <w:webHidden/>
              </w:rPr>
              <w:fldChar w:fldCharType="begin"/>
            </w:r>
            <w:r>
              <w:rPr>
                <w:webHidden/>
              </w:rPr>
              <w:instrText xml:space="preserve"> PAGEREF _Toc220332413 \h </w:instrText>
            </w:r>
            <w:r>
              <w:rPr>
                <w:webHidden/>
              </w:rPr>
            </w:r>
            <w:r>
              <w:rPr>
                <w:webHidden/>
              </w:rPr>
              <w:fldChar w:fldCharType="separate"/>
            </w:r>
            <w:r>
              <w:rPr>
                <w:webHidden/>
              </w:rPr>
              <w:t>47</w:t>
            </w:r>
            <w:r>
              <w:rPr>
                <w:webHidden/>
              </w:rPr>
              <w:fldChar w:fldCharType="end"/>
            </w:r>
          </w:hyperlink>
        </w:p>
        <w:p w14:paraId="06B80E57" w14:textId="26627445" w:rsidR="004D1901" w:rsidRDefault="004D1901">
          <w:pPr>
            <w:pStyle w:val="TOC3"/>
            <w:rPr>
              <w:rFonts w:eastAsiaTheme="minorEastAsia" w:cstheme="minorBidi"/>
              <w:kern w:val="2"/>
              <w:sz w:val="24"/>
              <w:szCs w:val="24"/>
              <w14:ligatures w14:val="standardContextual"/>
            </w:rPr>
          </w:pPr>
          <w:hyperlink w:anchor="_Toc220332414" w:history="1">
            <w:r w:rsidRPr="00573BE4">
              <w:rPr>
                <w:rStyle w:val="Hyperlink"/>
              </w:rPr>
              <w:t>External HIV</w:t>
            </w:r>
            <w:r>
              <w:rPr>
                <w:webHidden/>
              </w:rPr>
              <w:tab/>
            </w:r>
            <w:r>
              <w:rPr>
                <w:webHidden/>
              </w:rPr>
              <w:fldChar w:fldCharType="begin"/>
            </w:r>
            <w:r>
              <w:rPr>
                <w:webHidden/>
              </w:rPr>
              <w:instrText xml:space="preserve"> PAGEREF _Toc220332414 \h </w:instrText>
            </w:r>
            <w:r>
              <w:rPr>
                <w:webHidden/>
              </w:rPr>
            </w:r>
            <w:r>
              <w:rPr>
                <w:webHidden/>
              </w:rPr>
              <w:fldChar w:fldCharType="separate"/>
            </w:r>
            <w:r>
              <w:rPr>
                <w:webHidden/>
              </w:rPr>
              <w:t>48</w:t>
            </w:r>
            <w:r>
              <w:rPr>
                <w:webHidden/>
              </w:rPr>
              <w:fldChar w:fldCharType="end"/>
            </w:r>
          </w:hyperlink>
        </w:p>
        <w:p w14:paraId="5E0AE151" w14:textId="41EF627D" w:rsidR="004D1901" w:rsidRDefault="004D1901">
          <w:pPr>
            <w:pStyle w:val="TOC2"/>
            <w:rPr>
              <w:rFonts w:eastAsiaTheme="minorEastAsia" w:cstheme="minorBidi"/>
              <w:color w:val="auto"/>
              <w:kern w:val="2"/>
              <w:sz w:val="24"/>
              <w:szCs w:val="24"/>
              <w14:ligatures w14:val="standardContextual"/>
            </w:rPr>
          </w:pPr>
          <w:hyperlink w:anchor="_Toc220332415" w:history="1">
            <w:r w:rsidRPr="00573BE4">
              <w:rPr>
                <w:rStyle w:val="Hyperlink"/>
              </w:rPr>
              <w:t>Step 10.</w:t>
            </w:r>
            <w:r>
              <w:rPr>
                <w:rFonts w:eastAsiaTheme="minorEastAsia" w:cstheme="minorBidi"/>
                <w:color w:val="auto"/>
                <w:kern w:val="2"/>
                <w:sz w:val="24"/>
                <w:szCs w:val="24"/>
                <w14:ligatures w14:val="standardContextual"/>
              </w:rPr>
              <w:tab/>
            </w:r>
            <w:r w:rsidRPr="00573BE4">
              <w:rPr>
                <w:rStyle w:val="Hyperlink"/>
              </w:rPr>
              <w:t>EPP Incidence Curve fitting</w:t>
            </w:r>
            <w:r>
              <w:rPr>
                <w:webHidden/>
              </w:rPr>
              <w:tab/>
            </w:r>
            <w:r>
              <w:rPr>
                <w:webHidden/>
              </w:rPr>
              <w:fldChar w:fldCharType="begin"/>
            </w:r>
            <w:r>
              <w:rPr>
                <w:webHidden/>
              </w:rPr>
              <w:instrText xml:space="preserve"> PAGEREF _Toc220332415 \h </w:instrText>
            </w:r>
            <w:r>
              <w:rPr>
                <w:webHidden/>
              </w:rPr>
            </w:r>
            <w:r>
              <w:rPr>
                <w:webHidden/>
              </w:rPr>
              <w:fldChar w:fldCharType="separate"/>
            </w:r>
            <w:r>
              <w:rPr>
                <w:webHidden/>
              </w:rPr>
              <w:t>49</w:t>
            </w:r>
            <w:r>
              <w:rPr>
                <w:webHidden/>
              </w:rPr>
              <w:fldChar w:fldCharType="end"/>
            </w:r>
          </w:hyperlink>
        </w:p>
        <w:p w14:paraId="6272C5BA" w14:textId="446E76C0" w:rsidR="004D1901" w:rsidRDefault="004D1901">
          <w:pPr>
            <w:pStyle w:val="TOC3"/>
            <w:rPr>
              <w:rFonts w:eastAsiaTheme="minorEastAsia" w:cstheme="minorBidi"/>
              <w:kern w:val="2"/>
              <w:sz w:val="24"/>
              <w:szCs w:val="24"/>
              <w14:ligatures w14:val="standardContextual"/>
            </w:rPr>
          </w:pPr>
          <w:hyperlink w:anchor="_Toc220332416" w:history="1">
            <w:r w:rsidRPr="00573BE4">
              <w:rPr>
                <w:rStyle w:val="Hyperlink"/>
              </w:rPr>
              <w:t>EPP curve fitting – Project trends</w:t>
            </w:r>
            <w:r>
              <w:rPr>
                <w:webHidden/>
              </w:rPr>
              <w:tab/>
            </w:r>
            <w:r>
              <w:rPr>
                <w:webHidden/>
              </w:rPr>
              <w:fldChar w:fldCharType="begin"/>
            </w:r>
            <w:r>
              <w:rPr>
                <w:webHidden/>
              </w:rPr>
              <w:instrText xml:space="preserve"> PAGEREF _Toc220332416 \h </w:instrText>
            </w:r>
            <w:r>
              <w:rPr>
                <w:webHidden/>
              </w:rPr>
            </w:r>
            <w:r>
              <w:rPr>
                <w:webHidden/>
              </w:rPr>
              <w:fldChar w:fldCharType="separate"/>
            </w:r>
            <w:r>
              <w:rPr>
                <w:webHidden/>
              </w:rPr>
              <w:t>49</w:t>
            </w:r>
            <w:r>
              <w:rPr>
                <w:webHidden/>
              </w:rPr>
              <w:fldChar w:fldCharType="end"/>
            </w:r>
          </w:hyperlink>
        </w:p>
        <w:p w14:paraId="68186096" w14:textId="76EEAFF5" w:rsidR="004D1901" w:rsidRDefault="004D1901">
          <w:pPr>
            <w:pStyle w:val="TOC3"/>
            <w:rPr>
              <w:rFonts w:eastAsiaTheme="minorEastAsia" w:cstheme="minorBidi"/>
              <w:kern w:val="2"/>
              <w:sz w:val="24"/>
              <w:szCs w:val="24"/>
              <w14:ligatures w14:val="standardContextual"/>
            </w:rPr>
          </w:pPr>
          <w:hyperlink w:anchor="_Toc220332417" w:history="1">
            <w:r w:rsidRPr="00573BE4">
              <w:rPr>
                <w:rStyle w:val="Hyperlink"/>
              </w:rPr>
              <w:t>Calibration - Generalized epidemics</w:t>
            </w:r>
            <w:r>
              <w:rPr>
                <w:webHidden/>
              </w:rPr>
              <w:tab/>
            </w:r>
            <w:r>
              <w:rPr>
                <w:webHidden/>
              </w:rPr>
              <w:fldChar w:fldCharType="begin"/>
            </w:r>
            <w:r>
              <w:rPr>
                <w:webHidden/>
              </w:rPr>
              <w:instrText xml:space="preserve"> PAGEREF _Toc220332417 \h </w:instrText>
            </w:r>
            <w:r>
              <w:rPr>
                <w:webHidden/>
              </w:rPr>
            </w:r>
            <w:r>
              <w:rPr>
                <w:webHidden/>
              </w:rPr>
              <w:fldChar w:fldCharType="separate"/>
            </w:r>
            <w:r>
              <w:rPr>
                <w:webHidden/>
              </w:rPr>
              <w:t>54</w:t>
            </w:r>
            <w:r>
              <w:rPr>
                <w:webHidden/>
              </w:rPr>
              <w:fldChar w:fldCharType="end"/>
            </w:r>
          </w:hyperlink>
        </w:p>
        <w:p w14:paraId="0A3E498A" w14:textId="06AF2797" w:rsidR="004D1901" w:rsidRDefault="004D1901">
          <w:pPr>
            <w:pStyle w:val="TOC3"/>
            <w:rPr>
              <w:rFonts w:eastAsiaTheme="minorEastAsia" w:cstheme="minorBidi"/>
              <w:kern w:val="2"/>
              <w:sz w:val="24"/>
              <w:szCs w:val="24"/>
              <w14:ligatures w14:val="standardContextual"/>
            </w:rPr>
          </w:pPr>
          <w:hyperlink w:anchor="_Toc220332418" w:history="1">
            <w:r w:rsidRPr="00573BE4">
              <w:rPr>
                <w:rStyle w:val="Hyperlink"/>
              </w:rPr>
              <w:t>Calibration - Concentrated epidemics</w:t>
            </w:r>
            <w:r>
              <w:rPr>
                <w:webHidden/>
              </w:rPr>
              <w:tab/>
            </w:r>
            <w:r>
              <w:rPr>
                <w:webHidden/>
              </w:rPr>
              <w:fldChar w:fldCharType="begin"/>
            </w:r>
            <w:r>
              <w:rPr>
                <w:webHidden/>
              </w:rPr>
              <w:instrText xml:space="preserve"> PAGEREF _Toc220332418 \h </w:instrText>
            </w:r>
            <w:r>
              <w:rPr>
                <w:webHidden/>
              </w:rPr>
            </w:r>
            <w:r>
              <w:rPr>
                <w:webHidden/>
              </w:rPr>
              <w:fldChar w:fldCharType="separate"/>
            </w:r>
            <w:r>
              <w:rPr>
                <w:webHidden/>
              </w:rPr>
              <w:t>54</w:t>
            </w:r>
            <w:r>
              <w:rPr>
                <w:webHidden/>
              </w:rPr>
              <w:fldChar w:fldCharType="end"/>
            </w:r>
          </w:hyperlink>
        </w:p>
        <w:p w14:paraId="1297EDF4" w14:textId="5F8C3C78" w:rsidR="004D1901" w:rsidRDefault="004D1901">
          <w:pPr>
            <w:pStyle w:val="TOC3"/>
            <w:rPr>
              <w:rFonts w:eastAsiaTheme="minorEastAsia" w:cstheme="minorBidi"/>
              <w:kern w:val="2"/>
              <w:sz w:val="24"/>
              <w:szCs w:val="24"/>
              <w14:ligatures w14:val="standardContextual"/>
            </w:rPr>
          </w:pPr>
          <w:hyperlink w:anchor="_Toc220332419" w:history="1">
            <w:r w:rsidRPr="00573BE4">
              <w:rPr>
                <w:rStyle w:val="Hyperlink"/>
              </w:rPr>
              <w:t>Review Fitting results in EPP</w:t>
            </w:r>
            <w:r>
              <w:rPr>
                <w:webHidden/>
              </w:rPr>
              <w:tab/>
            </w:r>
            <w:r>
              <w:rPr>
                <w:webHidden/>
              </w:rPr>
              <w:fldChar w:fldCharType="begin"/>
            </w:r>
            <w:r>
              <w:rPr>
                <w:webHidden/>
              </w:rPr>
              <w:instrText xml:space="preserve"> PAGEREF _Toc220332419 \h </w:instrText>
            </w:r>
            <w:r>
              <w:rPr>
                <w:webHidden/>
              </w:rPr>
            </w:r>
            <w:r>
              <w:rPr>
                <w:webHidden/>
              </w:rPr>
              <w:fldChar w:fldCharType="separate"/>
            </w:r>
            <w:r>
              <w:rPr>
                <w:webHidden/>
              </w:rPr>
              <w:t>56</w:t>
            </w:r>
            <w:r>
              <w:rPr>
                <w:webHidden/>
              </w:rPr>
              <w:fldChar w:fldCharType="end"/>
            </w:r>
          </w:hyperlink>
        </w:p>
        <w:p w14:paraId="699073AB" w14:textId="5D16314F" w:rsidR="004D1901" w:rsidRDefault="004D1901">
          <w:pPr>
            <w:pStyle w:val="TOC3"/>
            <w:rPr>
              <w:rFonts w:eastAsiaTheme="minorEastAsia" w:cstheme="minorBidi"/>
              <w:kern w:val="2"/>
              <w:sz w:val="24"/>
              <w:szCs w:val="24"/>
              <w14:ligatures w14:val="standardContextual"/>
            </w:rPr>
          </w:pPr>
          <w:hyperlink w:anchor="_Toc220332420" w:history="1">
            <w:r w:rsidRPr="00573BE4">
              <w:rPr>
                <w:rStyle w:val="Hyperlink"/>
              </w:rPr>
              <w:t>Reassigns – concentrated epidemics</w:t>
            </w:r>
            <w:r>
              <w:rPr>
                <w:webHidden/>
              </w:rPr>
              <w:tab/>
            </w:r>
            <w:r>
              <w:rPr>
                <w:webHidden/>
              </w:rPr>
              <w:fldChar w:fldCharType="begin"/>
            </w:r>
            <w:r>
              <w:rPr>
                <w:webHidden/>
              </w:rPr>
              <w:instrText xml:space="preserve"> PAGEREF _Toc220332420 \h </w:instrText>
            </w:r>
            <w:r>
              <w:rPr>
                <w:webHidden/>
              </w:rPr>
            </w:r>
            <w:r>
              <w:rPr>
                <w:webHidden/>
              </w:rPr>
              <w:fldChar w:fldCharType="separate"/>
            </w:r>
            <w:r>
              <w:rPr>
                <w:webHidden/>
              </w:rPr>
              <w:t>59</w:t>
            </w:r>
            <w:r>
              <w:rPr>
                <w:webHidden/>
              </w:rPr>
              <w:fldChar w:fldCharType="end"/>
            </w:r>
          </w:hyperlink>
        </w:p>
        <w:p w14:paraId="65B252A4" w14:textId="28ACDC73" w:rsidR="004D1901" w:rsidRDefault="004D1901">
          <w:pPr>
            <w:pStyle w:val="TOC2"/>
            <w:rPr>
              <w:rFonts w:eastAsiaTheme="minorEastAsia" w:cstheme="minorBidi"/>
              <w:color w:val="auto"/>
              <w:kern w:val="2"/>
              <w:sz w:val="24"/>
              <w:szCs w:val="24"/>
              <w14:ligatures w14:val="standardContextual"/>
            </w:rPr>
          </w:pPr>
          <w:hyperlink w:anchor="_Toc220332421" w:history="1">
            <w:r w:rsidRPr="00573BE4">
              <w:rPr>
                <w:rStyle w:val="Hyperlink"/>
              </w:rPr>
              <w:t>Step 11.</w:t>
            </w:r>
            <w:r>
              <w:rPr>
                <w:rFonts w:eastAsiaTheme="minorEastAsia" w:cstheme="minorBidi"/>
                <w:color w:val="auto"/>
                <w:kern w:val="2"/>
                <w:sz w:val="24"/>
                <w:szCs w:val="24"/>
                <w14:ligatures w14:val="standardContextual"/>
              </w:rPr>
              <w:tab/>
            </w:r>
            <w:r w:rsidRPr="00573BE4">
              <w:rPr>
                <w:rStyle w:val="Hyperlink"/>
              </w:rPr>
              <w:t>Case surveillance and vital registration (CSAVR) incidence fitting tool</w:t>
            </w:r>
            <w:r>
              <w:rPr>
                <w:webHidden/>
              </w:rPr>
              <w:tab/>
            </w:r>
            <w:r>
              <w:rPr>
                <w:webHidden/>
              </w:rPr>
              <w:fldChar w:fldCharType="begin"/>
            </w:r>
            <w:r>
              <w:rPr>
                <w:webHidden/>
              </w:rPr>
              <w:instrText xml:space="preserve"> PAGEREF _Toc220332421 \h </w:instrText>
            </w:r>
            <w:r>
              <w:rPr>
                <w:webHidden/>
              </w:rPr>
            </w:r>
            <w:r>
              <w:rPr>
                <w:webHidden/>
              </w:rPr>
              <w:fldChar w:fldCharType="separate"/>
            </w:r>
            <w:r>
              <w:rPr>
                <w:webHidden/>
              </w:rPr>
              <w:t>60</w:t>
            </w:r>
            <w:r>
              <w:rPr>
                <w:webHidden/>
              </w:rPr>
              <w:fldChar w:fldCharType="end"/>
            </w:r>
          </w:hyperlink>
        </w:p>
        <w:p w14:paraId="05195086" w14:textId="1966F4D9" w:rsidR="004D1901" w:rsidRDefault="004D1901">
          <w:pPr>
            <w:pStyle w:val="TOC3"/>
            <w:rPr>
              <w:rFonts w:eastAsiaTheme="minorEastAsia" w:cstheme="minorBidi"/>
              <w:kern w:val="2"/>
              <w:sz w:val="24"/>
              <w:szCs w:val="24"/>
              <w14:ligatures w14:val="standardContextual"/>
            </w:rPr>
          </w:pPr>
          <w:hyperlink w:anchor="_Toc220332422" w:history="1">
            <w:r w:rsidRPr="00573BE4">
              <w:rPr>
                <w:rStyle w:val="Hyperlink"/>
              </w:rPr>
              <w:t>Select the CSAVR incidence fitting option</w:t>
            </w:r>
            <w:r>
              <w:rPr>
                <w:webHidden/>
              </w:rPr>
              <w:tab/>
            </w:r>
            <w:r>
              <w:rPr>
                <w:webHidden/>
              </w:rPr>
              <w:fldChar w:fldCharType="begin"/>
            </w:r>
            <w:r>
              <w:rPr>
                <w:webHidden/>
              </w:rPr>
              <w:instrText xml:space="preserve"> PAGEREF _Toc220332422 \h </w:instrText>
            </w:r>
            <w:r>
              <w:rPr>
                <w:webHidden/>
              </w:rPr>
            </w:r>
            <w:r>
              <w:rPr>
                <w:webHidden/>
              </w:rPr>
              <w:fldChar w:fldCharType="separate"/>
            </w:r>
            <w:r>
              <w:rPr>
                <w:webHidden/>
              </w:rPr>
              <w:t>60</w:t>
            </w:r>
            <w:r>
              <w:rPr>
                <w:webHidden/>
              </w:rPr>
              <w:fldChar w:fldCharType="end"/>
            </w:r>
          </w:hyperlink>
        </w:p>
        <w:p w14:paraId="3732CA38" w14:textId="31A72AAC" w:rsidR="004D1901" w:rsidRDefault="004D1901">
          <w:pPr>
            <w:pStyle w:val="TOC3"/>
            <w:rPr>
              <w:rFonts w:eastAsiaTheme="minorEastAsia" w:cstheme="minorBidi"/>
              <w:kern w:val="2"/>
              <w:sz w:val="24"/>
              <w:szCs w:val="24"/>
              <w14:ligatures w14:val="standardContextual"/>
            </w:rPr>
          </w:pPr>
          <w:hyperlink w:anchor="_Toc220332423" w:history="1">
            <w:r w:rsidRPr="00573BE4">
              <w:rPr>
                <w:rStyle w:val="Hyperlink"/>
              </w:rPr>
              <w:t>Enter New case diagnoses data for CSAVR to fit</w:t>
            </w:r>
            <w:r>
              <w:rPr>
                <w:webHidden/>
              </w:rPr>
              <w:tab/>
            </w:r>
            <w:r>
              <w:rPr>
                <w:webHidden/>
              </w:rPr>
              <w:fldChar w:fldCharType="begin"/>
            </w:r>
            <w:r>
              <w:rPr>
                <w:webHidden/>
              </w:rPr>
              <w:instrText xml:space="preserve"> PAGEREF _Toc220332423 \h </w:instrText>
            </w:r>
            <w:r>
              <w:rPr>
                <w:webHidden/>
              </w:rPr>
            </w:r>
            <w:r>
              <w:rPr>
                <w:webHidden/>
              </w:rPr>
              <w:fldChar w:fldCharType="separate"/>
            </w:r>
            <w:r>
              <w:rPr>
                <w:webHidden/>
              </w:rPr>
              <w:t>61</w:t>
            </w:r>
            <w:r>
              <w:rPr>
                <w:webHidden/>
              </w:rPr>
              <w:fldChar w:fldCharType="end"/>
            </w:r>
          </w:hyperlink>
        </w:p>
        <w:p w14:paraId="3284A042" w14:textId="6FBEC059" w:rsidR="004D1901" w:rsidRDefault="004D1901">
          <w:pPr>
            <w:pStyle w:val="TOC3"/>
            <w:rPr>
              <w:rFonts w:eastAsiaTheme="minorEastAsia" w:cstheme="minorBidi"/>
              <w:kern w:val="2"/>
              <w:sz w:val="24"/>
              <w:szCs w:val="24"/>
              <w14:ligatures w14:val="standardContextual"/>
            </w:rPr>
          </w:pPr>
          <w:hyperlink w:anchor="_Toc220332424" w:history="1">
            <w:r w:rsidRPr="00573BE4">
              <w:rPr>
                <w:rStyle w:val="Hyperlink"/>
              </w:rPr>
              <w:t>Enter reported AIDS deaths to fit in CSAVR</w:t>
            </w:r>
            <w:r>
              <w:rPr>
                <w:webHidden/>
              </w:rPr>
              <w:tab/>
            </w:r>
            <w:r>
              <w:rPr>
                <w:webHidden/>
              </w:rPr>
              <w:fldChar w:fldCharType="begin"/>
            </w:r>
            <w:r>
              <w:rPr>
                <w:webHidden/>
              </w:rPr>
              <w:instrText xml:space="preserve"> PAGEREF _Toc220332424 \h </w:instrText>
            </w:r>
            <w:r>
              <w:rPr>
                <w:webHidden/>
              </w:rPr>
            </w:r>
            <w:r>
              <w:rPr>
                <w:webHidden/>
              </w:rPr>
              <w:fldChar w:fldCharType="separate"/>
            </w:r>
            <w:r>
              <w:rPr>
                <w:webHidden/>
              </w:rPr>
              <w:t>61</w:t>
            </w:r>
            <w:r>
              <w:rPr>
                <w:webHidden/>
              </w:rPr>
              <w:fldChar w:fldCharType="end"/>
            </w:r>
          </w:hyperlink>
        </w:p>
        <w:p w14:paraId="2504DC9E" w14:textId="2B8B6812" w:rsidR="004D1901" w:rsidRDefault="004D1901">
          <w:pPr>
            <w:pStyle w:val="TOC3"/>
            <w:rPr>
              <w:rFonts w:eastAsiaTheme="minorEastAsia" w:cstheme="minorBidi"/>
              <w:kern w:val="2"/>
              <w:sz w:val="24"/>
              <w:szCs w:val="24"/>
              <w14:ligatures w14:val="standardContextual"/>
            </w:rPr>
          </w:pPr>
          <w:hyperlink w:anchor="_Toc220332425" w:history="1">
            <w:r w:rsidRPr="00573BE4">
              <w:rPr>
                <w:rStyle w:val="Hyperlink"/>
              </w:rPr>
              <w:t>Enter CD4 at diagnosis data for CSAVR to fit</w:t>
            </w:r>
            <w:r>
              <w:rPr>
                <w:webHidden/>
              </w:rPr>
              <w:tab/>
            </w:r>
            <w:r>
              <w:rPr>
                <w:webHidden/>
              </w:rPr>
              <w:fldChar w:fldCharType="begin"/>
            </w:r>
            <w:r>
              <w:rPr>
                <w:webHidden/>
              </w:rPr>
              <w:instrText xml:space="preserve"> PAGEREF _Toc220332425 \h </w:instrText>
            </w:r>
            <w:r>
              <w:rPr>
                <w:webHidden/>
              </w:rPr>
            </w:r>
            <w:r>
              <w:rPr>
                <w:webHidden/>
              </w:rPr>
              <w:fldChar w:fldCharType="separate"/>
            </w:r>
            <w:r>
              <w:rPr>
                <w:webHidden/>
              </w:rPr>
              <w:t>62</w:t>
            </w:r>
            <w:r>
              <w:rPr>
                <w:webHidden/>
              </w:rPr>
              <w:fldChar w:fldCharType="end"/>
            </w:r>
          </w:hyperlink>
        </w:p>
        <w:p w14:paraId="46906EAB" w14:textId="72500436" w:rsidR="004D1901" w:rsidRDefault="004D1901">
          <w:pPr>
            <w:pStyle w:val="TOC3"/>
            <w:rPr>
              <w:rFonts w:eastAsiaTheme="minorEastAsia" w:cstheme="minorBidi"/>
              <w:kern w:val="2"/>
              <w:sz w:val="24"/>
              <w:szCs w:val="24"/>
              <w14:ligatures w14:val="standardContextual"/>
            </w:rPr>
          </w:pPr>
          <w:hyperlink w:anchor="_Toc220332426" w:history="1">
            <w:r w:rsidRPr="00573BE4">
              <w:rPr>
                <w:rStyle w:val="Hyperlink"/>
              </w:rPr>
              <w:t>Estimate the HIV incidence trend using CSAVR</w:t>
            </w:r>
            <w:r>
              <w:rPr>
                <w:webHidden/>
              </w:rPr>
              <w:tab/>
            </w:r>
            <w:r>
              <w:rPr>
                <w:webHidden/>
              </w:rPr>
              <w:fldChar w:fldCharType="begin"/>
            </w:r>
            <w:r>
              <w:rPr>
                <w:webHidden/>
              </w:rPr>
              <w:instrText xml:space="preserve"> PAGEREF _Toc220332426 \h </w:instrText>
            </w:r>
            <w:r>
              <w:rPr>
                <w:webHidden/>
              </w:rPr>
            </w:r>
            <w:r>
              <w:rPr>
                <w:webHidden/>
              </w:rPr>
              <w:fldChar w:fldCharType="separate"/>
            </w:r>
            <w:r>
              <w:rPr>
                <w:webHidden/>
              </w:rPr>
              <w:t>63</w:t>
            </w:r>
            <w:r>
              <w:rPr>
                <w:webHidden/>
              </w:rPr>
              <w:fldChar w:fldCharType="end"/>
            </w:r>
          </w:hyperlink>
        </w:p>
        <w:p w14:paraId="2DF264B9" w14:textId="5F88D12E" w:rsidR="004D1901" w:rsidRDefault="004D1901">
          <w:pPr>
            <w:pStyle w:val="TOC2"/>
            <w:rPr>
              <w:rFonts w:eastAsiaTheme="minorEastAsia" w:cstheme="minorBidi"/>
              <w:color w:val="auto"/>
              <w:kern w:val="2"/>
              <w:sz w:val="24"/>
              <w:szCs w:val="24"/>
              <w14:ligatures w14:val="standardContextual"/>
            </w:rPr>
          </w:pPr>
          <w:hyperlink w:anchor="_Toc220332427" w:history="1">
            <w:r w:rsidRPr="00573BE4">
              <w:rPr>
                <w:rStyle w:val="Hyperlink"/>
              </w:rPr>
              <w:t>Step 12.</w:t>
            </w:r>
            <w:r>
              <w:rPr>
                <w:rFonts w:eastAsiaTheme="minorEastAsia" w:cstheme="minorBidi"/>
                <w:color w:val="auto"/>
                <w:kern w:val="2"/>
                <w:sz w:val="24"/>
                <w:szCs w:val="24"/>
                <w14:ligatures w14:val="standardContextual"/>
              </w:rPr>
              <w:tab/>
            </w:r>
            <w:r w:rsidRPr="00573BE4">
              <w:rPr>
                <w:rStyle w:val="Hyperlink"/>
              </w:rPr>
              <w:t>Nosocomial paediatric infections</w:t>
            </w:r>
            <w:r>
              <w:rPr>
                <w:webHidden/>
              </w:rPr>
              <w:tab/>
            </w:r>
            <w:r>
              <w:rPr>
                <w:webHidden/>
              </w:rPr>
              <w:fldChar w:fldCharType="begin"/>
            </w:r>
            <w:r>
              <w:rPr>
                <w:webHidden/>
              </w:rPr>
              <w:instrText xml:space="preserve"> PAGEREF _Toc220332427 \h </w:instrText>
            </w:r>
            <w:r>
              <w:rPr>
                <w:webHidden/>
              </w:rPr>
            </w:r>
            <w:r>
              <w:rPr>
                <w:webHidden/>
              </w:rPr>
              <w:fldChar w:fldCharType="separate"/>
            </w:r>
            <w:r>
              <w:rPr>
                <w:webHidden/>
              </w:rPr>
              <w:t>66</w:t>
            </w:r>
            <w:r>
              <w:rPr>
                <w:webHidden/>
              </w:rPr>
              <w:fldChar w:fldCharType="end"/>
            </w:r>
          </w:hyperlink>
        </w:p>
        <w:p w14:paraId="470ED570" w14:textId="5582AEA5" w:rsidR="004D1901" w:rsidRDefault="004D1901">
          <w:pPr>
            <w:pStyle w:val="TOC2"/>
            <w:rPr>
              <w:rFonts w:eastAsiaTheme="minorEastAsia" w:cstheme="minorBidi"/>
              <w:color w:val="auto"/>
              <w:kern w:val="2"/>
              <w:sz w:val="24"/>
              <w:szCs w:val="24"/>
              <w14:ligatures w14:val="standardContextual"/>
            </w:rPr>
          </w:pPr>
          <w:hyperlink w:anchor="_Toc220332428" w:history="1">
            <w:r w:rsidRPr="00573BE4">
              <w:rPr>
                <w:rStyle w:val="Hyperlink"/>
              </w:rPr>
              <w:t>Step 13. HIV-infected immigrants in AIM</w:t>
            </w:r>
            <w:r>
              <w:rPr>
                <w:webHidden/>
              </w:rPr>
              <w:tab/>
            </w:r>
            <w:r>
              <w:rPr>
                <w:webHidden/>
              </w:rPr>
              <w:fldChar w:fldCharType="begin"/>
            </w:r>
            <w:r>
              <w:rPr>
                <w:webHidden/>
              </w:rPr>
              <w:instrText xml:space="preserve"> PAGEREF _Toc220332428 \h </w:instrText>
            </w:r>
            <w:r>
              <w:rPr>
                <w:webHidden/>
              </w:rPr>
            </w:r>
            <w:r>
              <w:rPr>
                <w:webHidden/>
              </w:rPr>
              <w:fldChar w:fldCharType="separate"/>
            </w:r>
            <w:r>
              <w:rPr>
                <w:webHidden/>
              </w:rPr>
              <w:t>67</w:t>
            </w:r>
            <w:r>
              <w:rPr>
                <w:webHidden/>
              </w:rPr>
              <w:fldChar w:fldCharType="end"/>
            </w:r>
          </w:hyperlink>
        </w:p>
        <w:p w14:paraId="1F1F076D" w14:textId="7B6352F2" w:rsidR="004D1901" w:rsidRDefault="004D1901">
          <w:pPr>
            <w:pStyle w:val="TOC2"/>
            <w:rPr>
              <w:rFonts w:eastAsiaTheme="minorEastAsia" w:cstheme="minorBidi"/>
              <w:color w:val="auto"/>
              <w:kern w:val="2"/>
              <w:sz w:val="24"/>
              <w:szCs w:val="24"/>
              <w14:ligatures w14:val="standardContextual"/>
            </w:rPr>
          </w:pPr>
          <w:hyperlink w:anchor="_Toc220332429" w:history="1">
            <w:r w:rsidRPr="00573BE4">
              <w:rPr>
                <w:rStyle w:val="Hyperlink"/>
              </w:rPr>
              <w:t>Step 14. Set the pattern of incidence by sex and age in AIM</w:t>
            </w:r>
            <w:r>
              <w:rPr>
                <w:webHidden/>
              </w:rPr>
              <w:tab/>
            </w:r>
            <w:r>
              <w:rPr>
                <w:webHidden/>
              </w:rPr>
              <w:fldChar w:fldCharType="begin"/>
            </w:r>
            <w:r>
              <w:rPr>
                <w:webHidden/>
              </w:rPr>
              <w:instrText xml:space="preserve"> PAGEREF _Toc220332429 \h </w:instrText>
            </w:r>
            <w:r>
              <w:rPr>
                <w:webHidden/>
              </w:rPr>
            </w:r>
            <w:r>
              <w:rPr>
                <w:webHidden/>
              </w:rPr>
              <w:fldChar w:fldCharType="separate"/>
            </w:r>
            <w:r>
              <w:rPr>
                <w:webHidden/>
              </w:rPr>
              <w:t>69</w:t>
            </w:r>
            <w:r>
              <w:rPr>
                <w:webHidden/>
              </w:rPr>
              <w:fldChar w:fldCharType="end"/>
            </w:r>
          </w:hyperlink>
        </w:p>
        <w:p w14:paraId="046C9CFE" w14:textId="2E8EA6E8" w:rsidR="004D1901" w:rsidRDefault="004D1901">
          <w:pPr>
            <w:pStyle w:val="TOC3"/>
            <w:rPr>
              <w:rFonts w:eastAsiaTheme="minorEastAsia" w:cstheme="minorBidi"/>
              <w:kern w:val="2"/>
              <w:sz w:val="24"/>
              <w:szCs w:val="24"/>
              <w14:ligatures w14:val="standardContextual"/>
            </w:rPr>
          </w:pPr>
          <w:hyperlink w:anchor="_Toc220332430" w:history="1">
            <w:r w:rsidRPr="00573BE4">
              <w:rPr>
                <w:rStyle w:val="Hyperlink"/>
              </w:rPr>
              <w:t>Set Incidence Rate Ratios by sex and age</w:t>
            </w:r>
            <w:r>
              <w:rPr>
                <w:webHidden/>
              </w:rPr>
              <w:tab/>
            </w:r>
            <w:r>
              <w:rPr>
                <w:webHidden/>
              </w:rPr>
              <w:fldChar w:fldCharType="begin"/>
            </w:r>
            <w:r>
              <w:rPr>
                <w:webHidden/>
              </w:rPr>
              <w:instrText xml:space="preserve"> PAGEREF _Toc220332430 \h </w:instrText>
            </w:r>
            <w:r>
              <w:rPr>
                <w:webHidden/>
              </w:rPr>
            </w:r>
            <w:r>
              <w:rPr>
                <w:webHidden/>
              </w:rPr>
              <w:fldChar w:fldCharType="separate"/>
            </w:r>
            <w:r>
              <w:rPr>
                <w:webHidden/>
              </w:rPr>
              <w:t>70</w:t>
            </w:r>
            <w:r>
              <w:rPr>
                <w:webHidden/>
              </w:rPr>
              <w:fldChar w:fldCharType="end"/>
            </w:r>
          </w:hyperlink>
        </w:p>
        <w:p w14:paraId="55CF7F2F" w14:textId="41D6BBAC" w:rsidR="004D1901" w:rsidRDefault="004D1901">
          <w:pPr>
            <w:pStyle w:val="TOC3"/>
            <w:rPr>
              <w:rFonts w:eastAsiaTheme="minorEastAsia" w:cstheme="minorBidi"/>
              <w:kern w:val="2"/>
              <w:sz w:val="24"/>
              <w:szCs w:val="24"/>
              <w14:ligatures w14:val="standardContextual"/>
            </w:rPr>
          </w:pPr>
          <w:hyperlink w:anchor="_Toc220332431" w:history="1">
            <w:r w:rsidRPr="00573BE4">
              <w:rPr>
                <w:rStyle w:val="Hyperlink"/>
              </w:rPr>
              <w:t>Fit Incidence Rate Ratios by age</w:t>
            </w:r>
            <w:r>
              <w:rPr>
                <w:webHidden/>
              </w:rPr>
              <w:tab/>
            </w:r>
            <w:r>
              <w:rPr>
                <w:webHidden/>
              </w:rPr>
              <w:fldChar w:fldCharType="begin"/>
            </w:r>
            <w:r>
              <w:rPr>
                <w:webHidden/>
              </w:rPr>
              <w:instrText xml:space="preserve"> PAGEREF _Toc220332431 \h </w:instrText>
            </w:r>
            <w:r>
              <w:rPr>
                <w:webHidden/>
              </w:rPr>
            </w:r>
            <w:r>
              <w:rPr>
                <w:webHidden/>
              </w:rPr>
              <w:fldChar w:fldCharType="separate"/>
            </w:r>
            <w:r>
              <w:rPr>
                <w:webHidden/>
              </w:rPr>
              <w:t>70</w:t>
            </w:r>
            <w:r>
              <w:rPr>
                <w:webHidden/>
              </w:rPr>
              <w:fldChar w:fldCharType="end"/>
            </w:r>
          </w:hyperlink>
        </w:p>
        <w:p w14:paraId="144F0FC9" w14:textId="71896055" w:rsidR="004D1901" w:rsidRDefault="004D1901">
          <w:pPr>
            <w:pStyle w:val="TOC2"/>
            <w:rPr>
              <w:rFonts w:eastAsiaTheme="minorEastAsia" w:cstheme="minorBidi"/>
              <w:color w:val="auto"/>
              <w:kern w:val="2"/>
              <w:sz w:val="24"/>
              <w:szCs w:val="24"/>
              <w14:ligatures w14:val="standardContextual"/>
            </w:rPr>
          </w:pPr>
          <w:hyperlink w:anchor="_Toc220332432" w:history="1">
            <w:r w:rsidRPr="00573BE4">
              <w:rPr>
                <w:rStyle w:val="Hyperlink"/>
              </w:rPr>
              <w:t>Step 15.</w:t>
            </w:r>
            <w:r>
              <w:rPr>
                <w:rFonts w:eastAsiaTheme="minorEastAsia" w:cstheme="minorBidi"/>
                <w:color w:val="auto"/>
                <w:kern w:val="2"/>
                <w:sz w:val="24"/>
                <w:szCs w:val="24"/>
                <w14:ligatures w14:val="standardContextual"/>
              </w:rPr>
              <w:tab/>
            </w:r>
            <w:r w:rsidRPr="00573BE4">
              <w:rPr>
                <w:rStyle w:val="Hyperlink"/>
              </w:rPr>
              <w:t>Validation</w:t>
            </w:r>
            <w:r>
              <w:rPr>
                <w:webHidden/>
              </w:rPr>
              <w:tab/>
            </w:r>
            <w:r>
              <w:rPr>
                <w:webHidden/>
              </w:rPr>
              <w:fldChar w:fldCharType="begin"/>
            </w:r>
            <w:r>
              <w:rPr>
                <w:webHidden/>
              </w:rPr>
              <w:instrText xml:space="preserve"> PAGEREF _Toc220332432 \h </w:instrText>
            </w:r>
            <w:r>
              <w:rPr>
                <w:webHidden/>
              </w:rPr>
            </w:r>
            <w:r>
              <w:rPr>
                <w:webHidden/>
              </w:rPr>
              <w:fldChar w:fldCharType="separate"/>
            </w:r>
            <w:r>
              <w:rPr>
                <w:webHidden/>
              </w:rPr>
              <w:t>72</w:t>
            </w:r>
            <w:r>
              <w:rPr>
                <w:webHidden/>
              </w:rPr>
              <w:fldChar w:fldCharType="end"/>
            </w:r>
          </w:hyperlink>
        </w:p>
        <w:p w14:paraId="381D401A" w14:textId="739BFE2C" w:rsidR="004D1901" w:rsidRDefault="004D1901">
          <w:pPr>
            <w:pStyle w:val="TOC2"/>
            <w:rPr>
              <w:rFonts w:eastAsiaTheme="minorEastAsia" w:cstheme="minorBidi"/>
              <w:color w:val="auto"/>
              <w:kern w:val="2"/>
              <w:sz w:val="24"/>
              <w:szCs w:val="24"/>
              <w14:ligatures w14:val="standardContextual"/>
            </w:rPr>
          </w:pPr>
          <w:hyperlink w:anchor="_Toc220332433" w:history="1">
            <w:r w:rsidRPr="00573BE4">
              <w:rPr>
                <w:rStyle w:val="Hyperlink"/>
              </w:rPr>
              <w:t>Step 16.</w:t>
            </w:r>
            <w:r>
              <w:rPr>
                <w:rFonts w:eastAsiaTheme="minorEastAsia" w:cstheme="minorBidi"/>
                <w:color w:val="auto"/>
                <w:kern w:val="2"/>
                <w:sz w:val="24"/>
                <w:szCs w:val="24"/>
                <w14:ligatures w14:val="standardContextual"/>
              </w:rPr>
              <w:tab/>
            </w:r>
            <w:r w:rsidRPr="00573BE4">
              <w:rPr>
                <w:rStyle w:val="Hyperlink"/>
              </w:rPr>
              <w:t>Results</w:t>
            </w:r>
            <w:r>
              <w:rPr>
                <w:webHidden/>
              </w:rPr>
              <w:tab/>
            </w:r>
            <w:r>
              <w:rPr>
                <w:webHidden/>
              </w:rPr>
              <w:fldChar w:fldCharType="begin"/>
            </w:r>
            <w:r>
              <w:rPr>
                <w:webHidden/>
              </w:rPr>
              <w:instrText xml:space="preserve"> PAGEREF _Toc220332433 \h </w:instrText>
            </w:r>
            <w:r>
              <w:rPr>
                <w:webHidden/>
              </w:rPr>
            </w:r>
            <w:r>
              <w:rPr>
                <w:webHidden/>
              </w:rPr>
              <w:fldChar w:fldCharType="separate"/>
            </w:r>
            <w:r>
              <w:rPr>
                <w:webHidden/>
              </w:rPr>
              <w:t>75</w:t>
            </w:r>
            <w:r>
              <w:rPr>
                <w:webHidden/>
              </w:rPr>
              <w:fldChar w:fldCharType="end"/>
            </w:r>
          </w:hyperlink>
        </w:p>
        <w:p w14:paraId="5530F41E" w14:textId="4AA05652" w:rsidR="004D1901" w:rsidRDefault="004D1901">
          <w:pPr>
            <w:pStyle w:val="TOC3"/>
            <w:rPr>
              <w:rFonts w:eastAsiaTheme="minorEastAsia" w:cstheme="minorBidi"/>
              <w:kern w:val="2"/>
              <w:sz w:val="24"/>
              <w:szCs w:val="24"/>
              <w14:ligatures w14:val="standardContextual"/>
            </w:rPr>
          </w:pPr>
          <w:hyperlink w:anchor="_Toc220332434" w:history="1">
            <w:r w:rsidRPr="00573BE4">
              <w:rPr>
                <w:rStyle w:val="Hyperlink"/>
              </w:rPr>
              <w:t>Surveillance data requirements for a valid, publishable incidence trend estimate</w:t>
            </w:r>
            <w:r>
              <w:rPr>
                <w:webHidden/>
              </w:rPr>
              <w:tab/>
            </w:r>
            <w:r>
              <w:rPr>
                <w:webHidden/>
              </w:rPr>
              <w:fldChar w:fldCharType="begin"/>
            </w:r>
            <w:r>
              <w:rPr>
                <w:webHidden/>
              </w:rPr>
              <w:instrText xml:space="preserve"> PAGEREF _Toc220332434 \h </w:instrText>
            </w:r>
            <w:r>
              <w:rPr>
                <w:webHidden/>
              </w:rPr>
            </w:r>
            <w:r>
              <w:rPr>
                <w:webHidden/>
              </w:rPr>
              <w:fldChar w:fldCharType="separate"/>
            </w:r>
            <w:r>
              <w:rPr>
                <w:webHidden/>
              </w:rPr>
              <w:t>77</w:t>
            </w:r>
            <w:r>
              <w:rPr>
                <w:webHidden/>
              </w:rPr>
              <w:fldChar w:fldCharType="end"/>
            </w:r>
          </w:hyperlink>
        </w:p>
        <w:p w14:paraId="52121876" w14:textId="510241D7" w:rsidR="004D1901" w:rsidRDefault="004D1901">
          <w:pPr>
            <w:pStyle w:val="TOC2"/>
            <w:rPr>
              <w:rFonts w:eastAsiaTheme="minorEastAsia" w:cstheme="minorBidi"/>
              <w:color w:val="auto"/>
              <w:kern w:val="2"/>
              <w:sz w:val="24"/>
              <w:szCs w:val="24"/>
              <w14:ligatures w14:val="standardContextual"/>
            </w:rPr>
          </w:pPr>
          <w:hyperlink w:anchor="_Toc220332435" w:history="1">
            <w:r w:rsidRPr="00573BE4">
              <w:rPr>
                <w:rStyle w:val="Hyperlink"/>
              </w:rPr>
              <w:t>Step 17.</w:t>
            </w:r>
            <w:r>
              <w:rPr>
                <w:rFonts w:eastAsiaTheme="minorEastAsia" w:cstheme="minorBidi"/>
                <w:color w:val="auto"/>
                <w:kern w:val="2"/>
                <w:sz w:val="24"/>
                <w:szCs w:val="24"/>
                <w14:ligatures w14:val="standardContextual"/>
              </w:rPr>
              <w:tab/>
            </w:r>
            <w:r w:rsidRPr="00573BE4">
              <w:rPr>
                <w:rStyle w:val="Hyperlink"/>
              </w:rPr>
              <w:t>Check file completeness and save the projection</w:t>
            </w:r>
            <w:r>
              <w:rPr>
                <w:webHidden/>
              </w:rPr>
              <w:tab/>
            </w:r>
            <w:r>
              <w:rPr>
                <w:webHidden/>
              </w:rPr>
              <w:fldChar w:fldCharType="begin"/>
            </w:r>
            <w:r>
              <w:rPr>
                <w:webHidden/>
              </w:rPr>
              <w:instrText xml:space="preserve"> PAGEREF _Toc220332435 \h </w:instrText>
            </w:r>
            <w:r>
              <w:rPr>
                <w:webHidden/>
              </w:rPr>
            </w:r>
            <w:r>
              <w:rPr>
                <w:webHidden/>
              </w:rPr>
              <w:fldChar w:fldCharType="separate"/>
            </w:r>
            <w:r>
              <w:rPr>
                <w:webHidden/>
              </w:rPr>
              <w:t>77</w:t>
            </w:r>
            <w:r>
              <w:rPr>
                <w:webHidden/>
              </w:rPr>
              <w:fldChar w:fldCharType="end"/>
            </w:r>
          </w:hyperlink>
        </w:p>
        <w:p w14:paraId="1B41407C" w14:textId="6E6830A1" w:rsidR="004D1901" w:rsidRDefault="004D1901">
          <w:pPr>
            <w:pStyle w:val="TOC2"/>
            <w:rPr>
              <w:rFonts w:eastAsiaTheme="minorEastAsia" w:cstheme="minorBidi"/>
              <w:color w:val="auto"/>
              <w:kern w:val="2"/>
              <w:sz w:val="24"/>
              <w:szCs w:val="24"/>
              <w14:ligatures w14:val="standardContextual"/>
            </w:rPr>
          </w:pPr>
          <w:hyperlink w:anchor="_Toc220332436" w:history="1">
            <w:r w:rsidRPr="00573BE4">
              <w:rPr>
                <w:rStyle w:val="Hyperlink"/>
              </w:rPr>
              <w:t>Step 18.</w:t>
            </w:r>
            <w:r>
              <w:rPr>
                <w:rFonts w:eastAsiaTheme="minorEastAsia" w:cstheme="minorBidi"/>
                <w:color w:val="auto"/>
                <w:kern w:val="2"/>
                <w:sz w:val="24"/>
                <w:szCs w:val="24"/>
                <w14:ligatures w14:val="standardContextual"/>
              </w:rPr>
              <w:tab/>
            </w:r>
            <w:r w:rsidRPr="00573BE4">
              <w:rPr>
                <w:rStyle w:val="Hyperlink"/>
              </w:rPr>
              <w:t>Uncertainty analysis</w:t>
            </w:r>
            <w:r>
              <w:rPr>
                <w:webHidden/>
              </w:rPr>
              <w:tab/>
            </w:r>
            <w:r>
              <w:rPr>
                <w:webHidden/>
              </w:rPr>
              <w:fldChar w:fldCharType="begin"/>
            </w:r>
            <w:r>
              <w:rPr>
                <w:webHidden/>
              </w:rPr>
              <w:instrText xml:space="preserve"> PAGEREF _Toc220332436 \h </w:instrText>
            </w:r>
            <w:r>
              <w:rPr>
                <w:webHidden/>
              </w:rPr>
            </w:r>
            <w:r>
              <w:rPr>
                <w:webHidden/>
              </w:rPr>
              <w:fldChar w:fldCharType="separate"/>
            </w:r>
            <w:r>
              <w:rPr>
                <w:webHidden/>
              </w:rPr>
              <w:t>78</w:t>
            </w:r>
            <w:r>
              <w:rPr>
                <w:webHidden/>
              </w:rPr>
              <w:fldChar w:fldCharType="end"/>
            </w:r>
          </w:hyperlink>
        </w:p>
        <w:p w14:paraId="315391D1" w14:textId="60E77E91" w:rsidR="004D1901" w:rsidRDefault="004D1901">
          <w:pPr>
            <w:pStyle w:val="TOC2"/>
            <w:rPr>
              <w:rFonts w:eastAsiaTheme="minorEastAsia" w:cstheme="minorBidi"/>
              <w:color w:val="auto"/>
              <w:kern w:val="2"/>
              <w:sz w:val="24"/>
              <w:szCs w:val="24"/>
              <w14:ligatures w14:val="standardContextual"/>
            </w:rPr>
          </w:pPr>
          <w:hyperlink w:anchor="_Toc220332437" w:history="1">
            <w:r w:rsidRPr="00573BE4">
              <w:rPr>
                <w:rStyle w:val="Hyperlink"/>
              </w:rPr>
              <w:t>Step 19.</w:t>
            </w:r>
            <w:r>
              <w:rPr>
                <w:rFonts w:eastAsiaTheme="minorEastAsia" w:cstheme="minorBidi"/>
                <w:color w:val="auto"/>
                <w:kern w:val="2"/>
                <w:sz w:val="24"/>
                <w:szCs w:val="24"/>
                <w14:ligatures w14:val="standardContextual"/>
              </w:rPr>
              <w:tab/>
            </w:r>
            <w:r w:rsidRPr="00573BE4">
              <w:rPr>
                <w:rStyle w:val="Hyperlink"/>
              </w:rPr>
              <w:t>Compare with last year’s projection</w:t>
            </w:r>
            <w:r>
              <w:rPr>
                <w:webHidden/>
              </w:rPr>
              <w:tab/>
            </w:r>
            <w:r>
              <w:rPr>
                <w:webHidden/>
              </w:rPr>
              <w:fldChar w:fldCharType="begin"/>
            </w:r>
            <w:r>
              <w:rPr>
                <w:webHidden/>
              </w:rPr>
              <w:instrText xml:space="preserve"> PAGEREF _Toc220332437 \h </w:instrText>
            </w:r>
            <w:r>
              <w:rPr>
                <w:webHidden/>
              </w:rPr>
            </w:r>
            <w:r>
              <w:rPr>
                <w:webHidden/>
              </w:rPr>
              <w:fldChar w:fldCharType="separate"/>
            </w:r>
            <w:r>
              <w:rPr>
                <w:webHidden/>
              </w:rPr>
              <w:t>79</w:t>
            </w:r>
            <w:r>
              <w:rPr>
                <w:webHidden/>
              </w:rPr>
              <w:fldChar w:fldCharType="end"/>
            </w:r>
          </w:hyperlink>
        </w:p>
        <w:p w14:paraId="6E0DBE50" w14:textId="1BC0457A" w:rsidR="004D1901" w:rsidRDefault="004D1901">
          <w:pPr>
            <w:pStyle w:val="TOC1"/>
            <w:rPr>
              <w:rFonts w:eastAsiaTheme="minorEastAsia" w:cstheme="minorBidi"/>
              <w:b w:val="0"/>
              <w:noProof/>
              <w:color w:val="auto"/>
              <w:kern w:val="2"/>
              <w:sz w:val="24"/>
              <w:szCs w:val="24"/>
              <w14:ligatures w14:val="standardContextual"/>
            </w:rPr>
          </w:pPr>
          <w:hyperlink w:anchor="_Toc220332438" w:history="1">
            <w:r w:rsidRPr="00573BE4">
              <w:rPr>
                <w:rStyle w:val="Hyperlink"/>
                <w:noProof/>
              </w:rPr>
              <w:t>ANNEX 1. Managing Templates</w:t>
            </w:r>
            <w:r>
              <w:rPr>
                <w:noProof/>
                <w:webHidden/>
              </w:rPr>
              <w:tab/>
            </w:r>
            <w:r>
              <w:rPr>
                <w:noProof/>
                <w:webHidden/>
              </w:rPr>
              <w:fldChar w:fldCharType="begin"/>
            </w:r>
            <w:r>
              <w:rPr>
                <w:noProof/>
                <w:webHidden/>
              </w:rPr>
              <w:instrText xml:space="preserve"> PAGEREF _Toc220332438 \h </w:instrText>
            </w:r>
            <w:r>
              <w:rPr>
                <w:noProof/>
                <w:webHidden/>
              </w:rPr>
            </w:r>
            <w:r>
              <w:rPr>
                <w:noProof/>
                <w:webHidden/>
              </w:rPr>
              <w:fldChar w:fldCharType="separate"/>
            </w:r>
            <w:r>
              <w:rPr>
                <w:noProof/>
                <w:webHidden/>
              </w:rPr>
              <w:t>81</w:t>
            </w:r>
            <w:r>
              <w:rPr>
                <w:noProof/>
                <w:webHidden/>
              </w:rPr>
              <w:fldChar w:fldCharType="end"/>
            </w:r>
          </w:hyperlink>
        </w:p>
        <w:p w14:paraId="204AF687" w14:textId="484D8BFF" w:rsidR="004D1901" w:rsidRDefault="004D1901">
          <w:pPr>
            <w:pStyle w:val="TOC1"/>
            <w:rPr>
              <w:rFonts w:eastAsiaTheme="minorEastAsia" w:cstheme="minorBidi"/>
              <w:b w:val="0"/>
              <w:noProof/>
              <w:color w:val="auto"/>
              <w:kern w:val="2"/>
              <w:sz w:val="24"/>
              <w:szCs w:val="24"/>
              <w14:ligatures w14:val="standardContextual"/>
            </w:rPr>
          </w:pPr>
          <w:hyperlink w:anchor="_Toc220332439" w:history="1">
            <w:r w:rsidRPr="00573BE4">
              <w:rPr>
                <w:rStyle w:val="Hyperlink"/>
                <w:noProof/>
              </w:rPr>
              <w:t>ANNEX 2. Creating a new population projection</w:t>
            </w:r>
            <w:r>
              <w:rPr>
                <w:noProof/>
                <w:webHidden/>
              </w:rPr>
              <w:tab/>
            </w:r>
            <w:r>
              <w:rPr>
                <w:noProof/>
                <w:webHidden/>
              </w:rPr>
              <w:fldChar w:fldCharType="begin"/>
            </w:r>
            <w:r>
              <w:rPr>
                <w:noProof/>
                <w:webHidden/>
              </w:rPr>
              <w:instrText xml:space="preserve"> PAGEREF _Toc220332439 \h </w:instrText>
            </w:r>
            <w:r>
              <w:rPr>
                <w:noProof/>
                <w:webHidden/>
              </w:rPr>
            </w:r>
            <w:r>
              <w:rPr>
                <w:noProof/>
                <w:webHidden/>
              </w:rPr>
              <w:fldChar w:fldCharType="separate"/>
            </w:r>
            <w:r>
              <w:rPr>
                <w:noProof/>
                <w:webHidden/>
              </w:rPr>
              <w:t>82</w:t>
            </w:r>
            <w:r>
              <w:rPr>
                <w:noProof/>
                <w:webHidden/>
              </w:rPr>
              <w:fldChar w:fldCharType="end"/>
            </w:r>
          </w:hyperlink>
        </w:p>
        <w:p w14:paraId="76E06F6F" w14:textId="47FACA9C" w:rsidR="004D1901" w:rsidRDefault="004D1901">
          <w:pPr>
            <w:pStyle w:val="TOC1"/>
            <w:rPr>
              <w:rFonts w:eastAsiaTheme="minorEastAsia" w:cstheme="minorBidi"/>
              <w:b w:val="0"/>
              <w:noProof/>
              <w:color w:val="auto"/>
              <w:kern w:val="2"/>
              <w:sz w:val="24"/>
              <w:szCs w:val="24"/>
              <w14:ligatures w14:val="standardContextual"/>
            </w:rPr>
          </w:pPr>
          <w:hyperlink w:anchor="_Toc220332440" w:history="1">
            <w:r w:rsidRPr="00573BE4">
              <w:rPr>
                <w:rStyle w:val="Hyperlink"/>
                <w:noProof/>
              </w:rPr>
              <w:t>ANNEX 3. Methods for Estimating Advanced HIV Disease and Cryptococcal Meningitis</w:t>
            </w:r>
            <w:r>
              <w:rPr>
                <w:noProof/>
                <w:webHidden/>
              </w:rPr>
              <w:tab/>
            </w:r>
            <w:r>
              <w:rPr>
                <w:noProof/>
                <w:webHidden/>
              </w:rPr>
              <w:fldChar w:fldCharType="begin"/>
            </w:r>
            <w:r>
              <w:rPr>
                <w:noProof/>
                <w:webHidden/>
              </w:rPr>
              <w:instrText xml:space="preserve"> PAGEREF _Toc220332440 \h </w:instrText>
            </w:r>
            <w:r>
              <w:rPr>
                <w:noProof/>
                <w:webHidden/>
              </w:rPr>
            </w:r>
            <w:r>
              <w:rPr>
                <w:noProof/>
                <w:webHidden/>
              </w:rPr>
              <w:fldChar w:fldCharType="separate"/>
            </w:r>
            <w:r>
              <w:rPr>
                <w:noProof/>
                <w:webHidden/>
              </w:rPr>
              <w:t>84</w:t>
            </w:r>
            <w:r>
              <w:rPr>
                <w:noProof/>
                <w:webHidden/>
              </w:rPr>
              <w:fldChar w:fldCharType="end"/>
            </w:r>
          </w:hyperlink>
        </w:p>
        <w:p w14:paraId="1B1FDFBA" w14:textId="36919A8D" w:rsidR="004D1901" w:rsidRDefault="004D1901">
          <w:pPr>
            <w:pStyle w:val="TOC1"/>
            <w:rPr>
              <w:rFonts w:eastAsiaTheme="minorEastAsia" w:cstheme="minorBidi"/>
              <w:b w:val="0"/>
              <w:noProof/>
              <w:color w:val="auto"/>
              <w:kern w:val="2"/>
              <w:sz w:val="24"/>
              <w:szCs w:val="24"/>
              <w14:ligatures w14:val="standardContextual"/>
            </w:rPr>
          </w:pPr>
          <w:hyperlink w:anchor="_Toc220332441" w:history="1">
            <w:r w:rsidRPr="00573BE4">
              <w:rPr>
                <w:rStyle w:val="Hyperlink"/>
                <w:noProof/>
              </w:rPr>
              <w:t>ANNEX 4. Importing a custom adjusted population file</w:t>
            </w:r>
            <w:r>
              <w:rPr>
                <w:noProof/>
                <w:webHidden/>
              </w:rPr>
              <w:tab/>
            </w:r>
            <w:r>
              <w:rPr>
                <w:noProof/>
                <w:webHidden/>
              </w:rPr>
              <w:fldChar w:fldCharType="begin"/>
            </w:r>
            <w:r>
              <w:rPr>
                <w:noProof/>
                <w:webHidden/>
              </w:rPr>
              <w:instrText xml:space="preserve"> PAGEREF _Toc220332441 \h </w:instrText>
            </w:r>
            <w:r>
              <w:rPr>
                <w:noProof/>
                <w:webHidden/>
              </w:rPr>
            </w:r>
            <w:r>
              <w:rPr>
                <w:noProof/>
                <w:webHidden/>
              </w:rPr>
              <w:fldChar w:fldCharType="separate"/>
            </w:r>
            <w:r>
              <w:rPr>
                <w:noProof/>
                <w:webHidden/>
              </w:rPr>
              <w:t>86</w:t>
            </w:r>
            <w:r>
              <w:rPr>
                <w:noProof/>
                <w:webHidden/>
              </w:rPr>
              <w:fldChar w:fldCharType="end"/>
            </w:r>
          </w:hyperlink>
        </w:p>
        <w:p w14:paraId="50748D57" w14:textId="30D6935A" w:rsidR="00FD2C52" w:rsidRPr="00F0077A" w:rsidRDefault="0077632F" w:rsidP="00841714">
          <w:pPr>
            <w:pStyle w:val="NewBody"/>
          </w:pPr>
          <w:r>
            <w:rPr>
              <w:rFonts w:ascii="Calibri" w:eastAsia="Calibri" w:hAnsi="Calibri" w:cs="Calibri"/>
              <w:b/>
              <w:szCs w:val="22"/>
              <w:lang w:val="en-GB" w:eastAsia="en-GB"/>
            </w:rPr>
            <w:fldChar w:fldCharType="end"/>
          </w:r>
        </w:p>
      </w:sdtContent>
    </w:sdt>
    <w:p w14:paraId="5A94C4E0" w14:textId="5FD383CF" w:rsidR="00A937B2" w:rsidRPr="00F0077A" w:rsidRDefault="00A937B2" w:rsidP="00841714">
      <w:pPr>
        <w:pStyle w:val="NewBody"/>
        <w:sectPr w:rsidR="00A937B2" w:rsidRPr="00F0077A" w:rsidSect="00B74BBD">
          <w:footerReference w:type="even" r:id="rId15"/>
          <w:footerReference w:type="default" r:id="rId16"/>
          <w:pgSz w:w="11899" w:h="16838"/>
          <w:pgMar w:top="1701" w:right="1474" w:bottom="1134" w:left="2126" w:header="964" w:footer="567" w:gutter="0"/>
          <w:pgNumType w:start="1"/>
          <w:cols w:space="720"/>
          <w:docGrid w:linePitch="272"/>
        </w:sectPr>
      </w:pPr>
    </w:p>
    <w:p w14:paraId="122E52D6" w14:textId="4F60F61D" w:rsidR="00CE1749" w:rsidRPr="00206673" w:rsidRDefault="00CE1749" w:rsidP="00802F77">
      <w:pPr>
        <w:pStyle w:val="Newsubtitle1"/>
        <w:outlineLvl w:val="0"/>
      </w:pPr>
      <w:bookmarkStart w:id="1" w:name="_Toc474851162"/>
      <w:bookmarkStart w:id="2" w:name="_Toc57632929"/>
      <w:bookmarkStart w:id="3" w:name="_Toc1488156850"/>
      <w:bookmarkStart w:id="4" w:name="_Toc1703559103"/>
      <w:bookmarkStart w:id="5" w:name="_Toc220332370"/>
      <w:r w:rsidRPr="00206673">
        <w:t xml:space="preserve">Part I. </w:t>
      </w:r>
      <w:r w:rsidR="00341D74" w:rsidRPr="00206673">
        <w:tab/>
      </w:r>
      <w:r w:rsidRPr="00206673">
        <w:t>Overview of estimates and projections tools</w:t>
      </w:r>
      <w:bookmarkEnd w:id="1"/>
      <w:bookmarkEnd w:id="2"/>
      <w:bookmarkEnd w:id="3"/>
      <w:bookmarkEnd w:id="4"/>
      <w:bookmarkEnd w:id="5"/>
    </w:p>
    <w:p w14:paraId="459EF31A" w14:textId="33DE0CC0" w:rsidR="00CE1749" w:rsidRPr="00F03208" w:rsidRDefault="00CE1749" w:rsidP="00B278AC">
      <w:pPr>
        <w:pStyle w:val="NewSubtitle2"/>
        <w:tabs>
          <w:tab w:val="clear" w:pos="1077"/>
          <w:tab w:val="left" w:pos="360"/>
        </w:tabs>
        <w:ind w:left="360" w:hanging="360"/>
        <w:outlineLvl w:val="1"/>
        <w:rPr>
          <w:rFonts w:cstheme="minorBidi"/>
        </w:rPr>
      </w:pPr>
      <w:bookmarkStart w:id="6" w:name="_Toc474851163"/>
      <w:bookmarkStart w:id="7" w:name="_Toc57632930"/>
      <w:bookmarkStart w:id="8" w:name="_Toc504271396"/>
      <w:bookmarkStart w:id="9" w:name="_Toc1357201096"/>
      <w:bookmarkStart w:id="10" w:name="_Toc220332371"/>
      <w:r w:rsidRPr="36E7A09E">
        <w:rPr>
          <w:rFonts w:cstheme="minorBidi"/>
        </w:rPr>
        <w:t xml:space="preserve">A. </w:t>
      </w:r>
      <w:r w:rsidR="0061666A">
        <w:tab/>
      </w:r>
      <w:r w:rsidRPr="36E7A09E">
        <w:rPr>
          <w:rFonts w:cstheme="minorBidi"/>
        </w:rPr>
        <w:t>Purpose of estimation and projection models</w:t>
      </w:r>
      <w:bookmarkEnd w:id="6"/>
      <w:bookmarkEnd w:id="7"/>
      <w:bookmarkEnd w:id="8"/>
      <w:bookmarkEnd w:id="9"/>
      <w:bookmarkEnd w:id="10"/>
    </w:p>
    <w:p w14:paraId="3ED757E1" w14:textId="287BB008" w:rsidR="00CE1749" w:rsidRPr="00341D74" w:rsidRDefault="50A1BA44" w:rsidP="50A1BA44">
      <w:pPr>
        <w:pStyle w:val="NewBody"/>
        <w:rPr>
          <w:rFonts w:cstheme="minorBidi"/>
        </w:rPr>
      </w:pPr>
      <w:r w:rsidRPr="50A1BA44">
        <w:rPr>
          <w:rFonts w:cstheme="minorBidi"/>
        </w:rPr>
        <w:t xml:space="preserve">A well-planned response to the HIV epidemic requires accurate information on key </w:t>
      </w:r>
      <w:r w:rsidR="00B21144">
        <w:rPr>
          <w:rFonts w:cstheme="minorBidi"/>
        </w:rPr>
        <w:t xml:space="preserve">epidemiological and programmatic </w:t>
      </w:r>
      <w:r w:rsidRPr="50A1BA44">
        <w:rPr>
          <w:rFonts w:cstheme="minorBidi"/>
        </w:rPr>
        <w:t xml:space="preserve">indicators over time. A mathematical model is used to describe the HIV epidemic and the impact of the response because it is impossible to count the exact number of people living with HIV, people who are newly infected with HIV or people who have died from AIDS-related causes in any country over time. </w:t>
      </w:r>
    </w:p>
    <w:p w14:paraId="1EB708E4" w14:textId="07090306" w:rsidR="00CE1749" w:rsidRPr="00341D74" w:rsidRDefault="00CE1749" w:rsidP="00CE1749">
      <w:pPr>
        <w:pStyle w:val="NewBody"/>
        <w:rPr>
          <w:rFonts w:cstheme="minorHAnsi"/>
        </w:rPr>
      </w:pPr>
      <w:r w:rsidRPr="00341D74">
        <w:rPr>
          <w:rFonts w:cstheme="minorHAnsi"/>
        </w:rPr>
        <w:t xml:space="preserve">UNAIDS and partners have supported the development of the AIDS Impact Module in the Spectrum software to assist countries to monitor their HIV epidemic. </w:t>
      </w:r>
      <w:r w:rsidR="00375BC5">
        <w:rPr>
          <w:rFonts w:cstheme="minorHAnsi"/>
        </w:rPr>
        <w:t xml:space="preserve">Spectrum is a software that uses a mathematical model which </w:t>
      </w:r>
      <w:r w:rsidR="00382916">
        <w:rPr>
          <w:rFonts w:cstheme="minorHAnsi"/>
        </w:rPr>
        <w:t xml:space="preserve">utilizes </w:t>
      </w:r>
      <w:r w:rsidRPr="00341D74">
        <w:rPr>
          <w:rFonts w:cstheme="minorHAnsi"/>
        </w:rPr>
        <w:t xml:space="preserve">HIV surveillance, survey and program data, combined with demographic data, to generate historical trends and short-term projections of key indicators. These indicators, including the number of people living with HIV, the number of new </w:t>
      </w:r>
      <w:r w:rsidR="003458E7">
        <w:rPr>
          <w:rFonts w:cstheme="minorHAnsi"/>
        </w:rPr>
        <w:t xml:space="preserve">HIV </w:t>
      </w:r>
      <w:r w:rsidRPr="00341D74">
        <w:rPr>
          <w:rFonts w:cstheme="minorHAnsi"/>
        </w:rPr>
        <w:t>infections, the number of pregnant women infected with HIV, mortality due to AIDS and treatment coverage, are useful in assessing epidemic trends</w:t>
      </w:r>
      <w:r w:rsidR="00342D88">
        <w:rPr>
          <w:rFonts w:cstheme="minorHAnsi"/>
        </w:rPr>
        <w:t>,</w:t>
      </w:r>
      <w:r w:rsidRPr="00341D74">
        <w:rPr>
          <w:rFonts w:cstheme="minorHAnsi"/>
        </w:rPr>
        <w:t xml:space="preserve"> the overall impact of the </w:t>
      </w:r>
      <w:r w:rsidR="00683717">
        <w:rPr>
          <w:rFonts w:cstheme="minorHAnsi"/>
        </w:rPr>
        <w:t xml:space="preserve">HIV </w:t>
      </w:r>
      <w:r w:rsidRPr="00341D74">
        <w:rPr>
          <w:rFonts w:cstheme="minorHAnsi"/>
        </w:rPr>
        <w:t>response and in planning future health care service and pharmaceutical needs.</w:t>
      </w:r>
    </w:p>
    <w:p w14:paraId="279C2568" w14:textId="0970F0E5" w:rsidR="00CE1749" w:rsidRPr="00341D74" w:rsidRDefault="00CE1749" w:rsidP="00B278AC">
      <w:pPr>
        <w:pStyle w:val="NewSubtitle2"/>
        <w:tabs>
          <w:tab w:val="clear" w:pos="1077"/>
          <w:tab w:val="left" w:pos="360"/>
        </w:tabs>
        <w:ind w:left="360" w:hanging="360"/>
        <w:outlineLvl w:val="1"/>
        <w:rPr>
          <w:rFonts w:cstheme="minorBidi"/>
        </w:rPr>
      </w:pPr>
      <w:bookmarkStart w:id="11" w:name="_Toc474851164"/>
      <w:bookmarkStart w:id="12" w:name="_Toc57632931"/>
      <w:bookmarkStart w:id="13" w:name="_Toc2114551270"/>
      <w:bookmarkStart w:id="14" w:name="_Toc1439555233"/>
      <w:bookmarkStart w:id="15" w:name="_Toc220332372"/>
      <w:r w:rsidRPr="36E7A09E">
        <w:rPr>
          <w:rFonts w:cstheme="minorBidi"/>
        </w:rPr>
        <w:t xml:space="preserve">B. </w:t>
      </w:r>
      <w:r w:rsidR="0061666A">
        <w:tab/>
      </w:r>
      <w:r w:rsidRPr="36E7A09E">
        <w:rPr>
          <w:rFonts w:cstheme="minorBidi"/>
        </w:rPr>
        <w:t>Technical oversight of Spectrum</w:t>
      </w:r>
      <w:bookmarkEnd w:id="11"/>
      <w:bookmarkEnd w:id="12"/>
      <w:bookmarkEnd w:id="13"/>
      <w:bookmarkEnd w:id="14"/>
      <w:bookmarkEnd w:id="15"/>
    </w:p>
    <w:p w14:paraId="2425BBC1" w14:textId="6781F86B" w:rsidR="00CE1749" w:rsidRPr="00341D74" w:rsidRDefault="00CE1749" w:rsidP="00CE1749">
      <w:pPr>
        <w:pStyle w:val="NewBody"/>
        <w:rPr>
          <w:rFonts w:cstheme="minorHAnsi"/>
        </w:rPr>
      </w:pPr>
      <w:r w:rsidRPr="00341D74">
        <w:rPr>
          <w:rFonts w:cstheme="minorHAnsi"/>
        </w:rPr>
        <w:t xml:space="preserve">The UNAIDS Reference Group on Estimates, Modelling and Projections oversees the development and revision of the </w:t>
      </w:r>
      <w:r w:rsidR="009D3754">
        <w:rPr>
          <w:rFonts w:cstheme="minorHAnsi"/>
        </w:rPr>
        <w:t xml:space="preserve">underlying mathematical model </w:t>
      </w:r>
      <w:r w:rsidR="00082100">
        <w:rPr>
          <w:rFonts w:cstheme="minorHAnsi"/>
        </w:rPr>
        <w:t xml:space="preserve">and functionalities </w:t>
      </w:r>
      <w:r w:rsidR="009D3754">
        <w:rPr>
          <w:rFonts w:cstheme="minorHAnsi"/>
        </w:rPr>
        <w:t>used with</w:t>
      </w:r>
      <w:r w:rsidR="00082100">
        <w:rPr>
          <w:rFonts w:cstheme="minorHAnsi"/>
        </w:rPr>
        <w:t>in</w:t>
      </w:r>
      <w:r w:rsidR="009D3754">
        <w:rPr>
          <w:rFonts w:cstheme="minorHAnsi"/>
        </w:rPr>
        <w:t xml:space="preserve"> the </w:t>
      </w:r>
      <w:r w:rsidRPr="00341D74">
        <w:rPr>
          <w:rFonts w:cstheme="minorHAnsi"/>
        </w:rPr>
        <w:t>Spectrum software. The group is composed of experts from multiple disciplines and institutions, including epidemiologists, demographers, clinicians, statisticians, modelers, and program implementers.</w:t>
      </w:r>
      <w:r w:rsidR="00B93A27">
        <w:rPr>
          <w:rFonts w:cstheme="minorHAnsi"/>
        </w:rPr>
        <w:t xml:space="preserve"> </w:t>
      </w:r>
      <w:r w:rsidRPr="00341D74">
        <w:rPr>
          <w:rFonts w:cstheme="minorHAnsi"/>
        </w:rPr>
        <w:t xml:space="preserve">The Reference Group meets twice a year to discuss revisions and </w:t>
      </w:r>
      <w:r w:rsidR="003E661E">
        <w:rPr>
          <w:rFonts w:cstheme="minorHAnsi"/>
        </w:rPr>
        <w:t xml:space="preserve">recommends </w:t>
      </w:r>
      <w:r w:rsidRPr="00341D74">
        <w:rPr>
          <w:rFonts w:cstheme="minorHAnsi"/>
        </w:rPr>
        <w:t xml:space="preserve">updates </w:t>
      </w:r>
      <w:r w:rsidR="005F08A8">
        <w:rPr>
          <w:rFonts w:cstheme="minorHAnsi"/>
        </w:rPr>
        <w:t xml:space="preserve">to </w:t>
      </w:r>
      <w:r w:rsidRPr="00341D74">
        <w:rPr>
          <w:rFonts w:cstheme="minorHAnsi"/>
        </w:rPr>
        <w:t xml:space="preserve">the software </w:t>
      </w:r>
      <w:r w:rsidR="005F08A8">
        <w:rPr>
          <w:rFonts w:cstheme="minorHAnsi"/>
        </w:rPr>
        <w:t>which are implemented annually</w:t>
      </w:r>
      <w:r w:rsidRPr="00341D74">
        <w:rPr>
          <w:rFonts w:cstheme="minorHAnsi"/>
        </w:rPr>
        <w:t>.</w:t>
      </w:r>
      <w:r w:rsidR="00B93A27">
        <w:rPr>
          <w:rFonts w:cstheme="minorHAnsi"/>
        </w:rPr>
        <w:t xml:space="preserve"> </w:t>
      </w:r>
      <w:r w:rsidRPr="00341D74">
        <w:rPr>
          <w:rFonts w:cstheme="minorHAnsi"/>
        </w:rPr>
        <w:t xml:space="preserve">For more information on the Reference Group go to </w:t>
      </w:r>
      <w:hyperlink r:id="rId17" w:history="1">
        <w:r w:rsidRPr="00341D74">
          <w:rPr>
            <w:rStyle w:val="Hyperlink"/>
            <w:rFonts w:cstheme="minorHAnsi"/>
          </w:rPr>
          <w:t>www.epidem.org</w:t>
        </w:r>
      </w:hyperlink>
    </w:p>
    <w:p w14:paraId="6926418B" w14:textId="37EDB2D1" w:rsidR="00CE1749" w:rsidRPr="00341D74" w:rsidRDefault="00CE1749" w:rsidP="00B278AC">
      <w:pPr>
        <w:pStyle w:val="NewSubtitle2"/>
        <w:tabs>
          <w:tab w:val="clear" w:pos="1077"/>
          <w:tab w:val="left" w:pos="360"/>
        </w:tabs>
        <w:ind w:left="360" w:hanging="360"/>
        <w:outlineLvl w:val="1"/>
        <w:rPr>
          <w:rFonts w:cstheme="minorBidi"/>
        </w:rPr>
      </w:pPr>
      <w:bookmarkStart w:id="16" w:name="_Toc474851165"/>
      <w:bookmarkStart w:id="17" w:name="_Toc57632932"/>
      <w:bookmarkStart w:id="18" w:name="_Toc1447011136"/>
      <w:bookmarkStart w:id="19" w:name="_Toc953831246"/>
      <w:bookmarkStart w:id="20" w:name="_Toc220332373"/>
      <w:r w:rsidRPr="36E7A09E">
        <w:rPr>
          <w:rFonts w:cstheme="minorBidi"/>
        </w:rPr>
        <w:t xml:space="preserve">C. </w:t>
      </w:r>
      <w:r w:rsidR="0061666A">
        <w:tab/>
      </w:r>
      <w:r w:rsidRPr="36E7A09E">
        <w:rPr>
          <w:rFonts w:cstheme="minorBidi"/>
        </w:rPr>
        <w:t xml:space="preserve">Process of creating </w:t>
      </w:r>
      <w:r w:rsidR="005414B2" w:rsidRPr="36E7A09E">
        <w:rPr>
          <w:rFonts w:cstheme="minorBidi"/>
        </w:rPr>
        <w:t xml:space="preserve">HIV </w:t>
      </w:r>
      <w:r w:rsidRPr="36E7A09E">
        <w:rPr>
          <w:rFonts w:cstheme="minorBidi"/>
        </w:rPr>
        <w:t>estimates and projections using Spectrum</w:t>
      </w:r>
      <w:bookmarkEnd w:id="16"/>
      <w:bookmarkEnd w:id="17"/>
      <w:bookmarkEnd w:id="18"/>
      <w:bookmarkEnd w:id="19"/>
      <w:bookmarkEnd w:id="20"/>
    </w:p>
    <w:p w14:paraId="4343E780" w14:textId="10267552" w:rsidR="00CE1749" w:rsidRPr="00341D74" w:rsidRDefault="00CE1749" w:rsidP="00CE1749">
      <w:pPr>
        <w:pStyle w:val="NewBody"/>
        <w:rPr>
          <w:rFonts w:cstheme="minorHAnsi"/>
        </w:rPr>
      </w:pPr>
      <w:r w:rsidRPr="00341D74">
        <w:rPr>
          <w:rFonts w:cstheme="minorHAnsi"/>
        </w:rPr>
        <w:t>Country teams are responsible for creating and updating annual Spectrum files. The country teams typically consist of individuals from the national programs who have a strong capacity for epidemiology and modeling. These teams also may include in-country development partners who work on HIV surveillance.</w:t>
      </w:r>
      <w:r w:rsidR="00B93A27">
        <w:rPr>
          <w:rFonts w:cstheme="minorHAnsi"/>
        </w:rPr>
        <w:t xml:space="preserve"> </w:t>
      </w:r>
      <w:r w:rsidRPr="00341D74">
        <w:rPr>
          <w:rFonts w:cstheme="minorHAnsi"/>
        </w:rPr>
        <w:t>The country teams work in groups to update the estimates with the country’s most recent surveillance and program data. UNAIDS and partners support country teams to explain new features and review and validate program data and outputs.</w:t>
      </w:r>
      <w:r w:rsidR="00B93A27">
        <w:rPr>
          <w:rFonts w:cstheme="minorHAnsi"/>
        </w:rPr>
        <w:t xml:space="preserve"> </w:t>
      </w:r>
    </w:p>
    <w:p w14:paraId="7FF0B77C" w14:textId="7C5F08F5" w:rsidR="00CE1749" w:rsidRPr="00341D74" w:rsidRDefault="00CE1749" w:rsidP="00CE1749">
      <w:pPr>
        <w:pStyle w:val="NewBody"/>
        <w:rPr>
          <w:rFonts w:cstheme="minorHAnsi"/>
        </w:rPr>
      </w:pPr>
      <w:r w:rsidRPr="00341D74">
        <w:rPr>
          <w:rFonts w:cstheme="minorHAnsi"/>
        </w:rPr>
        <w:t>Countries are expected to refine and share preliminary outputs with other interested parties in the country for their review.</w:t>
      </w:r>
      <w:r w:rsidR="00B93A27">
        <w:rPr>
          <w:rFonts w:cstheme="minorHAnsi"/>
        </w:rPr>
        <w:t xml:space="preserve"> </w:t>
      </w:r>
      <w:r w:rsidRPr="00341D74">
        <w:rPr>
          <w:rFonts w:cstheme="minorHAnsi"/>
        </w:rPr>
        <w:t>Once results are finalized, UNAIDS uses these to inform the regional and global estimates of HIV.</w:t>
      </w:r>
      <w:r w:rsidR="00B93A27">
        <w:rPr>
          <w:rFonts w:cstheme="minorHAnsi"/>
        </w:rPr>
        <w:t xml:space="preserve"> </w:t>
      </w:r>
      <w:r w:rsidRPr="00341D74">
        <w:rPr>
          <w:rFonts w:cstheme="minorHAnsi"/>
        </w:rPr>
        <w:t xml:space="preserve">Countries are encouraged to publish estimates and to communicate the results to all relevant stakeholders. </w:t>
      </w:r>
    </w:p>
    <w:p w14:paraId="14167F3A" w14:textId="77777777" w:rsidR="006056B9" w:rsidRPr="00341D74" w:rsidRDefault="006056B9" w:rsidP="00CE1749">
      <w:pPr>
        <w:pStyle w:val="NewBody"/>
        <w:rPr>
          <w:rFonts w:cstheme="minorHAnsi"/>
        </w:rPr>
      </w:pPr>
    </w:p>
    <w:p w14:paraId="62FD7C06" w14:textId="76AFAC87" w:rsidR="00CE1749" w:rsidRPr="00341D74" w:rsidRDefault="50A1BA44" w:rsidP="50A1BA44">
      <w:pPr>
        <w:pStyle w:val="NewSubtitle2"/>
        <w:tabs>
          <w:tab w:val="clear" w:pos="1077"/>
          <w:tab w:val="left" w:pos="360"/>
        </w:tabs>
        <w:ind w:left="360" w:hanging="360"/>
        <w:outlineLvl w:val="1"/>
        <w:rPr>
          <w:rFonts w:cstheme="minorBidi"/>
        </w:rPr>
      </w:pPr>
      <w:bookmarkStart w:id="21" w:name="_Toc57632933"/>
      <w:bookmarkStart w:id="22" w:name="_Toc801920111"/>
      <w:bookmarkStart w:id="23" w:name="_Toc686570055"/>
      <w:bookmarkStart w:id="24" w:name="_Toc220332374"/>
      <w:r w:rsidRPr="50A1BA44">
        <w:rPr>
          <w:rFonts w:cstheme="minorBidi"/>
        </w:rPr>
        <w:t xml:space="preserve">D. </w:t>
      </w:r>
      <w:r w:rsidR="00CE1749">
        <w:tab/>
      </w:r>
      <w:r w:rsidRPr="50A1BA44">
        <w:rPr>
          <w:rFonts w:cstheme="minorBidi"/>
        </w:rPr>
        <w:t>Major changes in the 2026 software</w:t>
      </w:r>
      <w:bookmarkEnd w:id="21"/>
      <w:bookmarkEnd w:id="22"/>
      <w:bookmarkEnd w:id="23"/>
      <w:bookmarkEnd w:id="24"/>
    </w:p>
    <w:p w14:paraId="20968AB1" w14:textId="6458227C" w:rsidR="00B1105E" w:rsidRPr="007F1CC8" w:rsidRDefault="50A1BA44" w:rsidP="50A1BA44">
      <w:pPr>
        <w:pStyle w:val="NewBody"/>
        <w:rPr>
          <w:rFonts w:cstheme="minorBidi"/>
        </w:rPr>
      </w:pPr>
      <w:r w:rsidRPr="50A1BA44">
        <w:rPr>
          <w:rFonts w:cstheme="minorBidi"/>
        </w:rPr>
        <w:t xml:space="preserve">Key changes in the 2026 software are described below. </w:t>
      </w:r>
      <w:r w:rsidR="00762825">
        <w:rPr>
          <w:rFonts w:cstheme="minorBidi"/>
        </w:rPr>
        <w:br/>
      </w:r>
      <w:r w:rsidRPr="50A1BA44">
        <w:rPr>
          <w:rFonts w:cstheme="minorBidi"/>
        </w:rPr>
        <w:t>For details, please refer to the indicated Step in the remainder of this guide.</w:t>
      </w:r>
    </w:p>
    <w:p w14:paraId="3FD3FA73" w14:textId="77777777" w:rsidR="0091120F" w:rsidRPr="00147CD5" w:rsidRDefault="0091120F" w:rsidP="0091120F">
      <w:pPr>
        <w:spacing w:after="160" w:line="259" w:lineRule="auto"/>
        <w:rPr>
          <w:rFonts w:ascii="Helvetica" w:hAnsi="Helvetica"/>
          <w:color w:val="0070C0"/>
          <w:szCs w:val="20"/>
          <w:lang w:val="en-ZA"/>
        </w:rPr>
      </w:pPr>
    </w:p>
    <w:p w14:paraId="1003BD78" w14:textId="77777777" w:rsidR="00B72F00" w:rsidRPr="00A67B73" w:rsidRDefault="00B72F00" w:rsidP="00A67B73">
      <w:pPr>
        <w:pStyle w:val="Heading1"/>
        <w:spacing w:after="160" w:line="259" w:lineRule="auto"/>
        <w:rPr>
          <w:rFonts w:ascii="Calibri" w:eastAsia="Calibri" w:hAnsi="Calibri" w:cs="Calibri"/>
          <w:b/>
          <w:noProof w:val="0"/>
          <w:color w:val="2F5496"/>
          <w:sz w:val="22"/>
          <w:szCs w:val="22"/>
        </w:rPr>
      </w:pPr>
      <w:bookmarkStart w:id="25" w:name="_Toc220332375"/>
      <w:r w:rsidRPr="00A67B73">
        <w:rPr>
          <w:rFonts w:ascii="Calibri" w:eastAsia="Calibri" w:hAnsi="Calibri" w:cs="Calibri"/>
          <w:b/>
          <w:noProof w:val="0"/>
          <w:color w:val="2F5496"/>
          <w:sz w:val="22"/>
          <w:szCs w:val="22"/>
        </w:rPr>
        <w:t>Program Statistics inputs</w:t>
      </w:r>
      <w:bookmarkEnd w:id="25"/>
    </w:p>
    <w:p w14:paraId="7A886FBE" w14:textId="3173A0B7" w:rsidR="00B72F00" w:rsidRPr="00762825" w:rsidRDefault="00B72F00" w:rsidP="00762825">
      <w:pPr>
        <w:pStyle w:val="NewBody"/>
        <w:rPr>
          <w:rFonts w:cstheme="minorHAnsi"/>
        </w:rPr>
      </w:pPr>
      <w:r w:rsidRPr="00762825">
        <w:rPr>
          <w:rFonts w:cstheme="minorHAnsi"/>
        </w:rPr>
        <w:t>Users can now enter the following additional program data</w:t>
      </w:r>
      <w:r w:rsidR="00A67B73" w:rsidRPr="00762825">
        <w:rPr>
          <w:rFonts w:cstheme="minorHAnsi"/>
        </w:rPr>
        <w:t>:</w:t>
      </w:r>
      <w:r w:rsidR="00A67B73" w:rsidRPr="00762825">
        <w:rPr>
          <w:rFonts w:cstheme="minorHAnsi"/>
        </w:rPr>
        <w:br/>
      </w:r>
    </w:p>
    <w:p w14:paraId="5F33D358" w14:textId="77777777" w:rsidR="00B72F00" w:rsidRPr="00762825" w:rsidRDefault="00B72F00" w:rsidP="00762825">
      <w:pPr>
        <w:pStyle w:val="NewBody"/>
        <w:rPr>
          <w:rFonts w:cstheme="minorHAnsi"/>
        </w:rPr>
      </w:pPr>
      <w:r w:rsidRPr="00762825">
        <w:rPr>
          <w:rFonts w:cstheme="minorHAnsi"/>
          <w:b/>
          <w:bCs/>
        </w:rPr>
        <w:t>PMTCT editor:</w:t>
      </w:r>
      <w:r w:rsidRPr="00762825">
        <w:rPr>
          <w:rFonts w:cstheme="minorHAnsi"/>
        </w:rPr>
        <w:t xml:space="preserve"> PrEP for pregnant and breastfeeding women. Inputs include the number of people on oral daily oral PrEP or long-acting PrEP as well as adherence by method, person-years of protection per person on PrEP by method, and the incidence risk ratio of those on PrEP versus all women. These serve for context and future planning. We do not expect most programs to have data on PrEP for pregnant women for 2025. If you do enter numbers for 2025 or future years, this will reduce estimated incidence among pregnant women, the mother-to-child transmission rate and the number of new child infections. </w:t>
      </w:r>
      <w:r w:rsidRPr="00762825">
        <w:rPr>
          <w:rFonts w:cstheme="minorHAnsi"/>
        </w:rPr>
        <w:br/>
      </w:r>
    </w:p>
    <w:p w14:paraId="623FB29B" w14:textId="6B95A4FC" w:rsidR="00B72F00" w:rsidRDefault="00B72F00" w:rsidP="00762825">
      <w:pPr>
        <w:pStyle w:val="NewBody"/>
        <w:rPr>
          <w:rFonts w:ascii="Calibri" w:hAnsi="Calibri" w:cs="Calibri"/>
          <w:szCs w:val="22"/>
        </w:rPr>
      </w:pPr>
      <w:r w:rsidRPr="00762825">
        <w:rPr>
          <w:rFonts w:cstheme="minorHAnsi"/>
          <w:b/>
          <w:bCs/>
        </w:rPr>
        <w:t>Adult ART:</w:t>
      </w:r>
      <w:r w:rsidRPr="00762825">
        <w:rPr>
          <w:rFonts w:cstheme="minorHAnsi"/>
        </w:rPr>
        <w:t xml:space="preserve"> A button to ‘Check interruption rates’ and warning message have been added to spot entries where the decline in number on ART from the previous year is larger than explained by the entered treatment interruption rate. This encourages users to adjust the interruption rate to a more reasonable level. If they don’t do so, then modelled number on ART will not decline as much as the input data and so mortality and incidence that year may be underestimated.</w:t>
      </w:r>
      <w:r w:rsidRPr="2CFF1DBB">
        <w:rPr>
          <w:rFonts w:ascii="Calibri" w:hAnsi="Calibri" w:cs="Calibri"/>
          <w:szCs w:val="22"/>
        </w:rPr>
        <w:t xml:space="preserve"> </w:t>
      </w:r>
      <w:r w:rsidR="00A67B73">
        <w:rPr>
          <w:rFonts w:ascii="Calibri" w:hAnsi="Calibri" w:cs="Calibri"/>
          <w:szCs w:val="22"/>
        </w:rPr>
        <w:br/>
      </w:r>
    </w:p>
    <w:p w14:paraId="40B3C3C4" w14:textId="6F50271E" w:rsidR="00B72F00" w:rsidRPr="00A67B73" w:rsidRDefault="00B72F00" w:rsidP="00A67B73">
      <w:pPr>
        <w:pStyle w:val="Heading1"/>
        <w:spacing w:after="160" w:line="259" w:lineRule="auto"/>
        <w:rPr>
          <w:rFonts w:ascii="Calibri" w:eastAsia="Calibri" w:hAnsi="Calibri" w:cs="Calibri"/>
          <w:b/>
          <w:noProof w:val="0"/>
          <w:color w:val="2F5496"/>
          <w:sz w:val="22"/>
          <w:szCs w:val="22"/>
        </w:rPr>
      </w:pPr>
      <w:bookmarkStart w:id="26" w:name="_Toc220332376"/>
      <w:r w:rsidRPr="00A67B73">
        <w:rPr>
          <w:rFonts w:ascii="Calibri" w:eastAsia="Calibri" w:hAnsi="Calibri" w:cs="Calibri"/>
          <w:b/>
          <w:noProof w:val="0"/>
          <w:color w:val="2F5496"/>
          <w:sz w:val="22"/>
          <w:szCs w:val="22"/>
        </w:rPr>
        <w:t>Advanced Options and Parameters</w:t>
      </w:r>
      <w:bookmarkEnd w:id="26"/>
    </w:p>
    <w:p w14:paraId="4B6A1FC7" w14:textId="77777777" w:rsidR="00B72F00" w:rsidRPr="00762825" w:rsidRDefault="00B72F00" w:rsidP="00762825">
      <w:pPr>
        <w:pStyle w:val="NewBody"/>
        <w:rPr>
          <w:rFonts w:cstheme="minorHAnsi"/>
        </w:rPr>
      </w:pPr>
      <w:r w:rsidRPr="00762825">
        <w:rPr>
          <w:rFonts w:cstheme="minorHAnsi"/>
        </w:rPr>
        <w:t>Mortality rates among children on ART have been updated to the latest from the IeDEA Consortium. Users will need to select Advanced Options &gt; Pediatric transition parameters and click ‘Restore all transition default values and exit’ to insert the updated rates. This will result in small increases or decrease in pediatric deaths on ART but in most countries, the change will be small, 1%-2%.</w:t>
      </w:r>
    </w:p>
    <w:p w14:paraId="4151EC82" w14:textId="77777777" w:rsidR="00B72F00" w:rsidRPr="00762825" w:rsidRDefault="00B72F00" w:rsidP="00762825">
      <w:pPr>
        <w:pStyle w:val="NewBody"/>
        <w:rPr>
          <w:rFonts w:cstheme="minorHAnsi"/>
        </w:rPr>
      </w:pPr>
      <w:r w:rsidRPr="00762825">
        <w:rPr>
          <w:rFonts w:cstheme="minorHAnsi"/>
        </w:rPr>
        <w:t>ART effect on transmission: This calculation is now restricted to years with &gt;50% of ART patients tested for viral load, to ensure representativeness. If there were less than 3 years of data meeting this condition, the default reduction (of 0.75) will be used.</w:t>
      </w:r>
    </w:p>
    <w:p w14:paraId="7EEB218C" w14:textId="77777777" w:rsidR="00B72F00" w:rsidRPr="008F62C2" w:rsidRDefault="00B72F00" w:rsidP="00B72F00">
      <w:pPr>
        <w:pStyle w:val="ListParagraph"/>
      </w:pPr>
    </w:p>
    <w:p w14:paraId="1D72EE66" w14:textId="77777777" w:rsidR="00B72F00" w:rsidRPr="00A67B73" w:rsidRDefault="00B72F00" w:rsidP="00A67B73">
      <w:pPr>
        <w:pStyle w:val="Heading1"/>
        <w:spacing w:after="160" w:line="259" w:lineRule="auto"/>
        <w:rPr>
          <w:rFonts w:ascii="Calibri" w:eastAsia="Calibri" w:hAnsi="Calibri" w:cs="Calibri"/>
          <w:b/>
          <w:noProof w:val="0"/>
          <w:color w:val="2F5496"/>
          <w:sz w:val="22"/>
          <w:szCs w:val="22"/>
        </w:rPr>
      </w:pPr>
      <w:bookmarkStart w:id="27" w:name="_Toc220332377"/>
      <w:r w:rsidRPr="00A67B73">
        <w:rPr>
          <w:rFonts w:ascii="Calibri" w:eastAsia="Calibri" w:hAnsi="Calibri" w:cs="Calibri"/>
          <w:b/>
          <w:noProof w:val="0"/>
          <w:color w:val="2F5496"/>
          <w:sz w:val="22"/>
          <w:szCs w:val="22"/>
        </w:rPr>
        <w:t>CSAVR incidence model / AIDS death data</w:t>
      </w:r>
      <w:bookmarkEnd w:id="27"/>
    </w:p>
    <w:p w14:paraId="5D308051" w14:textId="77777777" w:rsidR="00B72F00" w:rsidRPr="008F62C2" w:rsidRDefault="00B72F00" w:rsidP="00762825">
      <w:pPr>
        <w:pStyle w:val="NewBody"/>
        <w:rPr>
          <w:rFonts w:ascii="Calibri" w:hAnsi="Calibri" w:cs="Calibri"/>
          <w:szCs w:val="22"/>
        </w:rPr>
      </w:pPr>
      <w:r w:rsidRPr="00762825">
        <w:rPr>
          <w:rFonts w:cstheme="minorHAnsi"/>
        </w:rPr>
        <w:t>To better evaluate the most valid inputs for AIDS-attributed deaths (among adults 15+ years) for incidence modelling, users can now plot and compare alternative AIDS death data sources (e.g., with versus without adjustment for misclassified causes of deaths) within CSAVR’s data editor, using the button ‘Plot AIDS deaths by source’.</w:t>
      </w:r>
      <w:r w:rsidRPr="008F62C2">
        <w:rPr>
          <w:rFonts w:ascii="Calibri" w:hAnsi="Calibri" w:cs="Calibri"/>
          <w:szCs w:val="22"/>
        </w:rPr>
        <w:br/>
      </w:r>
    </w:p>
    <w:p w14:paraId="28B78549" w14:textId="77777777" w:rsidR="00B72F00" w:rsidRPr="008F62C2" w:rsidRDefault="00B72F00" w:rsidP="00B72F00">
      <w:pPr>
        <w:rPr>
          <w:rFonts w:ascii="Calibri" w:hAnsi="Calibri" w:cs="Calibri"/>
          <w:sz w:val="22"/>
          <w:szCs w:val="22"/>
        </w:rPr>
      </w:pPr>
    </w:p>
    <w:p w14:paraId="2380FD8A" w14:textId="77777777" w:rsidR="00B72F00" w:rsidRPr="00A67B73" w:rsidRDefault="00B72F00" w:rsidP="00A67B73">
      <w:pPr>
        <w:pStyle w:val="Heading1"/>
        <w:spacing w:after="160" w:line="259" w:lineRule="auto"/>
        <w:rPr>
          <w:rFonts w:ascii="Calibri" w:eastAsia="Calibri" w:hAnsi="Calibri" w:cs="Calibri"/>
          <w:b/>
          <w:noProof w:val="0"/>
          <w:color w:val="2F5496"/>
          <w:sz w:val="22"/>
          <w:szCs w:val="22"/>
        </w:rPr>
      </w:pPr>
      <w:bookmarkStart w:id="28" w:name="_Toc220332378"/>
      <w:r w:rsidRPr="00A67B73">
        <w:rPr>
          <w:rFonts w:ascii="Calibri" w:eastAsia="Calibri" w:hAnsi="Calibri" w:cs="Calibri"/>
          <w:b/>
          <w:noProof w:val="0"/>
          <w:color w:val="2F5496"/>
          <w:sz w:val="22"/>
          <w:szCs w:val="22"/>
        </w:rPr>
        <w:t>Prevention Denominators Tool</w:t>
      </w:r>
      <w:bookmarkEnd w:id="28"/>
    </w:p>
    <w:p w14:paraId="268B5D91" w14:textId="77777777" w:rsidR="00B72F00" w:rsidRPr="00EB4660" w:rsidRDefault="00B72F00" w:rsidP="00EB4660">
      <w:pPr>
        <w:pStyle w:val="NewBody"/>
        <w:rPr>
          <w:rFonts w:cstheme="minorHAnsi"/>
        </w:rPr>
      </w:pPr>
      <w:r w:rsidRPr="00EB4660">
        <w:rPr>
          <w:rFonts w:cstheme="minorHAnsi"/>
        </w:rPr>
        <w:t>This new tool, accessed through Spectrum’s ‘Tools’ menu, allows the user to estimate needs based on targets for various prevention services: condoms, PrEP, voluntary medical male circumcision, and services for Key Populations. Population sizes (for 2025 and projected to 2030), 2025-level service coverage and rates of HIV sero-discordancy (relevant to PrEP needs) have been prefilled based on published country-reported data (including but not limited to Global AIDS Monitoring reports) or other standardized public data bases (national household surveys; UNAIDS consolidated Population Size Estimates also used for Goals target setting, sustainability planning and global and regional Key Population infection estimates).</w:t>
      </w:r>
    </w:p>
    <w:p w14:paraId="4B9153A0" w14:textId="77777777" w:rsidR="00B72F00" w:rsidRPr="00EB4660" w:rsidRDefault="00B72F00" w:rsidP="00EB4660">
      <w:pPr>
        <w:pStyle w:val="NewBody"/>
        <w:rPr>
          <w:rFonts w:cstheme="minorHAnsi"/>
        </w:rPr>
      </w:pPr>
      <w:r w:rsidRPr="00EB4660">
        <w:rPr>
          <w:rFonts w:cstheme="minorHAnsi"/>
        </w:rPr>
        <w:t xml:space="preserve">Key population sizes are based on national Population Size Estimates used in the 2025 round of Goals model calibrations. Numbers of HIV-infected pregnant women are from the 2025 round of national Spectrum AIM files and sero-discordant couples were estimated from prevalence in these AIM files. Total numbers of beneficiaries on PrEP in 2024 were taken from GAM; lacking comprehensive data on PrEP beneficiaries by single key population, those were proportionally allocated across sub-population. Users can change any of these inputs it they have more recent data. </w:t>
      </w:r>
    </w:p>
    <w:p w14:paraId="2141F3B3" w14:textId="77777777" w:rsidR="00B72F00" w:rsidRPr="00EB4660" w:rsidRDefault="00B72F00" w:rsidP="00EB4660">
      <w:pPr>
        <w:pStyle w:val="NewBody"/>
        <w:rPr>
          <w:rFonts w:cstheme="minorHAnsi"/>
        </w:rPr>
      </w:pPr>
      <w:r w:rsidRPr="00EB4660">
        <w:rPr>
          <w:rFonts w:cstheme="minorHAnsi"/>
        </w:rPr>
        <w:t>This tool is not meant to replace existing tools (</w:t>
      </w:r>
      <w:r w:rsidRPr="00EB4660">
        <w:rPr>
          <w:rFonts w:cstheme="minorHAnsi"/>
          <w:i/>
          <w:iCs/>
        </w:rPr>
        <w:t>PrEP-it, DMPPT2, Condom Needs Estimation Tool</w:t>
      </w:r>
      <w:r w:rsidRPr="00EB4660">
        <w:rPr>
          <w:rFonts w:cstheme="minorHAnsi"/>
        </w:rPr>
        <w:t xml:space="preserve">) which contain additional details, but to provide a quick assessment of needs as part of the estimates process. </w:t>
      </w:r>
    </w:p>
    <w:p w14:paraId="7A2ED3F2" w14:textId="77777777" w:rsidR="00B72F00" w:rsidRPr="00EB4660" w:rsidRDefault="00B72F00" w:rsidP="00EB4660">
      <w:pPr>
        <w:pStyle w:val="NewBody"/>
        <w:rPr>
          <w:rFonts w:cstheme="minorHAnsi"/>
        </w:rPr>
      </w:pPr>
      <w:r w:rsidRPr="00EB4660">
        <w:rPr>
          <w:rFonts w:cstheme="minorHAnsi"/>
        </w:rPr>
        <w:t xml:space="preserve">For VMMC priority countries, circumcision targets are by district as entered into the DMPPT2 tool. Users can update any of the inputs, but we expect them to focus mainly setting the 2030 targets and examining the resulting needs.  </w:t>
      </w:r>
    </w:p>
    <w:p w14:paraId="7185D469" w14:textId="77777777" w:rsidR="00B72F00" w:rsidRDefault="00B72F00" w:rsidP="00B72F00">
      <w:pPr>
        <w:rPr>
          <w:rFonts w:ascii="Calibri" w:hAnsi="Calibri" w:cs="Calibri"/>
          <w:sz w:val="22"/>
          <w:szCs w:val="22"/>
        </w:rPr>
      </w:pPr>
    </w:p>
    <w:p w14:paraId="530251CF" w14:textId="77777777" w:rsidR="00EB4660" w:rsidRDefault="00B72F00" w:rsidP="00EB4660">
      <w:pPr>
        <w:pStyle w:val="Heading1"/>
        <w:spacing w:after="160" w:line="259" w:lineRule="auto"/>
        <w:rPr>
          <w:rFonts w:ascii="Calibri" w:eastAsia="Calibri" w:hAnsi="Calibri" w:cs="Calibri"/>
          <w:b/>
          <w:bCs w:val="0"/>
          <w:color w:val="2F5496"/>
          <w:sz w:val="22"/>
          <w:szCs w:val="22"/>
        </w:rPr>
      </w:pPr>
      <w:bookmarkStart w:id="29" w:name="_Toc220332379"/>
      <w:r w:rsidRPr="00A67B73">
        <w:rPr>
          <w:rFonts w:ascii="Calibri" w:eastAsia="Calibri" w:hAnsi="Calibri" w:cs="Calibri"/>
          <w:b/>
          <w:bCs w:val="0"/>
          <w:color w:val="2F5496"/>
          <w:sz w:val="22"/>
          <w:szCs w:val="22"/>
        </w:rPr>
        <w:t>Soft</w:t>
      </w:r>
      <w:r w:rsidR="00EB4660">
        <w:rPr>
          <w:rFonts w:ascii="Calibri" w:eastAsia="Calibri" w:hAnsi="Calibri" w:cs="Calibri"/>
          <w:b/>
          <w:bCs w:val="0"/>
          <w:color w:val="2F5496"/>
          <w:sz w:val="22"/>
          <w:szCs w:val="22"/>
        </w:rPr>
        <w:t>ware versions</w:t>
      </w:r>
      <w:bookmarkEnd w:id="29"/>
      <w:r w:rsidRPr="00A67B73">
        <w:rPr>
          <w:rFonts w:ascii="Calibri" w:eastAsia="Calibri" w:hAnsi="Calibri" w:cs="Calibri"/>
          <w:b/>
          <w:bCs w:val="0"/>
          <w:color w:val="2F5496"/>
          <w:sz w:val="22"/>
          <w:szCs w:val="22"/>
        </w:rPr>
        <w:t xml:space="preserve">  </w:t>
      </w:r>
    </w:p>
    <w:p w14:paraId="43445244" w14:textId="0A8A1477" w:rsidR="00EB4660" w:rsidRPr="00EB4660" w:rsidRDefault="00EB4660" w:rsidP="00EB4660">
      <w:pPr>
        <w:pStyle w:val="NewBody"/>
        <w:rPr>
          <w:rFonts w:cstheme="minorHAnsi"/>
        </w:rPr>
      </w:pPr>
      <w:r w:rsidRPr="00EB4660">
        <w:rPr>
          <w:rFonts w:cstheme="minorHAnsi"/>
        </w:rPr>
        <w:t>Spectrum software is now available in two versions:</w:t>
      </w:r>
    </w:p>
    <w:p w14:paraId="5299F8A2" w14:textId="7276666D" w:rsidR="00B72F00" w:rsidRPr="00EB4660" w:rsidRDefault="00B72F00" w:rsidP="00EB4660">
      <w:pPr>
        <w:pStyle w:val="NewBody"/>
        <w:numPr>
          <w:ilvl w:val="0"/>
          <w:numId w:val="45"/>
        </w:numPr>
        <w:rPr>
          <w:rFonts w:cstheme="minorHAnsi"/>
        </w:rPr>
      </w:pPr>
      <w:r w:rsidRPr="00EB4660">
        <w:rPr>
          <w:rFonts w:cstheme="minorHAnsi"/>
        </w:rPr>
        <w:t xml:space="preserve">a desktop version for Windows, that must be downloaded and installed on your computer, and </w:t>
      </w:r>
    </w:p>
    <w:p w14:paraId="77E4359E" w14:textId="77777777" w:rsidR="00B72F00" w:rsidRPr="00EB4660" w:rsidRDefault="00B72F00" w:rsidP="00EB4660">
      <w:pPr>
        <w:pStyle w:val="NewBody"/>
        <w:numPr>
          <w:ilvl w:val="0"/>
          <w:numId w:val="45"/>
        </w:numPr>
        <w:rPr>
          <w:rFonts w:cstheme="minorHAnsi"/>
        </w:rPr>
      </w:pPr>
      <w:r w:rsidRPr="00EB4660">
        <w:rPr>
          <w:rFonts w:cstheme="minorHAnsi"/>
        </w:rPr>
        <w:t xml:space="preserve">an on-line version, now with all the functionality of the desktop version, including EPP, CSAVR and Shiny90. </w:t>
      </w:r>
    </w:p>
    <w:p w14:paraId="09F9CEE9" w14:textId="77777777" w:rsidR="000B340F" w:rsidRPr="00EB4660" w:rsidRDefault="000B340F" w:rsidP="00EB4660">
      <w:pPr>
        <w:pStyle w:val="NewBody"/>
        <w:rPr>
          <w:rFonts w:cstheme="minorHAnsi"/>
        </w:rPr>
      </w:pPr>
    </w:p>
    <w:p w14:paraId="744CC6D1" w14:textId="2724A9E2" w:rsidR="0058181E" w:rsidRPr="00341D74" w:rsidRDefault="0091120F" w:rsidP="00EB4660">
      <w:pPr>
        <w:pStyle w:val="NewBody"/>
      </w:pPr>
      <w:r w:rsidRPr="00EB4660">
        <w:rPr>
          <w:rFonts w:cstheme="minorHAnsi"/>
        </w:rPr>
        <w:t xml:space="preserve">The above summary does not include updates to </w:t>
      </w:r>
      <w:r w:rsidR="00FE6339" w:rsidRPr="00EB4660">
        <w:rPr>
          <w:rFonts w:cstheme="minorHAnsi"/>
        </w:rPr>
        <w:t>related</w:t>
      </w:r>
      <w:r w:rsidR="00CF1C93" w:rsidRPr="00EB4660">
        <w:rPr>
          <w:rFonts w:cstheme="minorHAnsi"/>
        </w:rPr>
        <w:t xml:space="preserve"> modelling </w:t>
      </w:r>
      <w:r w:rsidRPr="00EB4660">
        <w:rPr>
          <w:rFonts w:cstheme="minorHAnsi"/>
        </w:rPr>
        <w:t>tools</w:t>
      </w:r>
      <w:r w:rsidR="00CF1C93" w:rsidRPr="00EB4660">
        <w:rPr>
          <w:rFonts w:cstheme="minorHAnsi"/>
        </w:rPr>
        <w:t xml:space="preserve"> including</w:t>
      </w:r>
      <w:r w:rsidR="00C34163" w:rsidRPr="00EB4660">
        <w:rPr>
          <w:rFonts w:cstheme="minorHAnsi"/>
        </w:rPr>
        <w:t xml:space="preserve"> </w:t>
      </w:r>
      <w:r w:rsidRPr="00EB4660">
        <w:rPr>
          <w:rFonts w:cstheme="minorHAnsi"/>
        </w:rPr>
        <w:t xml:space="preserve">AEM, Naomi </w:t>
      </w:r>
      <w:r w:rsidR="007E6DF6" w:rsidRPr="00EB4660">
        <w:rPr>
          <w:rFonts w:cstheme="minorHAnsi"/>
        </w:rPr>
        <w:t xml:space="preserve">including the subnational viewer with VMMC coverage estimates </w:t>
      </w:r>
      <w:r w:rsidRPr="00EB4660">
        <w:rPr>
          <w:rFonts w:cstheme="minorHAnsi"/>
        </w:rPr>
        <w:t xml:space="preserve">and the Key Population workbook. </w:t>
      </w:r>
      <w:r w:rsidR="00CF1C93" w:rsidRPr="00EB4660">
        <w:rPr>
          <w:rFonts w:cstheme="minorHAnsi"/>
        </w:rPr>
        <w:t>S</w:t>
      </w:r>
      <w:r w:rsidRPr="00EB4660">
        <w:rPr>
          <w:rFonts w:cstheme="minorHAnsi"/>
        </w:rPr>
        <w:t>eparate guidance is available</w:t>
      </w:r>
      <w:r w:rsidR="00CF1C93" w:rsidRPr="00EB4660">
        <w:rPr>
          <w:rFonts w:cstheme="minorHAnsi"/>
        </w:rPr>
        <w:t xml:space="preserve"> for these tools</w:t>
      </w:r>
      <w:r w:rsidRPr="00EB4660">
        <w:rPr>
          <w:rFonts w:cstheme="minorHAnsi"/>
        </w:rPr>
        <w:t>.</w:t>
      </w:r>
      <w:r w:rsidR="0058181E" w:rsidRPr="00341D74">
        <w:br w:type="page"/>
      </w:r>
    </w:p>
    <w:p w14:paraId="1438E2E2" w14:textId="17EB7E26" w:rsidR="005C6E5B" w:rsidRPr="00341D74" w:rsidRDefault="005C6E5B" w:rsidP="00B278AC">
      <w:pPr>
        <w:pStyle w:val="Newsubtitle1"/>
        <w:outlineLvl w:val="0"/>
      </w:pPr>
      <w:bookmarkStart w:id="30" w:name="_Toc474851167"/>
      <w:bookmarkStart w:id="31" w:name="_Toc57632935"/>
      <w:bookmarkStart w:id="32" w:name="_Toc220332380"/>
      <w:bookmarkStart w:id="33" w:name="_Toc1858991104"/>
      <w:bookmarkStart w:id="34" w:name="_Toc2126092315"/>
      <w:bookmarkStart w:id="35" w:name="_Toc224716510"/>
      <w:bookmarkStart w:id="36" w:name="_Toc224716933"/>
      <w:bookmarkStart w:id="37" w:name="_Toc224888963"/>
      <w:bookmarkStart w:id="38" w:name="_Toc224889034"/>
      <w:bookmarkStart w:id="39" w:name="_Toc224889227"/>
      <w:bookmarkStart w:id="40" w:name="_Toc226958755"/>
      <w:bookmarkStart w:id="41" w:name="_Toc227058360"/>
      <w:bookmarkStart w:id="42" w:name="_Toc227058934"/>
      <w:r w:rsidRPr="00341D74">
        <w:t>Part II.</w:t>
      </w:r>
      <w:r w:rsidR="00341D74">
        <w:tab/>
      </w:r>
      <w:r w:rsidRPr="003936A4">
        <w:t>Using</w:t>
      </w:r>
      <w:r w:rsidRPr="00341D74">
        <w:t xml:space="preserve"> the Spectrum Software</w:t>
      </w:r>
      <w:bookmarkEnd w:id="30"/>
      <w:bookmarkEnd w:id="31"/>
      <w:bookmarkEnd w:id="32"/>
      <w:r w:rsidRPr="00341D74">
        <w:t xml:space="preserve"> </w:t>
      </w:r>
      <w:bookmarkEnd w:id="33"/>
      <w:bookmarkEnd w:id="34"/>
    </w:p>
    <w:bookmarkEnd w:id="35"/>
    <w:bookmarkEnd w:id="36"/>
    <w:bookmarkEnd w:id="37"/>
    <w:bookmarkEnd w:id="38"/>
    <w:bookmarkEnd w:id="39"/>
    <w:bookmarkEnd w:id="40"/>
    <w:bookmarkEnd w:id="41"/>
    <w:bookmarkEnd w:id="42"/>
    <w:p w14:paraId="469C9FB5" w14:textId="77777777" w:rsidR="00FA59E8" w:rsidRDefault="00FA59E8" w:rsidP="005C6E5B">
      <w:pPr>
        <w:pStyle w:val="NewBody"/>
        <w:rPr>
          <w:rFonts w:cstheme="minorHAnsi"/>
        </w:rPr>
      </w:pPr>
    </w:p>
    <w:p w14:paraId="634AB099" w14:textId="3AC2059C" w:rsidR="005C6E5B" w:rsidRPr="00341D74" w:rsidRDefault="005C6E5B" w:rsidP="005C6E5B">
      <w:pPr>
        <w:pStyle w:val="NewBody"/>
        <w:rPr>
          <w:rFonts w:cstheme="minorHAnsi"/>
        </w:rPr>
      </w:pPr>
      <w:r w:rsidRPr="00341D74">
        <w:rPr>
          <w:rFonts w:cstheme="minorHAnsi"/>
        </w:rPr>
        <w:t xml:space="preserve">This </w:t>
      </w:r>
      <w:r w:rsidR="00DC76CD">
        <w:rPr>
          <w:rFonts w:cstheme="minorHAnsi"/>
        </w:rPr>
        <w:t>section</w:t>
      </w:r>
      <w:r w:rsidR="00A97C66">
        <w:rPr>
          <w:rFonts w:cstheme="minorHAnsi"/>
        </w:rPr>
        <w:t xml:space="preserve"> </w:t>
      </w:r>
      <w:r w:rsidRPr="00341D74">
        <w:rPr>
          <w:rFonts w:cstheme="minorHAnsi"/>
        </w:rPr>
        <w:t>describes the detailed steps required to update your Spectrum file.</w:t>
      </w:r>
      <w:r w:rsidR="00B93A27">
        <w:rPr>
          <w:rFonts w:cstheme="minorHAnsi"/>
        </w:rPr>
        <w:t xml:space="preserve"> </w:t>
      </w:r>
      <w:r w:rsidRPr="00341D74">
        <w:rPr>
          <w:rFonts w:cstheme="minorHAnsi"/>
        </w:rPr>
        <w:t xml:space="preserve">A more concise summary of these steps is available in </w:t>
      </w:r>
      <w:r w:rsidRPr="00091212">
        <w:rPr>
          <w:rFonts w:cstheme="minorHAnsi"/>
          <w:i/>
          <w:iCs/>
        </w:rPr>
        <w:t>the Basic Steps</w:t>
      </w:r>
      <w:r w:rsidRPr="00341D74">
        <w:rPr>
          <w:rFonts w:cstheme="minorHAnsi"/>
        </w:rPr>
        <w:t xml:space="preserve"> document </w:t>
      </w:r>
      <w:r w:rsidR="00E70A52">
        <w:rPr>
          <w:rFonts w:cstheme="minorHAnsi"/>
        </w:rPr>
        <w:t>and P</w:t>
      </w:r>
      <w:r w:rsidR="004300D6">
        <w:rPr>
          <w:rFonts w:cstheme="minorHAnsi"/>
        </w:rPr>
        <w:t>ower</w:t>
      </w:r>
      <w:r w:rsidR="005E05F5">
        <w:rPr>
          <w:rFonts w:cstheme="minorHAnsi"/>
        </w:rPr>
        <w:t>P</w:t>
      </w:r>
      <w:r w:rsidR="004300D6">
        <w:rPr>
          <w:rFonts w:cstheme="minorHAnsi"/>
        </w:rPr>
        <w:t>oint</w:t>
      </w:r>
      <w:r w:rsidR="00555384">
        <w:rPr>
          <w:rFonts w:cstheme="minorHAnsi"/>
        </w:rPr>
        <w:t>, under</w:t>
      </w:r>
      <w:r w:rsidR="00C76517">
        <w:rPr>
          <w:rFonts w:cstheme="minorHAnsi"/>
        </w:rPr>
        <w:t xml:space="preserve"> training materials </w:t>
      </w:r>
      <w:r w:rsidRPr="00341D74">
        <w:rPr>
          <w:rFonts w:cstheme="minorHAnsi"/>
        </w:rPr>
        <w:t xml:space="preserve">at </w:t>
      </w:r>
      <w:hyperlink r:id="rId18" w:history="1">
        <w:r w:rsidRPr="00E560F0">
          <w:rPr>
            <w:rStyle w:val="Hyperlink"/>
            <w:rFonts w:cstheme="minorHAnsi"/>
          </w:rPr>
          <w:t>hivtools.unaids.org</w:t>
        </w:r>
      </w:hyperlink>
      <w:r w:rsidRPr="00341D74">
        <w:rPr>
          <w:rFonts w:cstheme="minorHAnsi"/>
        </w:rPr>
        <w:t>.</w:t>
      </w:r>
    </w:p>
    <w:p w14:paraId="3311BB30" w14:textId="77DDF9A7" w:rsidR="005C6E5B" w:rsidRPr="00341D74" w:rsidRDefault="005C6E5B" w:rsidP="005C6E5B">
      <w:pPr>
        <w:pStyle w:val="NewBody"/>
        <w:rPr>
          <w:rFonts w:cstheme="minorHAnsi"/>
        </w:rPr>
      </w:pPr>
      <w:r w:rsidRPr="00341D74">
        <w:rPr>
          <w:rFonts w:cstheme="minorHAnsi"/>
        </w:rPr>
        <w:t xml:space="preserve">To create a new file as opposed to updating one, please see Annex 2. </w:t>
      </w:r>
    </w:p>
    <w:p w14:paraId="1EE57403" w14:textId="45D9F268" w:rsidR="005C6E5B" w:rsidRPr="0005023D" w:rsidRDefault="005C6E5B" w:rsidP="00345EE6">
      <w:pPr>
        <w:pStyle w:val="NewSubtitle2"/>
        <w:tabs>
          <w:tab w:val="clear" w:pos="1077"/>
          <w:tab w:val="left" w:pos="360"/>
        </w:tabs>
        <w:ind w:left="360" w:hanging="360"/>
        <w:outlineLvl w:val="1"/>
        <w:rPr>
          <w:rFonts w:cstheme="minorBidi"/>
        </w:rPr>
      </w:pPr>
      <w:bookmarkStart w:id="43" w:name="_Toc227058949"/>
      <w:bookmarkStart w:id="44" w:name="_Toc474851169"/>
      <w:bookmarkStart w:id="45" w:name="_Toc57632936"/>
      <w:bookmarkStart w:id="46" w:name="_Toc1728020253"/>
      <w:bookmarkStart w:id="47" w:name="_Toc2145306714"/>
      <w:bookmarkStart w:id="48" w:name="_Toc220332381"/>
      <w:r w:rsidRPr="36E7A09E">
        <w:rPr>
          <w:rFonts w:cstheme="minorBidi"/>
        </w:rPr>
        <w:t>Step 1.</w:t>
      </w:r>
      <w:r w:rsidR="003936A4">
        <w:tab/>
      </w:r>
      <w:r w:rsidRPr="36E7A09E">
        <w:rPr>
          <w:rFonts w:cstheme="minorBidi"/>
        </w:rPr>
        <w:t>Install the most recent version of Spectrum</w:t>
      </w:r>
      <w:bookmarkEnd w:id="43"/>
      <w:bookmarkEnd w:id="44"/>
      <w:bookmarkEnd w:id="45"/>
      <w:bookmarkEnd w:id="46"/>
      <w:bookmarkEnd w:id="47"/>
      <w:bookmarkEnd w:id="48"/>
    </w:p>
    <w:p w14:paraId="19B23352" w14:textId="24233705" w:rsidR="005C6E5B" w:rsidRPr="00341D74" w:rsidRDefault="3BB35B65" w:rsidP="3BB35B65">
      <w:pPr>
        <w:pStyle w:val="NewBody"/>
        <w:rPr>
          <w:rFonts w:cstheme="minorBidi"/>
        </w:rPr>
      </w:pPr>
      <w:r w:rsidRPr="3BB35B65">
        <w:rPr>
          <w:rFonts w:cstheme="minorBidi"/>
        </w:rPr>
        <w:t xml:space="preserve">Spectrum can be downloaded from </w:t>
      </w:r>
      <w:hyperlink r:id="rId19" w:history="1">
        <w:r w:rsidR="00851935" w:rsidRPr="00851935">
          <w:rPr>
            <w:rStyle w:val="Hyperlink"/>
          </w:rPr>
          <w:t>Avenir Health</w:t>
        </w:r>
      </w:hyperlink>
      <w:r w:rsidRPr="3BB35B65">
        <w:rPr>
          <w:rFonts w:cstheme="minorBidi"/>
        </w:rPr>
        <w:t xml:space="preserve">. Use the version listed under the AIM module. Spectrum will run on any computer running Windows Vista, 7, 8, 10 or 11. It requires about 500 MB of hard disk space. </w:t>
      </w:r>
    </w:p>
    <w:p w14:paraId="685600AF" w14:textId="6130DCB3" w:rsidR="005C6E5B" w:rsidRPr="00341D74" w:rsidRDefault="005C6E5B" w:rsidP="005C6E5B">
      <w:pPr>
        <w:pStyle w:val="NewBody"/>
        <w:rPr>
          <w:rFonts w:cstheme="minorHAnsi"/>
        </w:rPr>
      </w:pPr>
      <w:r w:rsidRPr="00341D74">
        <w:rPr>
          <w:rFonts w:cstheme="minorHAnsi"/>
        </w:rPr>
        <w:t xml:space="preserve">Once Spectrum is downloaded from the internet, double click on the file named “SpecInstall.exe”. This will start the installation program. Follow the instructions on the screen to complete the installation. </w:t>
      </w:r>
    </w:p>
    <w:p w14:paraId="34049D5D" w14:textId="77777777" w:rsidR="005C6E5B" w:rsidRPr="00341D74" w:rsidRDefault="005C6E5B" w:rsidP="005C6E5B">
      <w:pPr>
        <w:pStyle w:val="NewBody"/>
        <w:rPr>
          <w:rFonts w:cstheme="minorHAnsi"/>
        </w:rPr>
      </w:pPr>
      <w:r w:rsidRPr="00341D74">
        <w:rPr>
          <w:rFonts w:cstheme="minorHAnsi"/>
        </w:rPr>
        <w:t xml:space="preserve">If you have trouble installing Spectrum you may not have permission to install programs on your computer. In that case, contact your IT office to install Spectrum for you. </w:t>
      </w:r>
    </w:p>
    <w:p w14:paraId="4E2D2D98" w14:textId="77777777" w:rsidR="005C6E5B" w:rsidRPr="00341D74" w:rsidRDefault="005C6E5B" w:rsidP="005C6E5B">
      <w:pPr>
        <w:pStyle w:val="NewBody"/>
        <w:rPr>
          <w:rFonts w:cstheme="minorHAnsi"/>
        </w:rPr>
      </w:pPr>
      <w:r w:rsidRPr="00341D74">
        <w:rPr>
          <w:rFonts w:cstheme="minorHAnsi"/>
        </w:rPr>
        <w:t xml:space="preserve">After installing Spectrum, check your computer to make sure you have Java version 8 installed on your system. The easiest way to determine which version of Java you have is to click on the Windows start menu, select ‘All Apps’, click on Java and select ‘About Java’. If you do not have version 8 (or do not have Java), please download or update the software at </w:t>
      </w:r>
      <w:hyperlink r:id="rId20">
        <w:r w:rsidRPr="00341D74">
          <w:rPr>
            <w:rStyle w:val="Hyperlink"/>
            <w:rFonts w:cstheme="minorHAnsi"/>
          </w:rPr>
          <w:t>www.java.com</w:t>
        </w:r>
      </w:hyperlink>
      <w:r w:rsidRPr="00341D74">
        <w:rPr>
          <w:rFonts w:cstheme="minorHAnsi"/>
        </w:rPr>
        <w:t xml:space="preserve">. </w:t>
      </w:r>
    </w:p>
    <w:p w14:paraId="0E2DB36B" w14:textId="25224584" w:rsidR="00F0077A" w:rsidRPr="00341D74" w:rsidRDefault="3BB35B65" w:rsidP="3BB35B65">
      <w:pPr>
        <w:pStyle w:val="NewBody"/>
        <w:rPr>
          <w:rFonts w:cstheme="minorBidi"/>
        </w:rPr>
      </w:pPr>
      <w:r w:rsidRPr="3BB35B65">
        <w:rPr>
          <w:rFonts w:cstheme="minorBidi"/>
        </w:rPr>
        <w:t xml:space="preserve">Next make sure that Windows can find Java on your computer. To do this, start Spectrum and open your country file. Select </w:t>
      </w:r>
      <w:r w:rsidRPr="3BB35B65">
        <w:rPr>
          <w:rFonts w:cstheme="minorBidi"/>
          <w:b/>
          <w:bCs/>
        </w:rPr>
        <w:t>Modules</w:t>
      </w:r>
      <w:r w:rsidRPr="3BB35B65">
        <w:rPr>
          <w:rFonts w:cstheme="minorBidi"/>
        </w:rPr>
        <w:t xml:space="preserve"> from the Spectrum menu and click the </w:t>
      </w:r>
      <w:r w:rsidRPr="3BB35B65">
        <w:rPr>
          <w:rFonts w:cstheme="minorBidi"/>
          <w:b/>
          <w:bCs/>
        </w:rPr>
        <w:t>AIM</w:t>
      </w:r>
      <w:r w:rsidRPr="3BB35B65">
        <w:rPr>
          <w:rFonts w:cstheme="minorBidi"/>
        </w:rPr>
        <w:t xml:space="preserve"> icon to display the AIM menu. Select </w:t>
      </w:r>
      <w:r w:rsidRPr="3BB35B65">
        <w:rPr>
          <w:rFonts w:cstheme="minorBidi"/>
          <w:b/>
          <w:bCs/>
        </w:rPr>
        <w:t>Incidence</w:t>
      </w:r>
      <w:r w:rsidRPr="3BB35B65">
        <w:rPr>
          <w:rFonts w:cstheme="minorBidi"/>
        </w:rPr>
        <w:t xml:space="preserve"> and </w:t>
      </w:r>
      <w:r w:rsidRPr="3BB35B65">
        <w:rPr>
          <w:rFonts w:cstheme="minorBidi"/>
          <w:b/>
          <w:bCs/>
        </w:rPr>
        <w:t>Configuration (EPP)</w:t>
      </w:r>
      <w:r w:rsidRPr="3BB35B65">
        <w:rPr>
          <w:rFonts w:cstheme="minorBidi"/>
        </w:rPr>
        <w:t xml:space="preserve">. If EPP starts after a few seconds, then you are ready to use EPP. If it does not start, then you need to tell Windows where to find Java. To do that select </w:t>
      </w:r>
      <w:r w:rsidRPr="3BB35B65">
        <w:rPr>
          <w:rFonts w:cstheme="minorBidi"/>
          <w:b/>
          <w:bCs/>
        </w:rPr>
        <w:t>File</w:t>
      </w:r>
      <w:r w:rsidRPr="3BB35B65">
        <w:rPr>
          <w:rFonts w:cstheme="minorBidi"/>
        </w:rPr>
        <w:t xml:space="preserve"> and </w:t>
      </w:r>
      <w:r w:rsidRPr="3BB35B65">
        <w:rPr>
          <w:rFonts w:cstheme="minorBidi"/>
          <w:b/>
          <w:bCs/>
        </w:rPr>
        <w:t xml:space="preserve">Options. </w:t>
      </w:r>
      <w:r w:rsidRPr="3BB35B65">
        <w:rPr>
          <w:rFonts w:cstheme="minorBidi"/>
        </w:rPr>
        <w:t xml:space="preserve">Click the box next to </w:t>
      </w:r>
      <w:r w:rsidRPr="3BB35B65">
        <w:rPr>
          <w:rFonts w:cstheme="minorBidi"/>
          <w:b/>
          <w:bCs/>
        </w:rPr>
        <w:t>Use custom java.exe</w:t>
      </w:r>
      <w:r w:rsidRPr="3BB35B65">
        <w:rPr>
          <w:rFonts w:cstheme="minorBidi"/>
        </w:rPr>
        <w:t xml:space="preserve"> to add a check mark. Then click the button </w:t>
      </w:r>
      <w:r w:rsidRPr="3BB35B65">
        <w:rPr>
          <w:rFonts w:cstheme="minorBidi"/>
          <w:b/>
          <w:bCs/>
        </w:rPr>
        <w:t>Select java.exe</w:t>
      </w:r>
      <w:r w:rsidRPr="3BB35B65">
        <w:rPr>
          <w:rFonts w:cstheme="minorBidi"/>
        </w:rPr>
        <w:t xml:space="preserve">. This will open Windows Explorer. You need to indicate the location of the java.exe file. To find it select the </w:t>
      </w:r>
      <w:r w:rsidRPr="3BB35B65">
        <w:rPr>
          <w:rFonts w:cstheme="minorBidi"/>
          <w:b/>
          <w:bCs/>
        </w:rPr>
        <w:t>C:</w:t>
      </w:r>
      <w:r w:rsidRPr="3BB35B65">
        <w:rPr>
          <w:rFonts w:cstheme="minorBidi"/>
        </w:rPr>
        <w:t xml:space="preserve"> drive, then click </w:t>
      </w:r>
      <w:r w:rsidRPr="3BB35B65">
        <w:rPr>
          <w:rFonts w:cstheme="minorBidi"/>
          <w:b/>
          <w:bCs/>
        </w:rPr>
        <w:t>Program Files (x86)</w:t>
      </w:r>
      <w:r w:rsidRPr="3BB35B65">
        <w:rPr>
          <w:rFonts w:cstheme="minorBidi"/>
        </w:rPr>
        <w:t xml:space="preserve">, then </w:t>
      </w:r>
      <w:r w:rsidRPr="3BB35B65">
        <w:rPr>
          <w:rFonts w:cstheme="minorBidi"/>
          <w:b/>
          <w:bCs/>
        </w:rPr>
        <w:t>Java</w:t>
      </w:r>
      <w:r w:rsidRPr="3BB35B65">
        <w:rPr>
          <w:rFonts w:cstheme="minorBidi"/>
        </w:rPr>
        <w:t xml:space="preserve">, then click the folder for the most recent release of Java, then click </w:t>
      </w:r>
      <w:r w:rsidRPr="3BB35B65">
        <w:rPr>
          <w:rFonts w:cstheme="minorBidi"/>
          <w:b/>
          <w:bCs/>
        </w:rPr>
        <w:t>bin</w:t>
      </w:r>
      <w:r w:rsidRPr="3BB35B65">
        <w:rPr>
          <w:rFonts w:cstheme="minorBidi"/>
        </w:rPr>
        <w:t xml:space="preserve">, and, finally, click </w:t>
      </w:r>
      <w:r w:rsidRPr="3BB35B65">
        <w:rPr>
          <w:rFonts w:cstheme="minorBidi"/>
          <w:b/>
          <w:bCs/>
        </w:rPr>
        <w:t xml:space="preserve">java.exe. </w:t>
      </w:r>
      <w:r w:rsidRPr="3BB35B65">
        <w:rPr>
          <w:rFonts w:cstheme="minorBidi"/>
        </w:rPr>
        <w:t>This location will be saved so that Spectrum will always be able to find Java. If you update your version of Java, you will need to repeat this process to ensure Spectrum has the latest Java location.</w:t>
      </w:r>
    </w:p>
    <w:p w14:paraId="573C6AF2" w14:textId="7FEB5594" w:rsidR="3BB35B65" w:rsidRDefault="3BB35B65" w:rsidP="3BB35B65">
      <w:pPr>
        <w:pStyle w:val="NewBody"/>
        <w:rPr>
          <w:rFonts w:cstheme="minorBidi"/>
        </w:rPr>
      </w:pPr>
      <w:r w:rsidRPr="3BB35B65">
        <w:rPr>
          <w:rFonts w:cstheme="minorBidi"/>
        </w:rPr>
        <w:t xml:space="preserve">Alternatively, a new web-based version of Spectrum </w:t>
      </w:r>
      <w:r w:rsidR="000005BB">
        <w:rPr>
          <w:rFonts w:cstheme="minorBidi"/>
        </w:rPr>
        <w:t xml:space="preserve">is </w:t>
      </w:r>
      <w:r w:rsidRPr="3BB35B65">
        <w:rPr>
          <w:rFonts w:cstheme="minorBidi"/>
        </w:rPr>
        <w:t xml:space="preserve">available at: </w:t>
      </w:r>
      <w:hyperlink r:id="rId21" w:history="1">
        <w:r w:rsidRPr="3BB35B65">
          <w:rPr>
            <w:rStyle w:val="Hyperlink"/>
            <w:rFonts w:cstheme="minorBidi"/>
          </w:rPr>
          <w:t>https://aim.spectrumweb.org</w:t>
        </w:r>
      </w:hyperlink>
      <w:r w:rsidR="000005BB">
        <w:t xml:space="preserve"> </w:t>
      </w:r>
      <w:r w:rsidRPr="3BB35B65">
        <w:rPr>
          <w:rFonts w:cstheme="minorBidi"/>
        </w:rPr>
        <w:t xml:space="preserve">. See the video on Spectrum on the web at </w:t>
      </w:r>
      <w:hyperlink r:id="rId22" w:history="1">
        <w:r w:rsidRPr="3BB35B65">
          <w:rPr>
            <w:rStyle w:val="Hyperlink"/>
            <w:rFonts w:cstheme="minorBidi"/>
          </w:rPr>
          <w:t>hivtools.unaids.org</w:t>
        </w:r>
      </w:hyperlink>
      <w:r w:rsidRPr="3BB35B65">
        <w:rPr>
          <w:rFonts w:cstheme="minorBidi"/>
        </w:rPr>
        <w:t>. The on-line version does not require any installation</w:t>
      </w:r>
      <w:r w:rsidR="00F779BC">
        <w:rPr>
          <w:rFonts w:cstheme="minorBidi"/>
        </w:rPr>
        <w:t>,</w:t>
      </w:r>
      <w:r w:rsidRPr="3BB35B65">
        <w:rPr>
          <w:rFonts w:cstheme="minorBidi"/>
        </w:rPr>
        <w:t xml:space="preserve"> and it can read and write the same Spectrum files as the desktop version, so you can share files between the two versions. </w:t>
      </w:r>
    </w:p>
    <w:p w14:paraId="64BDC05D" w14:textId="4841101C" w:rsidR="3BB35B65" w:rsidRDefault="3BB35B65" w:rsidP="3BB35B65">
      <w:pPr>
        <w:pStyle w:val="NewBody"/>
        <w:rPr>
          <w:rFonts w:cstheme="minorBidi"/>
        </w:rPr>
      </w:pPr>
    </w:p>
    <w:p w14:paraId="3F2DC712" w14:textId="77777777" w:rsidR="00F0077A" w:rsidRPr="00341D74" w:rsidRDefault="00F0077A" w:rsidP="00DD21D3">
      <w:pPr>
        <w:pStyle w:val="NewBody"/>
      </w:pPr>
      <w:r w:rsidRPr="00341D74">
        <w:br w:type="page"/>
      </w:r>
    </w:p>
    <w:p w14:paraId="10C43059" w14:textId="70695661" w:rsidR="005C6E5B" w:rsidRPr="0005023D" w:rsidRDefault="005C6E5B" w:rsidP="00345EE6">
      <w:pPr>
        <w:pStyle w:val="NewSubtitle2"/>
        <w:tabs>
          <w:tab w:val="clear" w:pos="1077"/>
          <w:tab w:val="left" w:pos="360"/>
        </w:tabs>
        <w:ind w:left="360" w:hanging="360"/>
        <w:outlineLvl w:val="1"/>
        <w:rPr>
          <w:rFonts w:cstheme="minorBidi"/>
        </w:rPr>
      </w:pPr>
      <w:bookmarkStart w:id="49" w:name="_Toc474851170"/>
      <w:bookmarkStart w:id="50" w:name="_Toc57632937"/>
      <w:bookmarkStart w:id="51" w:name="_Toc543365687"/>
      <w:bookmarkStart w:id="52" w:name="_Toc1438607995"/>
      <w:bookmarkStart w:id="53" w:name="_Toc220332382"/>
      <w:r w:rsidRPr="36E7A09E">
        <w:rPr>
          <w:rFonts w:cstheme="minorBidi"/>
        </w:rPr>
        <w:t>Step 2.</w:t>
      </w:r>
      <w:r w:rsidR="003936A4">
        <w:tab/>
      </w:r>
      <w:r w:rsidRPr="36E7A09E">
        <w:rPr>
          <w:rFonts w:cstheme="minorBidi"/>
        </w:rPr>
        <w:t>Start Spectrum</w:t>
      </w:r>
      <w:bookmarkEnd w:id="49"/>
      <w:bookmarkEnd w:id="50"/>
      <w:bookmarkEnd w:id="51"/>
      <w:bookmarkEnd w:id="52"/>
      <w:bookmarkEnd w:id="53"/>
    </w:p>
    <w:p w14:paraId="20B61FCA" w14:textId="1DE61921" w:rsidR="005C6E5B" w:rsidRPr="00341D74" w:rsidRDefault="3BB35B65" w:rsidP="3BB35B65">
      <w:pPr>
        <w:pStyle w:val="NewBody"/>
        <w:rPr>
          <w:rFonts w:cstheme="minorBidi"/>
        </w:rPr>
      </w:pPr>
      <w:r w:rsidRPr="3BB35B65">
        <w:rPr>
          <w:rFonts w:cstheme="minorBidi"/>
        </w:rPr>
        <w:t xml:space="preserve">Start the Spectrum program by selecting it from the </w:t>
      </w:r>
      <w:r w:rsidRPr="3BB35B65">
        <w:rPr>
          <w:rFonts w:cstheme="minorBidi"/>
          <w:b/>
          <w:bCs/>
        </w:rPr>
        <w:t>Start</w:t>
      </w:r>
      <w:r w:rsidRPr="3BB35B65">
        <w:rPr>
          <w:rFonts w:cstheme="minorBidi"/>
        </w:rPr>
        <w:t xml:space="preserve"> menu on your computer (Windows 7 or earlier and Windows 10 or 11) or your </w:t>
      </w:r>
      <w:r w:rsidRPr="3BB35B65">
        <w:rPr>
          <w:rFonts w:cstheme="minorBidi"/>
          <w:b/>
          <w:bCs/>
        </w:rPr>
        <w:t>Start Screen</w:t>
      </w:r>
      <w:r w:rsidRPr="3BB35B65">
        <w:rPr>
          <w:rFonts w:cstheme="minorBidi"/>
        </w:rPr>
        <w:t xml:space="preserve"> (Windows 8). When the program starts, you will see the welcome screen below. </w:t>
      </w:r>
    </w:p>
    <w:p w14:paraId="1F00AEEE" w14:textId="77777777" w:rsidR="00F0077A" w:rsidRPr="00341D74" w:rsidRDefault="00F0077A" w:rsidP="00F0077A">
      <w:pPr>
        <w:pStyle w:val="NewBody"/>
        <w:rPr>
          <w:rFonts w:cstheme="minorHAnsi"/>
        </w:rPr>
      </w:pPr>
    </w:p>
    <w:p w14:paraId="3A017E0D" w14:textId="77777777" w:rsidR="005C6E5B" w:rsidRPr="00341D74" w:rsidRDefault="005C6E5B" w:rsidP="00F0077A">
      <w:pPr>
        <w:pStyle w:val="NewBody"/>
        <w:ind w:left="-57"/>
        <w:rPr>
          <w:rFonts w:cstheme="minorHAnsi"/>
        </w:rPr>
      </w:pPr>
      <w:r w:rsidRPr="34295037">
        <w:rPr>
          <w:rFonts w:cstheme="minorBidi"/>
        </w:rPr>
        <w:t xml:space="preserve"> </w:t>
      </w:r>
      <w:r>
        <w:rPr>
          <w:noProof/>
        </w:rPr>
        <w:drawing>
          <wp:inline distT="0" distB="0" distL="0" distR="0" wp14:anchorId="59D137B3" wp14:editId="29AAE59B">
            <wp:extent cx="5274310" cy="337375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5274310" cy="3373755"/>
                    </a:xfrm>
                    <a:prstGeom prst="rect">
                      <a:avLst/>
                    </a:prstGeom>
                  </pic:spPr>
                </pic:pic>
              </a:graphicData>
            </a:graphic>
          </wp:inline>
        </w:drawing>
      </w:r>
    </w:p>
    <w:p w14:paraId="664D85AC" w14:textId="77777777" w:rsidR="005C6E5B" w:rsidRPr="00341D74" w:rsidRDefault="005C6E5B" w:rsidP="00F0077A">
      <w:pPr>
        <w:pStyle w:val="NewBody"/>
        <w:rPr>
          <w:rFonts w:cstheme="minorHAnsi"/>
        </w:rPr>
      </w:pPr>
    </w:p>
    <w:p w14:paraId="470E13DD" w14:textId="77777777" w:rsidR="005C6E5B" w:rsidRPr="00341D74" w:rsidRDefault="005C6E5B" w:rsidP="00F0077A">
      <w:pPr>
        <w:pStyle w:val="NewBody"/>
        <w:rPr>
          <w:rFonts w:cstheme="minorHAnsi"/>
        </w:rPr>
      </w:pPr>
      <w:r w:rsidRPr="00341D74">
        <w:rPr>
          <w:rFonts w:cstheme="minorHAnsi"/>
        </w:rPr>
        <w:t>From that screen you can run different applications including Spectrum. You can also open an existing Spectrum file directly.</w:t>
      </w:r>
    </w:p>
    <w:p w14:paraId="2BAAFDA4" w14:textId="31318EB3" w:rsidR="005C6E5B" w:rsidRPr="00341D74" w:rsidRDefault="005C6E5B" w:rsidP="00F0077A">
      <w:pPr>
        <w:pStyle w:val="NewBody"/>
        <w:rPr>
          <w:rFonts w:cstheme="minorHAnsi"/>
        </w:rPr>
      </w:pPr>
      <w:r w:rsidRPr="00341D74">
        <w:rPr>
          <w:rFonts w:cstheme="minorHAnsi"/>
        </w:rPr>
        <w:t xml:space="preserve">If you run Spectrum by clicking on the icon, the main Spectrum module will appear. </w:t>
      </w:r>
    </w:p>
    <w:p w14:paraId="553C4749" w14:textId="77777777" w:rsidR="00F0077A" w:rsidRPr="00341D74" w:rsidRDefault="00F0077A" w:rsidP="00F0077A">
      <w:pPr>
        <w:pStyle w:val="NewBody"/>
        <w:rPr>
          <w:rFonts w:cstheme="minorHAnsi"/>
        </w:rPr>
      </w:pPr>
    </w:p>
    <w:p w14:paraId="074764F7" w14:textId="77777777" w:rsidR="00F0077A" w:rsidRPr="00341D74" w:rsidRDefault="00F0077A" w:rsidP="00F0077A">
      <w:pPr>
        <w:pStyle w:val="NewBody"/>
        <w:rPr>
          <w:rFonts w:cstheme="minorHAnsi"/>
        </w:rPr>
      </w:pPr>
      <w:r>
        <w:rPr>
          <w:noProof/>
        </w:rPr>
        <w:drawing>
          <wp:inline distT="0" distB="0" distL="0" distR="0" wp14:anchorId="6DD4F921" wp14:editId="1C372E39">
            <wp:extent cx="5274310" cy="3261995"/>
            <wp:effectExtent l="0" t="0" r="2540" b="0"/>
            <wp:docPr id="943758371" name="Picture 94375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758371"/>
                    <pic:cNvPicPr/>
                  </pic:nvPicPr>
                  <pic:blipFill>
                    <a:blip r:embed="rId24">
                      <a:extLst>
                        <a:ext uri="{28A0092B-C50C-407E-A947-70E740481C1C}">
                          <a14:useLocalDpi xmlns:a14="http://schemas.microsoft.com/office/drawing/2010/main" val="0"/>
                        </a:ext>
                      </a:extLst>
                    </a:blip>
                    <a:stretch>
                      <a:fillRect/>
                    </a:stretch>
                  </pic:blipFill>
                  <pic:spPr>
                    <a:xfrm>
                      <a:off x="0" y="0"/>
                      <a:ext cx="5274310" cy="3261995"/>
                    </a:xfrm>
                    <a:prstGeom prst="rect">
                      <a:avLst/>
                    </a:prstGeom>
                  </pic:spPr>
                </pic:pic>
              </a:graphicData>
            </a:graphic>
          </wp:inline>
        </w:drawing>
      </w:r>
    </w:p>
    <w:p w14:paraId="64F364A4" w14:textId="77777777" w:rsidR="00F0077A" w:rsidRPr="00341D74" w:rsidRDefault="00F0077A" w:rsidP="00F0077A">
      <w:pPr>
        <w:pStyle w:val="NewBody"/>
        <w:rPr>
          <w:rFonts w:cstheme="minorHAnsi"/>
        </w:rPr>
      </w:pPr>
      <w:r w:rsidRPr="00341D74">
        <w:rPr>
          <w:rFonts w:cstheme="minorHAnsi"/>
        </w:rPr>
        <w:t xml:space="preserve">From there, you will be able to select ‘New Projection’, ‘Open existing projection’, select a ‘Recently opened projection’ or use ‘Spectrum online support’ below the </w:t>
      </w:r>
      <w:r w:rsidRPr="00341D74">
        <w:rPr>
          <w:rFonts w:cstheme="minorHAnsi"/>
          <w:b/>
          <w:bCs/>
        </w:rPr>
        <w:t>Getting Started</w:t>
      </w:r>
      <w:r w:rsidRPr="00341D74">
        <w:rPr>
          <w:rFonts w:cstheme="minorHAnsi"/>
        </w:rPr>
        <w:t xml:space="preserve"> header. </w:t>
      </w:r>
    </w:p>
    <w:p w14:paraId="6868CAC8" w14:textId="77777777" w:rsidR="00F0077A" w:rsidRPr="00341D74" w:rsidRDefault="00F0077A" w:rsidP="00F0077A">
      <w:pPr>
        <w:pStyle w:val="NewBody"/>
        <w:rPr>
          <w:rFonts w:cstheme="minorHAnsi"/>
        </w:rPr>
      </w:pPr>
    </w:p>
    <w:tbl>
      <w:tblPr>
        <w:tblStyle w:val="TableGrid"/>
        <w:tblW w:w="8504"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504"/>
      </w:tblGrid>
      <w:tr w:rsidR="00F0077A" w:rsidRPr="00341D74" w14:paraId="2B156D2E" w14:textId="77777777" w:rsidTr="00994AB1">
        <w:trPr>
          <w:trHeight w:val="2214"/>
        </w:trPr>
        <w:tc>
          <w:tcPr>
            <w:tcW w:w="8504" w:type="dxa"/>
            <w:shd w:val="clear" w:color="auto" w:fill="DFF4FD" w:themeFill="accent5" w:themeFillTint="33"/>
          </w:tcPr>
          <w:p w14:paraId="65171D37" w14:textId="77777777" w:rsidR="00F0077A" w:rsidRPr="00341D74" w:rsidRDefault="00F0077A" w:rsidP="00994AB1">
            <w:pPr>
              <w:pStyle w:val="NewBoxtitle"/>
            </w:pPr>
            <w:r w:rsidRPr="00341D74">
              <w:t>Choosing Spectrum’s default language</w:t>
            </w:r>
          </w:p>
          <w:p w14:paraId="42C8C409" w14:textId="4328DF3C" w:rsidR="00F0077A" w:rsidRPr="00341D74" w:rsidRDefault="00F0077A" w:rsidP="00994AB1">
            <w:pPr>
              <w:pStyle w:val="NewBoxtext"/>
            </w:pPr>
            <w:r w:rsidRPr="00341D74">
              <w:t>The first time you run Spectrum after installing it, the display will be in English. You can change to another language by selecting the Spectrum File tab, then Options, then selecting the language you want to use and finally clicking on Ok. If you select a language other than French</w:t>
            </w:r>
            <w:r w:rsidRPr="00341D74">
              <w:fldChar w:fldCharType="begin"/>
            </w:r>
            <w:r w:rsidRPr="00341D74">
              <w:instrText xml:space="preserve"> XE </w:instrText>
            </w:r>
            <w:r w:rsidR="00D445B6">
              <w:instrText>“</w:instrText>
            </w:r>
            <w:r w:rsidRPr="00341D74">
              <w:instrText>French</w:instrText>
            </w:r>
            <w:r w:rsidR="00D445B6">
              <w:instrText>”</w:instrText>
            </w:r>
            <w:r w:rsidRPr="00341D74">
              <w:instrText xml:space="preserve"> </w:instrText>
            </w:r>
            <w:r w:rsidRPr="00341D74">
              <w:fldChar w:fldCharType="end"/>
            </w:r>
            <w:r w:rsidRPr="00341D74">
              <w:fldChar w:fldCharType="begin"/>
            </w:r>
            <w:r w:rsidRPr="00341D74">
              <w:instrText xml:space="preserve"> XE </w:instrText>
            </w:r>
            <w:r w:rsidR="00D445B6">
              <w:instrText>“</w:instrText>
            </w:r>
            <w:r w:rsidRPr="00341D74">
              <w:instrText>Spanish</w:instrText>
            </w:r>
            <w:r w:rsidR="00D445B6">
              <w:instrText>”</w:instrText>
            </w:r>
            <w:r w:rsidRPr="00341D74">
              <w:instrText xml:space="preserve"> </w:instrText>
            </w:r>
            <w:r w:rsidRPr="00341D74">
              <w:fldChar w:fldCharType="end"/>
            </w:r>
            <w:r w:rsidRPr="00341D74">
              <w:t xml:space="preserve">, you must have the proper fonts or </w:t>
            </w:r>
            <w:r w:rsidRPr="00341D74">
              <w:fldChar w:fldCharType="begin"/>
            </w:r>
            <w:r w:rsidRPr="00341D74">
              <w:instrText xml:space="preserve"> XE </w:instrText>
            </w:r>
            <w:r w:rsidR="00D445B6">
              <w:instrText>“</w:instrText>
            </w:r>
            <w:r w:rsidRPr="00341D74">
              <w:instrText>Portuguese</w:instrText>
            </w:r>
            <w:r w:rsidR="00D445B6">
              <w:instrText>”</w:instrText>
            </w:r>
            <w:r w:rsidRPr="00341D74">
              <w:instrText xml:space="preserve"> </w:instrText>
            </w:r>
            <w:r w:rsidRPr="00341D74">
              <w:fldChar w:fldCharType="end"/>
            </w:r>
            <w:r w:rsidRPr="00341D74">
              <w:t>Windows version to display the language correctly.</w:t>
            </w:r>
          </w:p>
        </w:tc>
      </w:tr>
    </w:tbl>
    <w:p w14:paraId="700A445E" w14:textId="77777777" w:rsidR="00F0077A" w:rsidRPr="00341D74" w:rsidRDefault="00F0077A" w:rsidP="00F0077A">
      <w:pPr>
        <w:pStyle w:val="NewBody"/>
        <w:rPr>
          <w:rFonts w:cstheme="minorHAnsi"/>
        </w:rPr>
      </w:pPr>
    </w:p>
    <w:p w14:paraId="54EDAF00" w14:textId="0A2C4C69" w:rsidR="00F0077A" w:rsidRPr="00341D74" w:rsidRDefault="00F0077A" w:rsidP="00F0077A">
      <w:pPr>
        <w:pStyle w:val="NewBody"/>
        <w:rPr>
          <w:rFonts w:cstheme="minorHAnsi"/>
        </w:rPr>
      </w:pPr>
      <w:r w:rsidRPr="00341D74">
        <w:rPr>
          <w:rFonts w:cstheme="minorHAnsi"/>
        </w:rPr>
        <w:t>If you have a Spectrum file from previous rounds of estimates, you should start by opening that file and following the instructions below.</w:t>
      </w:r>
      <w:r w:rsidR="00B93A27">
        <w:rPr>
          <w:rFonts w:cstheme="minorHAnsi"/>
        </w:rPr>
        <w:t xml:space="preserve"> </w:t>
      </w:r>
    </w:p>
    <w:p w14:paraId="69FD7628" w14:textId="77777777" w:rsidR="004A5A84" w:rsidRDefault="004A5A84">
      <w:pPr>
        <w:tabs>
          <w:tab w:val="clear" w:pos="170"/>
        </w:tabs>
        <w:spacing w:line="240" w:lineRule="auto"/>
        <w:rPr>
          <w:rFonts w:asciiTheme="minorHAnsi" w:hAnsiTheme="minorHAnsi" w:cs="TimesNewRomanPSMT"/>
          <w:b/>
          <w:noProof/>
          <w:color w:val="63CDF6" w:themeColor="accent5"/>
          <w:spacing w:val="6"/>
          <w:sz w:val="28"/>
          <w:szCs w:val="20"/>
        </w:rPr>
      </w:pPr>
      <w:bookmarkStart w:id="54" w:name="_Toc474851171"/>
      <w:bookmarkStart w:id="55" w:name="_Toc57632938"/>
      <w:r>
        <w:br w:type="page"/>
      </w:r>
    </w:p>
    <w:p w14:paraId="1BEEEF86" w14:textId="46816D78" w:rsidR="003936A4" w:rsidRPr="0005023D" w:rsidRDefault="003936A4" w:rsidP="00345EE6">
      <w:pPr>
        <w:pStyle w:val="NewSubtitle2"/>
        <w:tabs>
          <w:tab w:val="clear" w:pos="1077"/>
          <w:tab w:val="left" w:pos="360"/>
        </w:tabs>
        <w:ind w:left="360" w:hanging="360"/>
        <w:outlineLvl w:val="1"/>
        <w:rPr>
          <w:rFonts w:cstheme="minorBidi"/>
        </w:rPr>
      </w:pPr>
      <w:bookmarkStart w:id="56" w:name="_Toc1321370094"/>
      <w:bookmarkStart w:id="57" w:name="_Toc2057502625"/>
      <w:bookmarkStart w:id="58" w:name="_Toc220332383"/>
      <w:r w:rsidRPr="36E7A09E">
        <w:rPr>
          <w:rFonts w:cstheme="minorBidi"/>
        </w:rPr>
        <w:t>Step 3.</w:t>
      </w:r>
      <w:r>
        <w:tab/>
      </w:r>
      <w:r w:rsidRPr="36E7A09E">
        <w:rPr>
          <w:rFonts w:cstheme="minorBidi"/>
        </w:rPr>
        <w:t>Update the population projection</w:t>
      </w:r>
      <w:bookmarkEnd w:id="54"/>
      <w:bookmarkEnd w:id="55"/>
      <w:bookmarkEnd w:id="56"/>
      <w:bookmarkEnd w:id="57"/>
      <w:bookmarkEnd w:id="58"/>
    </w:p>
    <w:p w14:paraId="7C729FC6" w14:textId="08C40BF7" w:rsidR="003936A4" w:rsidRDefault="3BB35B65" w:rsidP="003936A4">
      <w:pPr>
        <w:pStyle w:val="NewBody"/>
      </w:pPr>
      <w:r>
        <w:t xml:space="preserve">If you did not update your demographic data last year, you may want to update it this year to use the latest estimates and projections from the UN World Population Prospects. When you open a projection, select the “Manager” icon which will open the below dialogue box. </w:t>
      </w:r>
    </w:p>
    <w:p w14:paraId="54686AB6" w14:textId="77777777" w:rsidR="003936A4" w:rsidRPr="00454432" w:rsidRDefault="003936A4" w:rsidP="003936A4">
      <w:pPr>
        <w:pStyle w:val="NewBody"/>
      </w:pPr>
    </w:p>
    <w:p w14:paraId="44D2A4A7" w14:textId="33CC49AD" w:rsidR="003936A4" w:rsidRDefault="003936A4" w:rsidP="00E84215">
      <w:pPr>
        <w:pStyle w:val="NewBody"/>
        <w:ind w:left="680"/>
        <w:rPr>
          <w:rFonts w:cs="Tahoma"/>
          <w:sz w:val="24"/>
        </w:rPr>
      </w:pPr>
      <w:r>
        <w:rPr>
          <w:noProof/>
        </w:rPr>
        <w:drawing>
          <wp:inline distT="0" distB="0" distL="0" distR="0" wp14:anchorId="7298D0E7" wp14:editId="0BF4FC0E">
            <wp:extent cx="4286250" cy="13906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25">
                      <a:extLst>
                        <a:ext uri="{28A0092B-C50C-407E-A947-70E740481C1C}">
                          <a14:useLocalDpi xmlns:a14="http://schemas.microsoft.com/office/drawing/2010/main" val="0"/>
                        </a:ext>
                      </a:extLst>
                    </a:blip>
                    <a:stretch>
                      <a:fillRect/>
                    </a:stretch>
                  </pic:blipFill>
                  <pic:spPr>
                    <a:xfrm>
                      <a:off x="0" y="0"/>
                      <a:ext cx="4286250" cy="1390650"/>
                    </a:xfrm>
                    <a:prstGeom prst="rect">
                      <a:avLst/>
                    </a:prstGeom>
                  </pic:spPr>
                </pic:pic>
              </a:graphicData>
            </a:graphic>
          </wp:inline>
        </w:drawing>
      </w:r>
    </w:p>
    <w:p w14:paraId="60038105" w14:textId="3F333835" w:rsidR="003936A4" w:rsidRPr="001F0C23" w:rsidRDefault="00FA659D" w:rsidP="00E84215">
      <w:pPr>
        <w:pStyle w:val="NewBody"/>
        <w:ind w:left="680"/>
        <w:rPr>
          <w:sz w:val="24"/>
        </w:rPr>
      </w:pPr>
      <w:r>
        <w:rPr>
          <w:noProof/>
        </w:rPr>
        <mc:AlternateContent>
          <mc:Choice Requires="wps">
            <w:drawing>
              <wp:anchor distT="0" distB="0" distL="114300" distR="114300" simplePos="0" relativeHeight="251658282" behindDoc="0" locked="0" layoutInCell="1" allowOverlap="1" wp14:anchorId="5B3AEA9C" wp14:editId="3F484089">
                <wp:simplePos x="0" y="0"/>
                <wp:positionH relativeFrom="column">
                  <wp:posOffset>3114794</wp:posOffset>
                </wp:positionH>
                <wp:positionV relativeFrom="paragraph">
                  <wp:posOffset>1609725</wp:posOffset>
                </wp:positionV>
                <wp:extent cx="653415" cy="467360"/>
                <wp:effectExtent l="1143000" t="0" r="13335" b="27940"/>
                <wp:wrapNone/>
                <wp:docPr id="26" name="Callout: Line 26"/>
                <wp:cNvGraphicFramePr/>
                <a:graphic xmlns:a="http://schemas.openxmlformats.org/drawingml/2006/main">
                  <a:graphicData uri="http://schemas.microsoft.com/office/word/2010/wordprocessingShape">
                    <wps:wsp>
                      <wps:cNvSpPr/>
                      <wps:spPr>
                        <a:xfrm>
                          <a:off x="0" y="0"/>
                          <a:ext cx="653415" cy="467360"/>
                        </a:xfrm>
                        <a:prstGeom prst="borderCallout1">
                          <a:avLst>
                            <a:gd name="adj1" fmla="val 53443"/>
                            <a:gd name="adj2" fmla="val 1640"/>
                            <a:gd name="adj3" fmla="val 35676"/>
                            <a:gd name="adj4" fmla="val -174791"/>
                          </a:avLst>
                        </a:prstGeom>
                        <a:ln w="9525"/>
                      </wps:spPr>
                      <wps:style>
                        <a:lnRef idx="2">
                          <a:schemeClr val="dk1"/>
                        </a:lnRef>
                        <a:fillRef idx="1">
                          <a:schemeClr val="lt1"/>
                        </a:fillRef>
                        <a:effectRef idx="0">
                          <a:schemeClr val="dk1"/>
                        </a:effectRef>
                        <a:fontRef idx="minor">
                          <a:schemeClr val="dk1"/>
                        </a:fontRef>
                      </wps:style>
                      <wps:txbx>
                        <w:txbxContent>
                          <w:p w14:paraId="0F7FCBF8" w14:textId="30498557" w:rsidR="00FA659D" w:rsidRPr="00FA659D" w:rsidRDefault="00FA659D" w:rsidP="00FA659D">
                            <w:pPr>
                              <w:jc w:val="center"/>
                              <w:rPr>
                                <w:rFonts w:asciiTheme="minorHAnsi" w:hAnsiTheme="minorHAnsi" w:cstheme="minorHAnsi"/>
                                <w:sz w:val="22"/>
                                <w:szCs w:val="22"/>
                              </w:rPr>
                            </w:pPr>
                            <w:r w:rsidRPr="00FA659D">
                              <w:rPr>
                                <w:rFonts w:asciiTheme="minorHAnsi" w:hAnsiTheme="minorHAnsi" w:cstheme="minorHAnsi"/>
                                <w:sz w:val="22"/>
                                <w:szCs w:val="22"/>
                              </w:rPr>
                              <w:t>Change to 2030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AEA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6" o:spid="_x0000_s1026" type="#_x0000_t47" style="position:absolute;left:0;text-align:left;margin-left:245.25pt;margin-top:126.75pt;width:51.45pt;height:36.8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ImmAIAAKIFAAAOAAAAZHJzL2Uyb0RvYy54bWysVEtv2zAMvg/YfxB0bxwnjrMGdYogRYcB&#10;RVusHXpWZCnxptckJXb260vJjmO0Qw/DLjJlfqTIj4+r60YKdGDWVVoVOB2NMWKK6rJS2wL/eL69&#10;+IKR80SVRGjFCnxkDl8vP3+6qs2CTfROi5JZBE6UW9SmwDvvzSJJHN0xSdxIG6ZAybWVxMPVbpPS&#10;khq8S5FMxuM8qbUtjdWUOQd/b1olXkb/nDPqHzh3zCNRYIjNx9PGcxPOZHlFFltLzK6iXRjkH6KQ&#10;pFLwaO/qhniC9rZ650pW1GqnuR9RLRPNeUVZzAGyScdvsnnaEcNiLkCOMz1N7v+5pfeHJ/NogYba&#10;uIUDMWTRcCvDF+JDTSTr2JPFGo8o/Mxn0yydYURBleXzaR7JTM7Gxjr/lWmJglDgDRSK2TURQu99&#10;GskihzvnI2slUkRCe5DyZ4oRlwKKcCACwRvZtCvSADMZYtI8O9VxAJkOIdNZPs/fu8mGmIt0ns0v&#10;04CCJLrQQDqlEeIUCtUFvpxNZhF2pixK/ihYi/rOOKpKIGkS84zdzNbCIsipwOWv0ytCATKY8EqI&#10;3qgl542RAM7a0DpsMGOxw3vD8cev9ej4ola+N5SV0vZjY97igZxBrkH0zabp2mejy+OjRVa3Y+YM&#10;va2g9nfE+UdioaQwgbAr/AMcXGigUncSRjtt//ztf8BDu4MWoxrmtMDu955YhpH4pmAQLtMMyo98&#10;vGSz+QQudqjZDDVqL9caSgBNBtFFMeC9OIncavkCnboKr4KKKApvF5h6e7qsfbs/YClRtlpFGAyz&#10;If5OPRkanAeCQ988Ny/Emm4APEzOvT7NdNdibUnP2GCp9GrvNa98UAaKW167CyyC2KHd0gqbZniP&#10;qPNqXb4CAAD//wMAUEsDBBQABgAIAAAAIQCwz9PM4AAAAAsBAAAPAAAAZHJzL2Rvd25yZXYueG1s&#10;TI9NT8MwDIbvSPyHyEjcWPqxMlaaTmgSHLgx4J41pq2WOF2TrR2/HnOCmy0/ev281WZ2VpxxDL0n&#10;BekiAYHUeNNTq+Dj/fnuAUSImoy2nlDBBQNs6uurSpfGT/SG511sBYdQKLWCLsahlDI0HTodFn5A&#10;4tuXH52OvI6tNKOeONxZmSXJvXS6J/7Q6QG3HTaH3ckpaA+rT2/t9JqGbXM5vmTT8Tu0St3ezE+P&#10;ICLO8Q+GX31Wh5qd9v5EJgirYLlOCkYVZEXOAxPFOl+C2CvIs1UKsq7k/w71DwAAAP//AwBQSwEC&#10;LQAUAAYACAAAACEAtoM4kv4AAADhAQAAEwAAAAAAAAAAAAAAAAAAAAAAW0NvbnRlbnRfVHlwZXNd&#10;LnhtbFBLAQItABQABgAIAAAAIQA4/SH/1gAAAJQBAAALAAAAAAAAAAAAAAAAAC8BAABfcmVscy8u&#10;cmVsc1BLAQItABQABgAIAAAAIQDn7oImmAIAAKIFAAAOAAAAAAAAAAAAAAAAAC4CAABkcnMvZTJv&#10;RG9jLnhtbFBLAQItABQABgAIAAAAIQCwz9PM4AAAAAsBAAAPAAAAAAAAAAAAAAAAAPIEAABkcnMv&#10;ZG93bnJldi54bWxQSwUGAAAAAAQABADzAAAA/wUAAAAA&#10;" adj="-37755,7706,354,11544" fillcolor="white [3201]" strokecolor="black [3200]">
                <v:textbox>
                  <w:txbxContent>
                    <w:p w14:paraId="0F7FCBF8" w14:textId="30498557" w:rsidR="00FA659D" w:rsidRPr="00FA659D" w:rsidRDefault="00FA659D" w:rsidP="00FA659D">
                      <w:pPr>
                        <w:jc w:val="center"/>
                        <w:rPr>
                          <w:rFonts w:asciiTheme="minorHAnsi" w:hAnsiTheme="minorHAnsi" w:cstheme="minorHAnsi"/>
                          <w:sz w:val="22"/>
                          <w:szCs w:val="22"/>
                        </w:rPr>
                      </w:pPr>
                      <w:r w:rsidRPr="00FA659D">
                        <w:rPr>
                          <w:rFonts w:asciiTheme="minorHAnsi" w:hAnsiTheme="minorHAnsi" w:cstheme="minorHAnsi"/>
                          <w:sz w:val="22"/>
                          <w:szCs w:val="22"/>
                        </w:rPr>
                        <w:t>Change to 2030</w:t>
                      </w:r>
                    </w:p>
                  </w:txbxContent>
                </v:textbox>
              </v:shape>
            </w:pict>
          </mc:Fallback>
        </mc:AlternateContent>
      </w:r>
      <w:r w:rsidR="003936A4">
        <w:rPr>
          <w:noProof/>
        </w:rPr>
        <mc:AlternateContent>
          <mc:Choice Requires="wpg">
            <w:drawing>
              <wp:anchor distT="0" distB="0" distL="114300" distR="114300" simplePos="0" relativeHeight="251658283" behindDoc="0" locked="0" layoutInCell="1" allowOverlap="1" wp14:anchorId="094042DF" wp14:editId="5076532B">
                <wp:simplePos x="0" y="0"/>
                <wp:positionH relativeFrom="column">
                  <wp:posOffset>-371475</wp:posOffset>
                </wp:positionH>
                <wp:positionV relativeFrom="paragraph">
                  <wp:posOffset>1873250</wp:posOffset>
                </wp:positionV>
                <wp:extent cx="733425" cy="3842991"/>
                <wp:effectExtent l="0" t="38100" r="66675" b="5715"/>
                <wp:wrapNone/>
                <wp:docPr id="49" name="Group 49"/>
                <wp:cNvGraphicFramePr/>
                <a:graphic xmlns:a="http://schemas.openxmlformats.org/drawingml/2006/main">
                  <a:graphicData uri="http://schemas.microsoft.com/office/word/2010/wordprocessingGroup">
                    <wpg:wgp>
                      <wpg:cNvGrpSpPr/>
                      <wpg:grpSpPr>
                        <a:xfrm>
                          <a:off x="0" y="0"/>
                          <a:ext cx="733425" cy="3842991"/>
                          <a:chOff x="0" y="325217"/>
                          <a:chExt cx="733425" cy="3084733"/>
                        </a:xfrm>
                      </wpg:grpSpPr>
                      <wps:wsp>
                        <wps:cNvPr id="9223"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FC2C" w14:textId="77777777" w:rsidR="000058AB" w:rsidRPr="002B7073" w:rsidRDefault="000058AB" w:rsidP="003936A4">
                              <w:pPr>
                                <w:pStyle w:val="NewBody"/>
                                <w:rPr>
                                  <w:b/>
                                  <w:bCs/>
                                  <w:color w:val="11B1F1" w:themeColor="accent5" w:themeShade="BF"/>
                                  <w:sz w:val="24"/>
                                  <w:szCs w:val="24"/>
                                </w:rPr>
                              </w:pPr>
                              <w:r w:rsidRPr="002B7073">
                                <w:rPr>
                                  <w:b/>
                                  <w:bCs/>
                                  <w:color w:val="11B1F1" w:themeColor="accent5" w:themeShade="BF"/>
                                  <w:sz w:val="24"/>
                                  <w:szCs w:val="24"/>
                                </w:rPr>
                                <w:t>A</w:t>
                              </w:r>
                            </w:p>
                          </w:txbxContent>
                        </wps:txbx>
                        <wps:bodyPr rot="0" vert="horz" wrap="square" lIns="91440" tIns="45720" rIns="91440" bIns="45720" anchor="t" anchorCtr="0" upright="1">
                          <a:noAutofit/>
                        </wps:bodyPr>
                      </wps:wsp>
                      <wps:wsp>
                        <wps:cNvPr id="47"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A0011" w14:textId="77777777" w:rsidR="000058AB" w:rsidRPr="002B7073" w:rsidRDefault="000058AB" w:rsidP="003936A4">
                              <w:pPr>
                                <w:pStyle w:val="NewBody"/>
                                <w:rPr>
                                  <w:b/>
                                  <w:bCs/>
                                  <w:color w:val="11B1F1" w:themeColor="accent5" w:themeShade="BF"/>
                                  <w:sz w:val="24"/>
                                  <w:szCs w:val="24"/>
                                </w:rPr>
                              </w:pPr>
                              <w:r w:rsidRPr="002B7073">
                                <w:rPr>
                                  <w:b/>
                                  <w:bCs/>
                                  <w:color w:val="11B1F1" w:themeColor="accent5" w:themeShade="BF"/>
                                  <w:sz w:val="24"/>
                                  <w:szCs w:val="24"/>
                                </w:rPr>
                                <w:t>B</w:t>
                              </w:r>
                            </w:p>
                          </w:txbxContent>
                        </wps:txbx>
                        <wps:bodyPr rot="0" vert="horz" wrap="square" lIns="91440" tIns="45720" rIns="91440" bIns="45720" anchor="t" anchorCtr="0" upright="1">
                          <a:noAutofit/>
                        </wps:bodyPr>
                      </wps:wsp>
                      <wps:wsp>
                        <wps:cNvPr id="48"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94042DF" id="Group 49" o:spid="_x0000_s1027" style="position:absolute;left:0;text-align:left;margin-left:-29.25pt;margin-top:147.5pt;width:57.75pt;height:302.6pt;z-index:251658283;mso-width-relative:margin;mso-height-relative:margin" coordorigin=",3252" coordsize="7334,30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YRKQQMAAF0LAAAOAAAAZHJzL2Uyb0RvYy54bWzslltv0zAUx9+R+A6W31nSJL1FS6fRXYQ0&#10;YNIG727iXIRjG9ttMj49x07TZlsR09DGA/Qh9fX4+Oe/z/HxSVsztKFKV4IneHTkY0R5KrKKFwn+&#10;cnvxboaRNoRnhAlOE3xHNT5ZvH1z3MiYBqIULKMKgRGu40YmuDRGxp6n05LWRB8JSTl05kLVxEBV&#10;FV6mSAPWa+YFvj/xGqEyqURKtYbWs64TL5z9PKep+ZznmhrEEgy+GfdV7ruyX29xTOJCEVlW6dYN&#10;8gwvalJxWHRn6owYgtaqemSqrlIltMjNUSpqT+R5lVK3B9jNyH+wm0sl1tLtpYibQu4wAdoHnJ5t&#10;Nv20uVTyRl4rINHIAli4mt1Lm6va/oOXqHXI7nbIaGtQCo3TMIyCMUYpdIWzKJjPRx3TtATw+2lh&#10;MA5G077r/NBsfxaBNTvE69f27nnUSNCI3mPQf4bhpiSSOro6BgzXClVZgudBEGLESQ1ivao4RaPx&#10;2PpkF4dRS36tLJO05TfySqTfNOJiWRJeUGfv9k7CRMcAnB9MsRUNmNGq+SgyGEPWRjjJWMwoZ5X8&#10;aicOgIdzf2zZWrQDfD16AD/3QdMW/WgUhVAesiOxVNpcUlEjW0gwg90482RzpU03tB9iV+XiomIM&#10;2knMOGoAhV3dVrVgVWY7XUUVqyVTaEPslXK/7br3hoF0eeaMlZRk59uyIRWDMjIOk1EVgGMU29Vq&#10;mmHEKEQRW+rcYxzE0JPrzmAlsjsnVtcOcuiaX1wXUdSr4tYewHvRgjJmA2XYO4RMCx39MeoHAjlV&#10;SjSWBgj3nkLs1G4bv1aIRb+9iNF08kRZhEE4G/9GFgpi5JNlYb3Y6QSu6YEDMu2qdTfJbdEeXndk&#10;SIku+kK2gEIp1A84d4i8Cdbf10SBCtgHDmjmoyiyodpVovE0gIoa9qyGPYSnYCrBBqOuuDRdeF9L&#10;VRUlrNTdKS5O4cLllRP+3qutvl5RR9PHOpoEf0VHwNWGFn8y9TuRkPhQbNnGme5G9jmhDxzb2PJi&#10;ItqR+S+iQZKK4FU1TFGTaCCgV01RfjSzOcjpaDoZT12uPKyjfzpHuZcMvOHc42b73rSPxGHdxaL9&#10;q3jxEwAA//8DAFBLAwQUAAYACAAAACEAuwFyZ+EAAAAKAQAADwAAAGRycy9kb3ducmV2LnhtbEyP&#10;wWrDMAyG74O9g9Fgt9ZOhrc2jVNK2XYqg7WD0Zsbq0lobIfYTdK3n3baTkLo49f35+vJtmzAPjTe&#10;KUjmAhi60pvGVQq+Dm+zBbAQtTO69Q4V3DDAuri/y3Vm/Og+cdjHilGIC5lWUMfYZZyHskarw9x3&#10;6Oh29r3Vkda+4qbXI4XblqdCPHOrG0cfat3htsbysr9aBe+jHjdPyeuwu5y3t+NBfnzvElTq8WHa&#10;rIBFnOIfDL/6pA4FOZ381ZnAWgUzuZCEKkiXkkoRIV9onhQshUiBFzn/X6H4AQAA//8DAFBLAQIt&#10;ABQABgAIAAAAIQC2gziS/gAAAOEBAAATAAAAAAAAAAAAAAAAAAAAAABbQ29udGVudF9UeXBlc10u&#10;eG1sUEsBAi0AFAAGAAgAAAAhADj9If/WAAAAlAEAAAsAAAAAAAAAAAAAAAAALwEAAF9yZWxzLy5y&#10;ZWxzUEsBAi0AFAAGAAgAAAAhAMnthEpBAwAAXQsAAA4AAAAAAAAAAAAAAAAALgIAAGRycy9lMm9E&#10;b2MueG1sUEsBAi0AFAAGAAgAAAAhALsBcmfhAAAACgEAAA8AAAAAAAAAAAAAAAAAmwUAAGRycy9k&#10;b3ducmV2LnhtbFBLBQYAAAAABAAEAPMAAACpBgAAAAA=&#10;">
                <v:line id="Line 155" o:spid="_x0000_s1028"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6EHxgAAAN0AAAAPAAAAZHJzL2Rvd25yZXYueG1sRI9Ba8JA&#10;EIXvBf/DMgUvoW5MoGjqKlorCMWDtoceh+w0Cc3OhuxU03/vCkKPjzfve/MWq8G16kx9aDwbmE5S&#10;UMSltw1XBj4/dk8zUEGQLbaeycAfBVgtRw8LLKy/8JHOJ6lUhHAo0EAt0hVah7Imh2HiO+Loffve&#10;oUTZV9r2eIlw1+osTZ+1w4ZjQ40dvdZU/px+XXxjd+Btnicbp5NkTm9f8p5qMWb8OKxfQAkN8n98&#10;T++tgXmW5XBbExGgl1cAAAD//wMAUEsBAi0AFAAGAAgAAAAhANvh9svuAAAAhQEAABMAAAAAAAAA&#10;AAAAAAAAAAAAAFtDb250ZW50X1R5cGVzXS54bWxQSwECLQAUAAYACAAAACEAWvQsW78AAAAVAQAA&#10;CwAAAAAAAAAAAAAAAAAfAQAAX3JlbHMvLnJlbHNQSwECLQAUAAYACAAAACEAhuOhB8YAAADdAAAA&#10;DwAAAAAAAAAAAAAAAAAHAgAAZHJzL2Rvd25yZXYueG1sUEsFBgAAAAADAAMAtwAAAPoCAAAAAA==&#10;">
                  <v:stroke endarrow="block"/>
                </v:line>
                <v:shapetype id="_x0000_t202" coordsize="21600,21600" o:spt="202" path="m,l,21600r21600,l21600,xe">
                  <v:stroke joinstyle="miter"/>
                  <v:path gradientshapeok="t" o:connecttype="rect"/>
                </v:shapetype>
                <v:shape id="Text Box 158" o:spid="_x0000_s1029"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84AFC2C" w14:textId="77777777" w:rsidR="000058AB" w:rsidRPr="002B7073" w:rsidRDefault="000058AB" w:rsidP="003936A4">
                        <w:pPr>
                          <w:pStyle w:val="NewBody"/>
                          <w:rPr>
                            <w:b/>
                            <w:bCs/>
                            <w:color w:val="11B1F1" w:themeColor="accent5" w:themeShade="BF"/>
                            <w:sz w:val="24"/>
                            <w:szCs w:val="24"/>
                          </w:rPr>
                        </w:pPr>
                        <w:r w:rsidRPr="002B7073">
                          <w:rPr>
                            <w:b/>
                            <w:bCs/>
                            <w:color w:val="11B1F1" w:themeColor="accent5" w:themeShade="BF"/>
                            <w:sz w:val="24"/>
                            <w:szCs w:val="24"/>
                          </w:rPr>
                          <w:t>A</w:t>
                        </w:r>
                      </w:p>
                    </w:txbxContent>
                  </v:textbox>
                </v:shape>
                <v:shape id="Text Box 162" o:spid="_x0000_s1030"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0CA0011" w14:textId="77777777" w:rsidR="000058AB" w:rsidRPr="002B7073" w:rsidRDefault="000058AB" w:rsidP="003936A4">
                        <w:pPr>
                          <w:pStyle w:val="NewBody"/>
                          <w:rPr>
                            <w:b/>
                            <w:bCs/>
                            <w:color w:val="11B1F1" w:themeColor="accent5" w:themeShade="BF"/>
                            <w:sz w:val="24"/>
                            <w:szCs w:val="24"/>
                          </w:rPr>
                        </w:pPr>
                        <w:r w:rsidRPr="002B7073">
                          <w:rPr>
                            <w:b/>
                            <w:bCs/>
                            <w:color w:val="11B1F1" w:themeColor="accent5" w:themeShade="BF"/>
                            <w:sz w:val="24"/>
                            <w:szCs w:val="24"/>
                          </w:rPr>
                          <w:t>B</w:t>
                        </w:r>
                      </w:p>
                    </w:txbxContent>
                  </v:textbox>
                </v:shape>
                <v:line id="Line 164" o:spid="_x0000_s1031"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v:group>
            </w:pict>
          </mc:Fallback>
        </mc:AlternateContent>
      </w:r>
      <w:r w:rsidR="003936A4" w:rsidRPr="00006F15">
        <w:rPr>
          <w:noProof/>
        </w:rPr>
        <mc:AlternateContent>
          <mc:Choice Requires="wps">
            <w:drawing>
              <wp:anchor distT="0" distB="0" distL="114300" distR="114300" simplePos="0" relativeHeight="251658257" behindDoc="0" locked="0" layoutInCell="1" allowOverlap="1" wp14:anchorId="44BECDE0" wp14:editId="6661674B">
                <wp:simplePos x="0" y="0"/>
                <wp:positionH relativeFrom="column">
                  <wp:posOffset>-66675</wp:posOffset>
                </wp:positionH>
                <wp:positionV relativeFrom="paragraph">
                  <wp:posOffset>5598795</wp:posOffset>
                </wp:positionV>
                <wp:extent cx="342900" cy="142240"/>
                <wp:effectExtent l="0" t="38100" r="57150" b="29210"/>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36998272" id="Straight Connector 238" o:spid="_x0000_s1026" style="position:absolute;flip:y;z-index:251658257;visibility:visible;mso-wrap-style:square;mso-wrap-distance-left:9pt;mso-wrap-distance-top:0;mso-wrap-distance-right:9pt;mso-wrap-distance-bottom:0;mso-position-horizontal:absolute;mso-position-horizontal-relative:text;mso-position-vertical:absolute;mso-position-vertical-relative:text" from="-5.25pt,440.85pt" to="21.75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HVC8OXh&#10;AAAACgEAAA8AAABkcnMvZG93bnJldi54bWxMj8FOwzAMhu9IvENkJG5bEuiglKYTQiBxQrBNk7hl&#10;jWnLmqQk2Vp4eswJjrZ/ff7+cjnZnh0xxM47BXIugKGrvelco2CzfpzlwGLSzujeO1TwhRGW1elJ&#10;qQvjR/eKx1VqGEFcLLSCNqWh4DzWLVod535AR7d3H6xONIaGm6BHgtueXwhxxa3uHH1o9YD3Ldb7&#10;1cEquFmPC/8S9ttMdp9v3w8faXh6Tkqdn013t8ASTukvDL/6pA4VOe38wZnIegUzKRYUVZDn8hoY&#10;JbJLWuyILjIJvCr5/wrVDwAAAP//AwBQSwECLQAUAAYACAAAACEAtoM4kv4AAADhAQAAEwAAAAAA&#10;AAAAAAAAAAAAAAAAW0NvbnRlbnRfVHlwZXNdLnhtbFBLAQItABQABgAIAAAAIQA4/SH/1gAAAJQB&#10;AAALAAAAAAAAAAAAAAAAAC8BAABfcmVscy8ucmVsc1BLAQItABQABgAIAAAAIQBk/s+3zgEAAHgD&#10;AAAOAAAAAAAAAAAAAAAAAC4CAABkcnMvZTJvRG9jLnhtbFBLAQItABQABgAIAAAAIQB1QvDl4QAA&#10;AAoBAAAPAAAAAAAAAAAAAAAAACgEAABkcnMvZG93bnJldi54bWxQSwUGAAAAAAQABADzAAAANgUA&#10;AAAA&#10;">
                <v:stroke endarrow="block"/>
              </v:line>
            </w:pict>
          </mc:Fallback>
        </mc:AlternateContent>
      </w:r>
      <w:r w:rsidR="003936A4" w:rsidRPr="00006F15">
        <w:rPr>
          <w:noProof/>
        </w:rPr>
        <mc:AlternateContent>
          <mc:Choice Requires="wps">
            <w:drawing>
              <wp:anchor distT="0" distB="0" distL="114300" distR="114300" simplePos="0" relativeHeight="251658256" behindDoc="0" locked="0" layoutInCell="1" allowOverlap="1" wp14:anchorId="2AAB1BB8" wp14:editId="41C49DCF">
                <wp:simplePos x="0" y="0"/>
                <wp:positionH relativeFrom="column">
                  <wp:posOffset>-352425</wp:posOffset>
                </wp:positionH>
                <wp:positionV relativeFrom="paragraph">
                  <wp:posOffset>5587365</wp:posOffset>
                </wp:positionV>
                <wp:extent cx="342900" cy="426720"/>
                <wp:effectExtent l="0" t="0" r="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0A9CF" w14:textId="77777777" w:rsidR="000058AB" w:rsidRPr="002B7073" w:rsidRDefault="000058AB" w:rsidP="003936A4">
                            <w:pPr>
                              <w:pStyle w:val="NewBody"/>
                              <w:rPr>
                                <w:b/>
                                <w:bCs/>
                                <w:color w:val="11B1F1" w:themeColor="accent5" w:themeShade="BF"/>
                                <w:sz w:val="24"/>
                                <w:szCs w:val="24"/>
                              </w:rPr>
                            </w:pPr>
                            <w:r w:rsidRPr="002B7073">
                              <w:rPr>
                                <w:b/>
                                <w:bCs/>
                                <w:color w:val="11B1F1" w:themeColor="accent5" w:themeShade="BF"/>
                                <w:sz w:val="24"/>
                                <w:szCs w:val="24"/>
                              </w:rPr>
                              <w:t>C</w:t>
                            </w:r>
                          </w:p>
                        </w:txbxContent>
                      </wps:txbx>
                      <wps:bodyPr rot="0" vert="horz" wrap="square" lIns="91440" tIns="45720" rIns="91440" bIns="45720" anchor="t" anchorCtr="0" upright="1">
                        <a:noAutofit/>
                      </wps:bodyPr>
                    </wps:wsp>
                  </a:graphicData>
                </a:graphic>
              </wp:anchor>
            </w:drawing>
          </mc:Choice>
          <mc:Fallback>
            <w:pict>
              <v:shape w14:anchorId="2AAB1BB8" id="Text Box 236" o:spid="_x0000_s1032" type="#_x0000_t202" style="position:absolute;left:0;text-align:left;margin-left:-27.75pt;margin-top:439.95pt;width:27pt;height:33.6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4v4QEAAKcDAAAOAAAAZHJzL2Uyb0RvYy54bWysU9Fu1DAQfEfiHyy/c8mFUGh0uaq0KkIq&#10;BanwAY5jJxaJ16x9lxxfz9q5Xg94Q7xYtteZnZmdbK7mcWB7hd6Arfl6lXOmrITW2K7m377evXrH&#10;mQ/CtmIAq2p+UJ5fbV++2EyuUgX0MLQKGYFYX02u5n0IrsoyL3s1Cr8CpywVNeAoAh2xy1oUE6GP&#10;Q1bk+UU2AbYOQSrv6fZ2KfJtwtdayfBZa68CG2pO3EJaMa1NXLPtRlQdCtcbeaQh/oHFKIylpieo&#10;WxEE26H5C2o0EsGDDisJYwZaG6mSBlKzzv9Q89gLp5IWMse7k03+/8HKh/2j+4IszO9hpgEmEd7d&#10;g/zumYWbXthOXSPC1CvRUuN1tCybnK+On0arfeUjSDN9gpaGLHYBEtCscYyukE5G6DSAw8l0NQcm&#10;6fJ1WVzmVJFUKouLt0UaSiaqp48d+vBBwcjipuZIM03gYn/vQyQjqqcnsZeFOzMMaa6D/e2CHsab&#10;RD7yXZiHuZmZaYlIVBa1NNAeSA3CkhZKN216wJ+cTZSUmvsfO4GKs+GjJUcu12UZo5UO5ZsogOF5&#10;pTmvCCsJquaBs2V7E5Y47hyarqdOywwsXJOL2iSFz6yO9CkNSfgxuTFu5+f06vn/2v4CAAD//wMA&#10;UEsDBBQABgAIAAAAIQDg0D9t3wAAAAoBAAAPAAAAZHJzL2Rvd25yZXYueG1sTI9NT8MwDIbvSPyH&#10;yEjcuqRoZWvXdEIgriDGh7Rb1nhtReNUTbaWf485saPtR6+ft9zOrhdnHEPnSUO6UCCQam87ajR8&#10;vD8naxAhGrKm94QafjDAtrq+Kk1h/URveN7FRnAIhcJoaGMcCilD3aIzYeEHJL4d/ehM5HFspB3N&#10;xOGul3dK3UtnOuIPrRnwscX6e3dyGj5fjvuvpXptnlw2TH5Wklwutb69mR82ICLO8R+GP31Wh4qd&#10;Dv5ENoheQ5JlGaMa1qs8B8FEkvLioCFfrlKQVSkvK1S/AAAA//8DAFBLAQItABQABgAIAAAAIQC2&#10;gziS/gAAAOEBAAATAAAAAAAAAAAAAAAAAAAAAABbQ29udGVudF9UeXBlc10ueG1sUEsBAi0AFAAG&#10;AAgAAAAhADj9If/WAAAAlAEAAAsAAAAAAAAAAAAAAAAALwEAAF9yZWxzLy5yZWxzUEsBAi0AFAAG&#10;AAgAAAAhAA2gTi/hAQAApwMAAA4AAAAAAAAAAAAAAAAALgIAAGRycy9lMm9Eb2MueG1sUEsBAi0A&#10;FAAGAAgAAAAhAODQP23fAAAACgEAAA8AAAAAAAAAAAAAAAAAOwQAAGRycy9kb3ducmV2LnhtbFBL&#10;BQYAAAAABAAEAPMAAABHBQAAAAA=&#10;" filled="f" stroked="f">
                <v:textbox>
                  <w:txbxContent>
                    <w:p w14:paraId="27F0A9CF" w14:textId="77777777" w:rsidR="000058AB" w:rsidRPr="002B7073" w:rsidRDefault="000058AB" w:rsidP="003936A4">
                      <w:pPr>
                        <w:pStyle w:val="NewBody"/>
                        <w:rPr>
                          <w:b/>
                          <w:bCs/>
                          <w:color w:val="11B1F1" w:themeColor="accent5" w:themeShade="BF"/>
                          <w:sz w:val="24"/>
                          <w:szCs w:val="24"/>
                        </w:rPr>
                      </w:pPr>
                      <w:r w:rsidRPr="002B7073">
                        <w:rPr>
                          <w:b/>
                          <w:bCs/>
                          <w:color w:val="11B1F1" w:themeColor="accent5" w:themeShade="BF"/>
                          <w:sz w:val="24"/>
                          <w:szCs w:val="24"/>
                        </w:rPr>
                        <w:t>C</w:t>
                      </w:r>
                    </w:p>
                  </w:txbxContent>
                </v:textbox>
              </v:shape>
            </w:pict>
          </mc:Fallback>
        </mc:AlternateContent>
      </w:r>
      <w:r w:rsidR="00B93A27">
        <w:rPr>
          <w:noProof/>
          <w:lang w:val="en-GB" w:eastAsia="en-GB"/>
        </w:rPr>
        <w:t xml:space="preserve"> </w:t>
      </w:r>
      <w:r w:rsidR="003936A4">
        <w:rPr>
          <w:noProof/>
        </w:rPr>
        <w:drawing>
          <wp:inline distT="0" distB="0" distL="0" distR="0" wp14:anchorId="6F39F05C" wp14:editId="2EE6E7D1">
            <wp:extent cx="5274310" cy="560959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5609590"/>
                    </a:xfrm>
                    <a:prstGeom prst="rect">
                      <a:avLst/>
                    </a:prstGeom>
                  </pic:spPr>
                </pic:pic>
              </a:graphicData>
            </a:graphic>
          </wp:inline>
        </w:drawing>
      </w:r>
    </w:p>
    <w:p w14:paraId="01797B4E" w14:textId="77777777" w:rsidR="003936A4" w:rsidRPr="001F0C23" w:rsidRDefault="003936A4" w:rsidP="003936A4">
      <w:pPr>
        <w:pStyle w:val="NewBody"/>
        <w:rPr>
          <w:bCs/>
          <w:sz w:val="24"/>
          <w:szCs w:val="24"/>
        </w:rPr>
      </w:pPr>
    </w:p>
    <w:tbl>
      <w:tblPr>
        <w:tblStyle w:val="TableGrid"/>
        <w:tblpPr w:leftFromText="180" w:rightFromText="180" w:vertAnchor="text" w:horzAnchor="page" w:tblpX="1388" w:tblpY="35"/>
        <w:tblW w:w="958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586"/>
      </w:tblGrid>
      <w:tr w:rsidR="004A5A84" w:rsidRPr="00E84215" w14:paraId="3F03F9B9" w14:textId="77777777" w:rsidTr="004A5A84">
        <w:tc>
          <w:tcPr>
            <w:tcW w:w="9586" w:type="dxa"/>
            <w:shd w:val="clear" w:color="auto" w:fill="DFF4FD" w:themeFill="accent5" w:themeFillTint="33"/>
          </w:tcPr>
          <w:p w14:paraId="3537DBAD" w14:textId="77777777" w:rsidR="004A5A84" w:rsidRPr="00E84215" w:rsidRDefault="004A5A84" w:rsidP="004A5A84">
            <w:pPr>
              <w:pStyle w:val="NewBoxtitle"/>
            </w:pPr>
            <w:r w:rsidRPr="00E84215">
              <w:t>Caution: When to NOT update the demographic data in your projection</w:t>
            </w:r>
          </w:p>
          <w:p w14:paraId="3AF33D30" w14:textId="77777777" w:rsidR="004A5A84" w:rsidRPr="00E84215" w:rsidRDefault="004A5A84" w:rsidP="0064632E">
            <w:pPr>
              <w:pStyle w:val="NewBoxtext"/>
              <w:ind w:left="288"/>
            </w:pPr>
            <w:r w:rsidRPr="00E84215">
              <w:t>You should not update the demographic data in your projections if:</w:t>
            </w:r>
          </w:p>
          <w:p w14:paraId="207F1CE7" w14:textId="77777777" w:rsidR="004A5A84" w:rsidRPr="00E84215" w:rsidRDefault="004A5A84" w:rsidP="0064632E">
            <w:pPr>
              <w:pStyle w:val="NewBoxtext"/>
              <w:numPr>
                <w:ilvl w:val="0"/>
                <w:numId w:val="10"/>
              </w:numPr>
              <w:ind w:right="0"/>
            </w:pPr>
            <w:r w:rsidRPr="00E84215">
              <w:t>You have modified the default demographic data to incorporate country-specific census data</w:t>
            </w:r>
          </w:p>
          <w:p w14:paraId="478481D0" w14:textId="77777777" w:rsidR="004A5A84" w:rsidRPr="00E84215" w:rsidRDefault="004A5A84" w:rsidP="0064632E">
            <w:pPr>
              <w:pStyle w:val="NewBoxtext"/>
              <w:numPr>
                <w:ilvl w:val="0"/>
                <w:numId w:val="10"/>
              </w:numPr>
            </w:pPr>
            <w:r w:rsidRPr="00E84215">
              <w:t>You have created a sub-national projection</w:t>
            </w:r>
          </w:p>
          <w:p w14:paraId="4174F5BC" w14:textId="3AC6FFF0" w:rsidR="004A5A84" w:rsidRPr="00E84215" w:rsidRDefault="00790689" w:rsidP="0064632E">
            <w:pPr>
              <w:pStyle w:val="NewBoxtext"/>
              <w:spacing w:after="240"/>
              <w:ind w:left="288"/>
            </w:pPr>
            <w:r>
              <w:t xml:space="preserve">With an automated update to WPP </w:t>
            </w:r>
            <w:r w:rsidR="004A5A84" w:rsidRPr="00E84215">
              <w:t>demographic data</w:t>
            </w:r>
            <w:r>
              <w:t xml:space="preserve">, </w:t>
            </w:r>
            <w:r w:rsidR="004A5A84" w:rsidRPr="00E84215">
              <w:t>you w</w:t>
            </w:r>
            <w:r>
              <w:t>ould</w:t>
            </w:r>
            <w:r w:rsidR="004A5A84" w:rsidRPr="00E84215">
              <w:t xml:space="preserve"> lose the custom data.</w:t>
            </w:r>
          </w:p>
        </w:tc>
      </w:tr>
    </w:tbl>
    <w:p w14:paraId="055ED058" w14:textId="62D2BBD8" w:rsidR="004A5A84" w:rsidRDefault="004A5A84" w:rsidP="004A5A84">
      <w:pPr>
        <w:tabs>
          <w:tab w:val="clear" w:pos="170"/>
        </w:tabs>
        <w:spacing w:line="240" w:lineRule="auto"/>
        <w:rPr>
          <w:b/>
          <w:bCs/>
        </w:rPr>
      </w:pPr>
    </w:p>
    <w:p w14:paraId="02B4E698" w14:textId="77777777" w:rsidR="0064632E" w:rsidRDefault="0064632E" w:rsidP="004A5A84">
      <w:pPr>
        <w:tabs>
          <w:tab w:val="clear" w:pos="170"/>
        </w:tabs>
        <w:spacing w:line="240" w:lineRule="auto"/>
        <w:rPr>
          <w:b/>
          <w:bCs/>
        </w:rPr>
      </w:pPr>
    </w:p>
    <w:p w14:paraId="0FAA2F4B" w14:textId="2161B74D" w:rsidR="003936A4" w:rsidRPr="000058AB" w:rsidRDefault="003936A4" w:rsidP="004A5A84">
      <w:pPr>
        <w:pStyle w:val="NewBody"/>
        <w:rPr>
          <w:b/>
          <w:bCs/>
          <w:lang w:val="en-GB"/>
        </w:rPr>
      </w:pPr>
      <w:r w:rsidRPr="000058AB">
        <w:rPr>
          <w:b/>
          <w:bCs/>
          <w:lang w:val="en-GB"/>
        </w:rPr>
        <w:t>Follow the three steps below to update the demographic or HIV data in your projection:</w:t>
      </w:r>
      <w:r w:rsidR="00B93A27" w:rsidRPr="000058AB">
        <w:rPr>
          <w:b/>
          <w:bCs/>
          <w:lang w:val="en-GB"/>
        </w:rPr>
        <w:t xml:space="preserve"> </w:t>
      </w:r>
    </w:p>
    <w:p w14:paraId="1CB404E8" w14:textId="28BF8AA0" w:rsidR="002B7073" w:rsidRPr="002B7073" w:rsidRDefault="003936A4" w:rsidP="002B7073">
      <w:pPr>
        <w:pStyle w:val="NewLetterbullet"/>
        <w:rPr>
          <w:rFonts w:ascii="Calibri" w:hAnsi="Calibri"/>
          <w:sz w:val="24"/>
          <w:szCs w:val="24"/>
        </w:rPr>
      </w:pPr>
      <w:r w:rsidRPr="00C93B8E">
        <w:t xml:space="preserve">Change the </w:t>
      </w:r>
      <w:r w:rsidRPr="007A5166">
        <w:t>final year to 20</w:t>
      </w:r>
      <w:r w:rsidR="0033583D">
        <w:t>30</w:t>
      </w:r>
      <w:r>
        <w:t>, if this is not already the final year</w:t>
      </w:r>
      <w:r w:rsidRPr="00C93B8E">
        <w:t>. The first year should be 1970 — before the start of the HIV epidemic.</w:t>
      </w:r>
      <w:r w:rsidR="00B93A27">
        <w:t xml:space="preserve"> </w:t>
      </w:r>
    </w:p>
    <w:p w14:paraId="5A677BC7" w14:textId="1F1DEBE8" w:rsidR="002B7073" w:rsidRPr="002B7073" w:rsidRDefault="003936A4" w:rsidP="002B7073">
      <w:pPr>
        <w:pStyle w:val="NewLetterbullet"/>
        <w:numPr>
          <w:ilvl w:val="0"/>
          <w:numId w:val="0"/>
        </w:numPr>
        <w:ind w:left="357"/>
        <w:rPr>
          <w:rFonts w:ascii="Calibri" w:hAnsi="Calibri"/>
          <w:sz w:val="24"/>
          <w:szCs w:val="24"/>
        </w:rPr>
      </w:pPr>
      <w:r>
        <w:t>For projections using AEM (AIDS Epidemic Model),</w:t>
      </w:r>
      <w:r w:rsidRPr="00811274">
        <w:t xml:space="preserve"> </w:t>
      </w:r>
      <w:r>
        <w:t>the final year should be 2050.</w:t>
      </w:r>
    </w:p>
    <w:p w14:paraId="6B96ECD5" w14:textId="7B841E57" w:rsidR="002B7073" w:rsidRPr="002B7073" w:rsidRDefault="003936A4" w:rsidP="002B7073">
      <w:pPr>
        <w:pStyle w:val="NewLetterbullet"/>
        <w:numPr>
          <w:ilvl w:val="0"/>
          <w:numId w:val="0"/>
        </w:numPr>
        <w:ind w:left="357"/>
        <w:rPr>
          <w:u w:val="single"/>
        </w:rPr>
      </w:pPr>
      <w:r w:rsidRPr="002B7073">
        <w:rPr>
          <w:u w:val="single"/>
        </w:rPr>
        <w:t>Projections submitted to UNAIDS should use these settings.</w:t>
      </w:r>
    </w:p>
    <w:p w14:paraId="692C6690" w14:textId="58E02928" w:rsidR="002B7073" w:rsidRPr="002B7073" w:rsidRDefault="002B7073" w:rsidP="002B7073">
      <w:pPr>
        <w:pStyle w:val="NewBody"/>
      </w:pPr>
    </w:p>
    <w:p w14:paraId="072E0D3E" w14:textId="53149823" w:rsidR="002B7073" w:rsidRDefault="003936A4" w:rsidP="000C2925">
      <w:pPr>
        <w:pStyle w:val="NewLetterbullet"/>
      </w:pPr>
      <w:r>
        <w:t>C</w:t>
      </w:r>
      <w:r w:rsidRPr="001F0C23">
        <w:t xml:space="preserve">lick the </w:t>
      </w:r>
      <w:r w:rsidRPr="002B7073">
        <w:rPr>
          <w:b/>
        </w:rPr>
        <w:t xml:space="preserve">Default Data </w:t>
      </w:r>
      <w:r w:rsidRPr="001F0C23">
        <w:t xml:space="preserve">button. </w:t>
      </w:r>
    </w:p>
    <w:p w14:paraId="6A2458D7" w14:textId="1ABF2EE2" w:rsidR="003936A4" w:rsidRDefault="003936A4" w:rsidP="002B7073">
      <w:pPr>
        <w:pStyle w:val="NewLetterbullet"/>
        <w:numPr>
          <w:ilvl w:val="0"/>
          <w:numId w:val="0"/>
        </w:numPr>
        <w:ind w:left="357"/>
      </w:pPr>
      <w:r>
        <w:t>S</w:t>
      </w:r>
      <w:r w:rsidRPr="001F0C23">
        <w:t>elect your country from the list</w:t>
      </w:r>
      <w:r>
        <w:t>.</w:t>
      </w:r>
      <w:r w:rsidR="00B93A27">
        <w:t xml:space="preserve"> </w:t>
      </w:r>
      <w:r>
        <w:t>Also select the geographic level of the file (country, sub-national, global region, a sample country or none of the above).</w:t>
      </w:r>
      <w:r w:rsidR="00B93A27">
        <w:t xml:space="preserve"> </w:t>
      </w:r>
    </w:p>
    <w:p w14:paraId="5DB20089" w14:textId="6DBD1503" w:rsidR="001D5A12" w:rsidRDefault="001D5A12" w:rsidP="001D5A12">
      <w:pPr>
        <w:pStyle w:val="NewBody"/>
        <w:spacing w:after="0"/>
        <w:rPr>
          <w:rFonts w:ascii="Calibri" w:hAnsi="Calibri"/>
          <w:sz w:val="24"/>
          <w:szCs w:val="24"/>
        </w:rPr>
      </w:pPr>
    </w:p>
    <w:p w14:paraId="03AEEFFA" w14:textId="7C3891FB" w:rsidR="003936A4" w:rsidRPr="005151C3" w:rsidRDefault="001E3488" w:rsidP="00992BC2">
      <w:pPr>
        <w:pStyle w:val="NewLetterbullet"/>
      </w:pPr>
      <w:r w:rsidRPr="00857886">
        <w:rPr>
          <w:rFonts w:ascii="Calibri" w:hAnsi="Calibri"/>
          <w:noProof/>
          <w:sz w:val="24"/>
          <w:szCs w:val="24"/>
        </w:rPr>
        <mc:AlternateContent>
          <mc:Choice Requires="wpg">
            <w:drawing>
              <wp:anchor distT="0" distB="0" distL="114300" distR="114300" simplePos="0" relativeHeight="251658288" behindDoc="0" locked="0" layoutInCell="1" allowOverlap="1" wp14:anchorId="5FAD800F" wp14:editId="797F940C">
                <wp:simplePos x="0" y="0"/>
                <wp:positionH relativeFrom="margin">
                  <wp:align>left</wp:align>
                </wp:positionH>
                <wp:positionV relativeFrom="paragraph">
                  <wp:posOffset>866646</wp:posOffset>
                </wp:positionV>
                <wp:extent cx="5166360" cy="3918585"/>
                <wp:effectExtent l="38100" t="38100" r="91440" b="100965"/>
                <wp:wrapTopAndBottom/>
                <wp:docPr id="977892640" name="Group 3"/>
                <wp:cNvGraphicFramePr/>
                <a:graphic xmlns:a="http://schemas.openxmlformats.org/drawingml/2006/main">
                  <a:graphicData uri="http://schemas.microsoft.com/office/word/2010/wordprocessingGroup">
                    <wpg:wgp>
                      <wpg:cNvGrpSpPr/>
                      <wpg:grpSpPr>
                        <a:xfrm>
                          <a:off x="0" y="0"/>
                          <a:ext cx="5166360" cy="3918585"/>
                          <a:chOff x="0" y="0"/>
                          <a:chExt cx="6045993" cy="5176207"/>
                        </a:xfrm>
                      </wpg:grpSpPr>
                      <pic:pic xmlns:pic="http://schemas.openxmlformats.org/drawingml/2006/picture">
                        <pic:nvPicPr>
                          <pic:cNvPr id="206195886" name="Picture 206195886"/>
                          <pic:cNvPicPr>
                            <a:picLocks noChangeAspect="1"/>
                          </pic:cNvPicPr>
                        </pic:nvPicPr>
                        <pic:blipFill>
                          <a:blip r:embed="rId27"/>
                          <a:srcRect/>
                          <a:stretch/>
                        </pic:blipFill>
                        <pic:spPr>
                          <a:xfrm>
                            <a:off x="0" y="0"/>
                            <a:ext cx="3443288" cy="3662362"/>
                          </a:xfrm>
                          <a:prstGeom prst="rect">
                            <a:avLst/>
                          </a:prstGeom>
                          <a:effectLst>
                            <a:outerShdw blurRad="50800" dist="38100" dir="2700000" algn="tl" rotWithShape="0">
                              <a:prstClr val="black">
                                <a:alpha val="40000"/>
                              </a:prstClr>
                            </a:outerShdw>
                          </a:effectLst>
                        </pic:spPr>
                      </pic:pic>
                      <pic:pic xmlns:pic="http://schemas.openxmlformats.org/drawingml/2006/picture">
                        <pic:nvPicPr>
                          <pic:cNvPr id="94974818" name="Picture 94974818"/>
                          <pic:cNvPicPr>
                            <a:picLocks noChangeAspect="1"/>
                          </pic:cNvPicPr>
                        </pic:nvPicPr>
                        <pic:blipFill>
                          <a:blip r:embed="rId28"/>
                          <a:srcRect/>
                          <a:stretch/>
                        </pic:blipFill>
                        <pic:spPr>
                          <a:xfrm>
                            <a:off x="2726531" y="2518732"/>
                            <a:ext cx="3319462" cy="2657475"/>
                          </a:xfrm>
                          <a:prstGeom prst="rect">
                            <a:avLst/>
                          </a:prstGeom>
                          <a:effectLst>
                            <a:outerShdw blurRad="50800" dist="38100" dir="2700000" algn="tl" rotWithShape="0">
                              <a:prstClr val="black">
                                <a:alpha val="40000"/>
                              </a:prstClr>
                            </a:outerShdw>
                          </a:effectLst>
                        </pic:spPr>
                      </pic:pic>
                      <wps:wsp>
                        <wps:cNvPr id="1585964963" name="Arrow: Down 1585964963"/>
                        <wps:cNvSpPr/>
                        <wps:spPr>
                          <a:xfrm rot="16200000">
                            <a:off x="1671901" y="2416512"/>
                            <a:ext cx="314325" cy="1900236"/>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8587084" name="Rectangle: Rounded Corners 1418587084"/>
                        <wps:cNvSpPr/>
                        <wps:spPr>
                          <a:xfrm>
                            <a:off x="4763" y="3252330"/>
                            <a:ext cx="874181" cy="228601"/>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45768938" name="Rectangle: Rounded Corners 1445768938"/>
                        <wps:cNvSpPr/>
                        <wps:spPr>
                          <a:xfrm>
                            <a:off x="2726531" y="3509504"/>
                            <a:ext cx="976575" cy="228601"/>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E498296" id="Group 3" o:spid="_x0000_s1026" style="position:absolute;margin-left:0;margin-top:68.25pt;width:406.8pt;height:308.55pt;z-index:251658288;mso-position-horizontal:left;mso-position-horizontal-relative:margin;mso-width-relative:margin;mso-height-relative:margin" coordsize="60459,51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aVZoQQAAKoRAAAOAAAAZHJzL2Uyb0RvYy54bWzsWNtu2zgQfV9g/4HQ&#10;e2PdL0acokg2wQLFbpDsYp9pirKEUKRA0nHy9ztDSrKdpG3aokCLNkBsUeIMh4dnzox1+vahF+Se&#10;a9MpuQqikzAgXDJVd3KzCv795/JNGRBjqaypUJKvgkdugrdnv/92uhuWPFatEjXXBJxIs9wNq6C1&#10;dlguFoa1vKfmRA1cwsNG6Z5aGOrNotZ0B957sYjDMF/slK4HrRg3Bu5e+IfBmfPfNJzZv5vGcEvE&#10;KoDYrPvU7nONn4uzU7rcaDq0HRvDoF8QRU87CYvOri6opWSru2eu+o5pZVRjT5jqF6ppOsbdHmA3&#10;UfhkN1dabQe3l81ytxlmmADaJzh9sVv21/2VHm6Haw1I7IYNYOFGuJeHRvf4DVGSBwfZ4wwZf7CE&#10;wc0syvMkB2QZPEuqqMzKzIPKWkD+mR1r/xgt8zDNqirxlllU5HFYoOViWnhxFM7QsSX8jxjA1TMM&#10;Ps0VsLJbzYPRSf8qHz3Vd9vhDRzXQG237kRnHx314GAwKHl/3bFr7QcA57UmXb0K4jCPqqws84BI&#10;2gPzYRYuTvYPYLPoAG28B4o7fK/YnSFSnbdUbvg7MwCHIbMcNMfTFzg8Wn4tuuGyEwJPDa/HjQLf&#10;n/DlBaw8Fy8U2/ZcWp9cmgvYs5Km7QYTEL3k/ZrD5vSftQuILo1mNxCgSyNjNbesxTPEyPbB4MgA&#10;xV5LqiRNk7gE5XCkyvM4yeMjagBQ2tgrrnqCFxAQxADnQZf0/r3BaIBF0xS8zZ0UwCMcqK3l+rat&#10;d2QttvqGwoaysAyBxHWHzpIy8gPALS5C/AsIFRsQOCsABWX/62x729IBjjV0y+Ja50KTewo6sxaU&#10;3floxNBSfzN1bvaRwWwX5RyMGx3E6TD0qLlLANHzBS5+mCyo0qpIywiO8jgJ5vsACLLjx8wBR8qv&#10;z4G4iPMsiQICEhpnUVkko+NJZJMkqlJIAZcPMLdICyeys1Tuyf6T5cNugLbBTDoHo2dK91mV0eU0&#10;ZC663Ut5BDWtytMqh2LlafxOa7Vbkgu1k+TgKZB5tJwLqjkSPtQO0HIodU4NnBj5IhnlRVSFIwfS&#10;KM+ipxyIQBMzTwGYGYImflwSawjOxemV6GVdNEp09VQxjN6sZxG7vDwQrKNpQmLcR7deZQlsRVMo&#10;6xMo7so+Co4OhbzhDZROaCpiF7LrAfkcEGUM6lLkH7W05l5Xs8MwsWtEC6elziF6bqAizr5HB9NM&#10;72Ty7eV5nI+mXo9nYy/2HwjMG88WbmUl7Wzcd1Lpl3YmYFfjyn7+BJKHBlFaq/oRGgttxbnynSyV&#10;rFVQoJjVzhhnQSZ4Bn77lEix0yvCMp1SArsAaFgEX5IbtZU1r8m50hJ+GZBoP/mTGYKojf1mWmDC&#10;YVsZZ3GSjL36pIllAV4hX7BFiOMyh9zxGE5d61T+J0XEoDBIdwIfaBOkwlwAP0hHsgPPZQZSi+Pv&#10;he8REn7c6kzEX3z/1iUgTbMiL6tk7mQ+yvd58ufw/bANSLKwysIUzxlEaPzFVBVQ+scS8Ivy2OL/&#10;pBLvfhnDCwGX9uPLC3zjcDh2NWT/iuXsfwAAAP//AwBQSwMECgAAAAAAAAAhABTvTJe7qwAAu6sA&#10;ABQAAABkcnMvbWVkaWEvaW1hZ2UxLnBuZ4lQTkcNChoKAAAADUlIRFIAAALTAAADAQgCAAAAohev&#10;9gAAAAFzUkdCAK7OHOkAAAAEZ0FNQQAAsY8L/GEFAAAACXBIWXMAAA7EAAAOxAGVKw4bAACrUElE&#10;QVR4Xu2dB3xdxZX/tfknmz8pBEI2IZtAkk02PWGT/EPAJCGbuoEU0knCkmBAFItOQkkA07stuo3p&#10;NhZuIGFbYGxsbGPAxr3bcpOrLMuyLVdJ9tP/zJ1yz8yd+5reu3qSft/PwZo5c+bM3Dbze09Pj7Kd&#10;ATt27Ni+ffumTZsWL148a9asKVOmTEzLKz2Cl0EWvAQAALmg1g6Qlgm5o7auUkJpghimTp1KimLJ&#10;kiWkLkhjkNIgvbFr1y6hPJqbm8m1fPny1157bdmyZevXryfPbgAAAACAfCEtQYqCdMWUKVPoX1Ia&#10;5CH9USZlx9y5c2fPnr1t2zYVDgAAAABQCEhdzJkzZ9asWU1NTZMnTy6T73aQS7UDAAAAABSa2bNn&#10;L126VCiPjRs3vvbaa3i3AwAAAADFg5TGlClTSHWULVq0aNmyZcoNAAAAAFAcSG9MnTq1bObMmevX&#10;r1c+AAAAAIDisG7dugkTJpRNnjx5+/btygcAAAAAUBwaGxtramrKXnnlFeUAAAAAACgmo0ePTqc8&#10;brzjkYEPPTOm5pXlK1crFwAAAABAvowaNapswoQJqhbhXZ8+29hnv3fV5dePmDN/iWoDAAAAQBE4&#10;77zz3vGOd5RFICc1qaBE+NR/fHp8ba2qMMj5H5/+jKrkSAblUba/raxx17+8XfeOJyf+n3Pue9fn&#10;y9/9n+f8qvy+BYuWq4hMfOpTn1InrCzbX+tQGAUvWrRI1bPmySefpI6qAgAAAHRPSGHMmjVrY4QF&#10;CxZQkwpKBFIYHzn6aEd8eJ3Zk0l5rLu1bOMjZdsnl7XuLjuYKtvW8o6B1e/8r4ve/8Xzbx34bEtL&#10;i4qLh5SH1BBST0hnAaHkNISqAAAAAN0f2i5JZ6iKTfIvsB2d0UnZQWRSHtP+Rdn0fy1b+NOyrS+U&#10;tR8q27rz/1z0yLs+ffYv+g5sbMzw/WNGeRA//OEPC/5pVigPAAAAPYySUh6EURudlx3Ecccdl055&#10;HDhUtvFA2YTmsr+vKTt2ZiBB5nytbMebZQdT73j61Xf95znf/e2t6cWHozyoTOKDCoRUDPJXJBKp&#10;S7iYMK1cXkgP8fTTT6tSWdnNN98sM8uYc845RzXoi0SpyEkB3GmQfWUvKtAcZBillQGmo5kJFcz0&#10;TBg5pcfMhDIbD2GOUToJeX5oaEpCVZMKAABA74T2gpJSHoTUHJ2XHQSpjnTKo+PWso7HyzrmlXUc&#10;Er9sGb5V6o93ltXfSfV/Gfc2iY9fnD0gza9daCeWOytt0nLPljux3IBlWcTpzZj+JUyk2b+pu9yS&#10;TV+JCSZMPEXyjjJAqgTZV27zQbtCzoRiqEzxsgslN9MzUF8TJkfxhhmRYQaVQxinCAr6yiSUVg4K&#10;AACgq5iWFhVUfGiP6MXKo6xM2TFlQoXsLms5WHb60jLx5seqy9Q7H58++9bK4apDBNpN6TRJpIe2&#10;XiMLaPvnCkBu6kZMUJPqGSD3ctNX4lUeMlI6CQqgMMpM+aWHlyU8s5yGLMu+VKAANQ8mUGQTL1OT&#10;CgpEBk9LyIkRKkJDTXxQAAAAvRnaF3rwb1syKI+d27dvXLRo5pAhB3/4w45/+ZeOY8s6ppalUmWX&#10;rQ7ER/DOx/+56JH3fuG8uL924duzhG/GUeVBrRRPvajqtBK8r8QEE6ZVbvDSScgArjZ4WcIzR5UH&#10;tZpRTKtskk5ZJr9JIudA8IGM04QZ+KAAAAB6MyWlPBy10XnxkUF5cFZOnnzoc5/reFdZx3P/QuLj&#10;j8tIfLxTfOajYcc7j+v36/L7VJwN354lfN+lsjmJFCbLVJDbPG81kIf8qhJgYkxm0itmCKMGqGBE&#10;AC9L+Ky4CJDz5600nGz1Kg+ZVh4L9ZIFGUZVM3lTMEB5AAAAkLzjHe9YsGCBqjBWrFjRA/6qViiP&#10;l19+WdUy0bhly8Fvf1uIj6llu9qDz3zM+XpZ+6F3DKx+93+eM9f3JWPplQdB2y1twxIZSf9K5UGQ&#10;hlBter+Xe7lEbt6UjcoUyTPTRi5jTCojC5yyxOlrRICZPxVkQtPKD82UZQxVKZucHgVLJ3mMk/6V&#10;TkLOhA8KAACgN1Mi3yTW0tLyH5/+jFdhkPNT//FpVckRUh05KA9iW0ODeOfj2LKOPWXPbg1+57L1&#10;+bJtLe/6XPkVN4xUQZ2DK48eBhcrAAAAQImTzRd35UrOyoNY+OabE669dsLQa1+ecO0/R117bfX9&#10;106Y8I8BQx58NPZzpjlx8803O29I9AzouHqqogIAAACyJB/lUTzM7yBUvUdAakMeFKFcAAAAQG+l&#10;tJQHAAAAAHo2UB4AAAAASA4oDwAAAAAkB5QHAAAAAJIDygMAAAAAyQHlAQAAAIDkgPIAAAAAQHII&#10;5XHcZYNUDQAAAACgmJDqEMqj7NrXYTAYDAaDwYptUB4wGAwGg8GSMygPGAwGg8FgyRmUBwwGg8Fg&#10;sOQMygMGg8FgMFhyBuUBg8FgMBgsOYPygMFgMBgMlpxBecBgMBgMBkvOoDxgMBgMBoMlZ7krj36z&#10;ys6dXXb1DOM56qZ5ZB+6ae5RN849qv+cD/Wf/aH+b//b9bP+7fqZH77+rQ9f9+ZH/jHj6GunH33t&#10;tKOvmfbRq6e8+UDZjAfKxL/3h/b6fWUmIQwGg8FgsJ5quSuPc2dfN2krFx8fumleRy68fn9Z6sCt&#10;wvbfnNp/U2p//9SyT79eCeUBg8FgMFjPt3yUR32q4/Zp24z4OOrGuUpTZMf0+wLlse/G1L4bUnuv&#10;T+39Z2rZf0yD8oDBYDAYrBdYPspj3cFUXXvq5tcapfj40I2zlabIghQpj0pSHrek9l6X2vuP1J5r&#10;U3uuTi371NQBUB4wGAwGg3WxHXPn2xUvrq5d0bxi276WAwcPpTrW7zxAVXJSkxOcn+WjPFa1H1rW&#10;emjxgYP9JwvxcdR12SoPkh10DKcF/FLYL1O7/55quTK17JOv3QPlAYPBYDBYl9lHb5/16KyGpp37&#10;nqld+OurR3/h9EFH/OgeMipQlZzURAEU5nTM1fJRHitbDy3af3De3oNz97TLz3w0trQrcZEWqTxI&#10;ZIiPd5DgaLk81XJZatelpDwm3w3lAYPBYDBY19gvhy5t2n3g7mFvHvnje9950m1eoyYKoDAKdrrn&#10;ZPkoj2X7D87fe/Dt3e0zd7XN2tX2+6fXZSU+UkJ2HEx1TBbK40YhOHZenNpxUWpnv9TST0y6C8oD&#10;BoPBYLAusAtrVm9sbPnW2U9KhfHji4c/9uK85fVNu/e2klGBquSUrRRGwRePXe0kyd7yUR5L9h2c&#10;s6f9rV1tM3a2TWtuvevNpr+/tCW9+DjUITRH+6GOtkMdP/vZz0499WepHf1SzRemms9PNZ+XWnrM&#10;xDugPGAwGAwGS9p+/sxSUhKfOO0BUhWf/f0jU+bUq507AjVRAIVRMHWhjk6qLC0f5bFwz8GZLW2v&#10;72ib2tw6uan1tunbXm1svWK8R3ykAqP/hOxIdbQd7Gg92DHpjjLxVy0kOJrLU9vPSTX1TS39+Cu3&#10;Q3nAYDAYDJaoHX37rKbdB47v+wTpiZMvGLpz9wG5fbe1Hxo1edm1j0y5tPKVR56f07Rzn/RTAIVR&#10;MHWhjtTdSZiN5aM85re0z9jZNnW7kB0TGw/cPLXxpc37J2zZf8nYzY74kMrjEMmOg0J2HDjYsb+t&#10;g0RGat91QnA0nZXa9pdU4/+mlnzs5VtzUR7PNakBDI1765asL78vEpmXlS8RKeumzHP8BbQ+U/aK&#10;MZYsd/wFNzVQzFimtagHC4PBYLDStEdnNdw59A1SEp/7wyNGdixZs+3zfxhETmNH/vje8W+skq0U&#10;RsHkpI7U3UmYjeWjPObsap/W3Dp5W+uLG1pe3LC7/2uNYzfuq9mwb+yGfRU1tviQn+04FLzb0d6x&#10;v71jX1vHjxmpxj+ltp6eWvLvL93SOeWh2Fv7XCQ4d+uZyqOjqdxtnVfZqNqgPGAwGKy32cfvnNW0&#10;c5/8SOnrCzbI7aCt/dCnf/MQef7zdw8Pn7B4zJTl8vMfH/jhPc0t+2UMBUs5Qt0piZM2o+WjPN7e&#10;0fZa04FXth4YvXbHo/M3XTNxS/X6fWPq945eu/f5+r0XvLBJio8UyY5D8rMdKfFuR3vH3raOPW0d&#10;tbeUiW8Pa/xjausfUg2/SzX8JrX4o+Nvyl158G37vnmVS+QWG91fu9jk3t9VW7savVH868qy4DTK&#10;JigPGAwG623W78XVw15eRBriBxXP0kYgefmt1eQhm7uiQXrWbdkpPc+/tlx6iB9d/Cx5qDslcdJm&#10;tHyUx5vbW19tPPDSlv0jVu94fFHD5ePWD1+1a+Tavc+t3jN81e4Rq/ecO2YjhTXsalfvdhzq2H+w&#10;Y297x+7WjpbWDhIZqT3/SG35bWrLr1ObT0tt/mVq8dHj+ndOeQSWwHsVeVhJKI8p62vpR+P6Pqwp&#10;OF1NlV06PRgMBoN1lU1YuePnV44gAfHkuAW0EUjeWLTxXd++/XsXDlX1jg6SIFJ5VE9boVwdHdSF&#10;PNSdkjhpM1o+yuP1ptZXGvaP27R/+MrmIQu3/vyxNUMWNj61bOezdbufWbn76RUtQ1fuPmvkBorc&#10;tLPdvNuxu61jV2vHzv0d3/ve904++XtCcGz6RWrjqamNP00t/siLNxRAeXTtHh9npaE85gU6Y29l&#10;+FGY5UKLLFlemicNBoPBYMW2Fdv2feF08XmO5fXWZxg2bdvd1n5Ilhu27/nqGUMo5nN/eORA60Hp&#10;JKgLOal7/Y4DTtqMFiiPS3NTHlMbD7y0WXywY+jy7YPmNZDngppND83d+uii5ieXtzy2tGXI0l1P&#10;LGv5ywghPjY0t+9rS+1pTbUc6Nh5oKN5f4pEhvjG9E2npDb8NLXhJ6kNP0ot+nD1dQVWHmH5vuXu&#10;L2JCj4B/NFX2ktib8bzyKU11qqWjo7Gp8jlnq57X57mmOv2xCdrj62hTvy/8IAVDTMOz38fPiszE&#10;93lufa3J2diU8UO17DysF/PXJy3wCyHizITy1zXuDY+UmuxRsplJxiSBWadUBEwJfvuT9WlnhxZe&#10;YtMKg8FgsPS2u/XgB354DwmIPfvagiXUZX3Drk/9+kEK+MgplY46oS7kp+6HUh1O2owmVEeuymNK&#10;w/6xG/c9X7/3yaXbH5oj/pj2C9cvLn9+08CZDQ/N3z548a5HFu16aOHOwYt2/rlqPbWubWrfRbJj&#10;f0fzvo6mfama68tSu69Krf9Rav0PU/X/nar/XmrRvz3/j84rD7XNy08zqG3J2v8C5SE3YBf1ZoDs&#10;JWFboFdAZA7oWLI+W+WRdlZkamLBZzJsMnyuhQ0kJynjg3LwyxdnJvwMMHKbScYksWcsl9OuZm5f&#10;Yt0XBoPBYBkso/Loc+5T1EriY/XGHcqlSVp5TNqyv3r93lFr9z62uOn+t9XXeJD46Dtq410ztgyc&#10;ve3BBTvvm7ejcu6OB+bvOP3ZegpY1dTevL+jaa/YsE448cQTAr51wrdS676TWtsntfBDo6/tlPLo&#10;c99y9fpbf5TBbH7Bew+6o9nMyKk95fLlMvsMhNrS9A6nPj4Sdgle0wuf2mtlgNhZzSvy+4IX68EM&#10;nWzSbGfmWVmHI2PokKXHzuyYNVBw3oQyC4SOJdHikty3XM7NBOQzk7gkjU2V95ku6pBNTMbTbs0k&#10;vMQwGAwGy8riftsiWbl+OzWRLVwltygL2Zrnb1vyUB4TNu8fs058nnTwwm0DZ4q/ZKFJbA3Ex5kj&#10;NtwyddNdMxsHzNlx9+zmu95uHjC7+bdDhfhY0djeuKejYXfHmGvLUrv/llr7baE51pyQWnN8auFR&#10;o6/JXXlEaXRfdrt7oexof9DSbPzmTz/svsG26nZR+2LQRe67/AW9Zd6ZWM4sZpUmSeS9H8u8x1Ip&#10;Jm/t305my2ydl+dMrCT+M+adavxpz2LmMBgMBos37ydMDeu27HzXt2//z989rOo2nfqEaR7K46WN&#10;+0au2fts3e6H52+7503xZyzi68I6Orbsav/89Yv/XLX++skbb3196x2zmm97a/stbzbdOav5V0+J&#10;/7fLki3tm1s6SGSI/13cmm+lVn8ztfr/pVZ9LbXwgyOv6pzyaNxbOyV8cUyWZoOM7lWO36pGx2KI&#10;GL9uCC3jTLKZlT/G1gReczrqt2dCjydz8IZNbeNe+Qe3irTKwzOTNEnkr5YiZ8zKnPG0x80EBoPB&#10;YNmZ+avaH10c/lUtZ97Khg1bW1TFplN/VZuH8hi7fl/Vqj1Pr9j9wNzGO6YL5aG+HP1Qx8YdQnz8&#10;4dn110xYf8PUhptnNPWf3nTD9G03z9j+8yfWUuSCTe1f+6//+tp/fS216utCc9Qdl6r7SmrBB5/7&#10;WwE+YcrNuy3F7VWOP7ctMNNkMs4km1n5Y/I4D+oDJe7nNkyArHrQo2QzkwxJYqZtZc542uNmAoPB&#10;YLDszPtNYobGHXs/+asHyaigXJrOfpNYHsqjpn7vs3V7nljWUvl2461TxR+wyP8VXGvwB7Trm9s/&#10;d93i3z5Tf2Vt/bWvbrlu6rZrX9t27ZTG66c1/fSxNRRMIkP8//FJcKz8cmrlF1MrvpBacOTwK0tb&#10;eaQZSwZ0k/c81C9x2GytAP1B1+Ava+b1kR/CsEfJPJOMSWKmbWXO59BgMBgMlpt5vz1dIuVFVJSY&#10;b0+//ekZeX57eh7K4/m1e55ZsXvIkl33ztx60xTx1yvyfwV3IPi6sD3tHWuahPg47al1F7+47soJ&#10;m6+a3Pi3SY1XTtp69eTG711TW3VlWWrXZamVX0gt/1xq+WdTyz6TWnDEs1ckoTxUR1clpP2ch9pH&#10;w0+QRKzLPudRkO3ZMxMnoe3MPJOMSWJOqZU582nPfGgwGAwGS29x/8c4yQOj3iZLif/1q4ICCvB/&#10;jMtDeYxaLd7wGLRo151vNvR/VSgPKTv2k+yQ3xh2oKNuW9tnr1v88yfWXvD82ovHb7z8la2XTGi4&#10;5OWGMwdM/sLnAz73+c997vOpZZ9KLf1kav4Hhl2WiPLQ2zn11dt8tn/bEnxlhclGL+WX1zaq/02M&#10;/vBEur9tcYSFPUTmWfkPJ//zEJoVIBPSfm9+F/Oc/joNPUrmmWRO4jle8+0gJnPG057x0GAwGAyW&#10;0Zz/S/7UebH/l3xqKsz/JT8P5TFi1e4hS1oeWrDzttcbrntF/N1KGvvpkLXnjFpzQc2GipcaLhy/&#10;5Q93vTr0srLUzkuE5lhybGrJMaklH0/NP3zoJckoj/B3ATbWOxaRvvpPdiPot0liAuQM3RHF63h3&#10;iEyzyrzfx1jG7dkO0JqAoT4iqkfJYiaZk8Qcr4BlznDaMx4aDAaDwbKxC2tWk5KQ/2c4sv+5tOqx&#10;F+ctr2/avbeVjApUJadspTAKpi5OkuwtH+UxfOXuQYt23T9vxy3TNt87u3nEyt1VK1qGLW8ZurTl&#10;6SUtTyza9diiXY8u2PnIgp0Pz9vxwJwdA99uvuyVrec8v7587Jbf3DGJREZq58VCcCz+99Tij6YW&#10;fyQ1//1PX5yU8iBL+22hZL6+wXsY4Ua4t879GtNIAP+Sifvsr/v0DpHdd5gaj7DCKw8y8//eE1MV&#10;x2iPkt1MMiQRZr6ChRBvY8zzZU532jMeGgwGg8GytF8OXdq0+8Ddw96UHzj1GjVRAIVRsNM9J8tH&#10;eZDIeGjBzoFzdtw1q+nh+TsfmLfjvjk7BsxuvndW810zt9/+1vZbZjTdNL2p/7Sm66du+8eUbddM&#10;bvz7pMbLJjScXbP517dP/OQnP/mJT3wytfjo1KIPpxb+W2rhh1Lz3vdURS7Ko8iGLa1LTJ52/TYS&#10;DAaDwRK1j94+69FZDU079z1Tu/C314z5wumDjvjRPWRUoCo5qYkCKMzpmKvlozyeXtZy/7ydd89u&#10;vlN9Y8f2G19vumF60z+nbrt2yrarJosPk8oPdlz0UsOFtVvOH7fl3Bc3k+z46wubTrtt4lMXlaV2&#10;XiQEx8KjhM0/MjXvvU/0Kxnlob+RE1tgEU28CWT/T1jUZ0HSfaQUBoPBYMW2Y+58u+LF1bUrmlds&#10;29dy4CAZFahKTmpygvOzfJTHE0ta+k/ZfPm4NZe9uOriF+oqnq+7YPTK80etPHfEirOrVvx1+PIz&#10;hy0/45llf3x62R+eXPK7J5b8Zsji0wYv/uWgRT97eNH3//Y8iYzUzorUgiNTC45Izf9Aav7hqXnv&#10;efzCLlcezqcTsAUW02I+54H3mWAwGKzHWz7KY8Ds5nOHL+47bOFfn1lw5lMLznhy/p8em3/6kLm/&#10;Hzz3t4/M+dXDc057cPbP7p996n2z/mfgrJ/cO/NHd8/8wZ1v/fcdM06+bcaJFz5LIiO1o58QHPPf&#10;n5r3XpIdZI9dUELKo26J8weusIKb+FAL+wBH8P+qDf+GBQaDwWA91nJXHhfOJPGRtx3xu5EkMowN&#10;OT80dyAYDAaDwWA9znJXHjAYDAaDwWD5GpQHDAaDwWCw5AzKAwaDwWAwWHIG5QGDwWAwGCw5g/KA&#10;wWAwGAyWnEF5wGAwGAwGS86gPGAwGAwGgyVnUB4wGAwGg8GSMygPGAwGg8FgyRmUBwwGg8FgsORM&#10;KY/XAAAAAACKT6g81P+5CwAAAACgOEB5AAAAACA5oDwAAAAAkBxQHgAAAABIDigPAAAAACQHlAcA&#10;AAAAkgPKAwAAAADJYZTHI1AeAAAAACg2gfJ4BMoDAAAAAEmglMdDDz0E5QEAAACAYkN6g1RHWW1t&#10;LZQHAAAAAIoN6Q1SHb1ZedSWl/WprFOVfClIkp5FXWWfMkH8ecFJKyl62eXw3J896QzEHEvmp7K3&#10;gVWoa8hTedDta10uunzd9foV5M4rkdu3dJ4iscKV16oKg8+wdGabK91u5nET7trLkeuIBZwtvz9N&#10;quTPQPHwHov3qDPS5ael4BPgCbv86Hop+b7nQdcr3FnEDd1tr15B7rwSuX1L5ymKmwn3l85sc6Xb&#10;zbxnXI4CztCbqvTPQPYU8AB70mmR8CPqeUfXPchXeQRXTGoPS3eIisR7aeMus0imEDlZNRQ4Qd9K&#10;1eLLEgnQaXRwfFrRHkxdhYaRRl7ZsFRqwtG5xQ8XPYrwvBHG7ZsGz2pNjqcIGjzXgpPl9ESWsH/Q&#10;7iZzB4rMROH4o2NJwolZx6fw9gq7ENax1Mox5XAhVgzPpqPi5xM9OidAevjQPCQMYviGMDMQjbLC&#10;sqgkTkfp8VxBDR+7qJfDPvxwKBbCq/5RQmdZeaVntrJvNLls9RyLxHfgIoTlZEPnctQhulckUkex&#10;WWUcKyQ2rYIHM7cg7VHH3qvOaTeIbOEAJhnrzKYaYs2fD8qxJkCNJntQSH/UKlnoiWT3nYe0OSMZ&#10;QAHIX3nIaxPcmeZ6BZ7w0sticGnDAHZxFcGtoLrVVZbb7aLR5NFhoZPjBKQNttKKKbGZiTZV9g8U&#10;ZFduOWE2tCimHy46MTZiOBHmNJE8kCLdcdhB8Hl4p8QJZ+KZHh+TD6DxDuQLFHC/iGbDhqOqiHBW&#10;HKdXZBTnWLyzcGLCkXk5LEXmQ71M3rgANjQLEU0yJMSbwThFqsAlPKqRyuKu83ZkRySKsp1PmMP9&#10;TkdZ8g7BcXqZ4fiZD9PxYlCRQd5RREnHmqfMJDVlb3JRYmlUOyMulSx458PJlD90OpHRXqKUdixG&#10;bNpIqvBYONxpykEq4+Y5qEkk9qbyDsZ84awYodMelJNuAkGv8FjDkh4qzXPB4UfEcopimDNtBtBZ&#10;OqM8gosSs8KwinOZw3AFu8oM0V0jWzPliQ1wygbpFK3l5X3CdNat5rvvPBPObTg3UkTx8xY4vdMQ&#10;PyPzCWHJ3ZzeXsKviZ+ep8AQOaID+SIF3O8re4/awullAkRZIwN4pCR9jK/snw+LzBhACHcY5OLP&#10;oIpC2Mu6qLKchL+jcxRRJ8cJjpT9Q3CcXr7hjNut6DDvKOInSyLgaXXZn9wXaeEN0IWcj5qXDXZO&#10;1RopZx6LyC6t1ZsHGHy9nEiRxJmDNxURyRB7LBRg8A3KSTcB3osPaqeKnYbBl4eXM2cAnaVTysO+&#10;bE7NXLC4y6whn3tlhUvHmS6Z8sQG8AzGaznNAyFQjhD3thMB0QlnP1wkkvu400YNyfzuxHgiK2fc&#10;4xeN5t3CsirxRoPl9F50Dvf7yvTTJt0xWsMZrwngkUTGGF9ZdLJwjy5jgISFuUfkzyAQh2dqIszu&#10;mnnoLrwcbDirZmKItKMIpzMaT8T6epL7Ii28AbpAP22cecR3N17ujEaysuhk4Rsru7Qi0PTmAQZf&#10;r2ikyKOInEwL1cAz2ejupj8P9ecUsDz2BHgvXRbB9jlj3SV2M+HLw8uZM4DOUmjlEV4jU+ExdryE&#10;r0USN4/skilPbIAu08/YtGwSVpiP6ITDbKxs5TEBWUdaTh+eAN1XFq2ckVxuQPz0dLGStYW4eWSF&#10;5+Fwv69sEsTi9AqirV4mgEdmE+MrW70MLDJjgEM03p9B3WblpjHDY2LgQ5sI7uQ4wZGySRCL08s3&#10;nJWEV3SYFaDJ8ymTFV+khTdAF+hndD4Wvu5WLxPgi+Rlq5cPK8Bk8KWyzhgPMPh6+SMDqEUkTBvA&#10;lwUVb2M5Tar4nBzV19tLl7N9Lji+PLycOQPoLAVVHsEVU/Xw4oW3hihZ8ZLArS508Is64dBhYUo+&#10;ljOuJC5Al9OnDVt5nJyQLBoiE85jOOU1Tp0vjPRNo7bceER7WJGwPCyR5TbkMD1ZjpP+YeegKGN4&#10;X04YYceYsu+oLVgvkyzzseRxvLLsnY/or48iLsD4RC2sUDhrCfBmEM5gCDOW8OhRZVSmocNp8glz&#10;uJ91DMveITisV5iMpyJEg6qHMbKSZpTo8fLOpq83uWl1ygZvgCnkctSmzDuRT5V9kVY501g5pBXN&#10;6vyEkZy4XizSc6+ytC6iiTX6jiXz/G38E4j2MmUxgJ6CHNM3DQsxDz3p2JxpM4DOUljloW6DAOYX&#10;F1q6/C+bwwgiuCPCNOJVn+zivUU4cQFhOX3aoNU4NSaNBQsQE85nOKts8oWR3GumwTxhWIge0TmJ&#10;nkgih+nJgfXD6uIZyOrLYTOMG0sMpfDkYK2sOdOxCHI5Xqes0T52FN4A3p1gAZbf4GQI0puzHTQG&#10;NRamWp2OtoeNZU84hPmpo4l3ypown8E7HO8eEJ567s84CnMGE/fP1pPcyRxm1HgDHKcm2tvfnU2k&#10;0zcYJ4e0JlMYyfH24k7CpCCUn512FxFtuVl3nTXT/B2iEzDBvJdT1qjJMI9vHHZEWeT0ZQCdpJPK&#10;AxQcfveXDuJR9Sw8XUBpnp/SIeHz05nhcCm7O6WzLIBuBpRHSRD+qSWERwawXaWn+ygP6optq1sD&#10;4QHyBcqjJBCLsKIUn+RS2iMS3lm7HQmfn7yG07c7dq1uTSktC6CbAeUBAAAAgORQymP8+PFQHgAA&#10;AAAoNqQ3SHVAeQAAAAAgCXqb8ijqb8ELmzzLbEU9oi6kpx4XAAD0drpEeeS6qfD4Tm5IRd3PCps8&#10;y2xFPaLCktNUu9FxAQAAyIFu8Z5HATehou5nhU2eZbZutEPnNNVudFwAAAByIG/lEWwMleqv4/QW&#10;EThr5ffDBX9upb8rzgrhVV0n2N9nhU75f+vUUEgwhOwbTS5b3VlxvAFsOD4N7nb/eMzbJUguUgYF&#10;fh5YPAsOYem5n7KJgwwPxIwQErg8hxwdkYg647pzwl5Bt6BLzkcXXq34XgTvGDMdAAAA3ZnOKA++&#10;g8hNInCG+4Woqk2FFYOKDGLbqijKgGCLUrHyK/NNPGHK3uSixNKodgYLYAlCTC82NREazWQIB6KM&#10;4dzC3jyXd1ahk4+qsnlcFsFYZnzV7h3R62TdQydHeLXbXI78jo5P39uLOa1gAAAAPYfOveehNgax&#10;FQVbh71bGLdb0WHWRqUrfPdR8LS67E/ui7SICxAZNIFTTCMcwEekS5iQZ445TIF3UH5QadMquFMk&#10;FP29I/qn4XSP5BeBjtMO86clxGQ0Mp519PaynL7JAAAA6P4URHmYHcPeLayasycFDfTTRgQIp9l+&#10;JDwR6+tJ7ou08AZQwXhZgHArnAnFdIkWAlgeiZ5qJIPwmaHCJKoUOjjcq8+DyGMR67S6+wYQvcyU&#10;JHZYbFoTZOJZR28v4TRjsWAAAAA9iC59z8MK0FgvfCU8rbevqfgiLXwBpjd3cqyAAH+XaCEg2p3w&#10;ZrCOnSUJipVWUgMLM0n1Twuv0+0eGSHD5chmLBPPOnp7xR0+AACAHkQhlEe4izi7hWhQ9TBGVqRb&#10;bDWmg/wQgXTq2PCDBbqz6etNblqdssEXwGchUgXl2vKwMwWElQBvlzA5H4XwHWZsBn2koVNV2Ank&#10;sLHC3r4R/U7W3SobRC89srkcPCyvo/P24gFhLz4BAAAA3Z7OKA+D2UHIacoBwa5hxxA8jOUJQ5gz&#10;2HJ0Gqqwvp7kTuYwo8YfEGYqL9dOajVE88R1cQoGlk23+DKwQO6Ubv/uyzJbg3pG9DnJY5p5mcN6&#10;iTlEw6Jp/UennfJIPL1CX9gr6OQ/dgAAAN2PQrznkTOd6ds7EbsvNl8AAAA9gK5QHuJ1LbbRXIDw&#10;AAAA0FNIVnkIzRG8lY5dNBcg1QAAAPQY8lYeAAAAAAA5A+UBAAAAgOSA8gAAAABAckB5AAAAACA5&#10;oDwAAAAAkBxQHgAAAABIDigPAAAAACQHlAcAAAAAkgPKAwAAAADJAeUBAAAAgOSA8gAAAABAcijl&#10;cdxxFVAeAAAAACg2Snk8UHFcRuWxqaUVBoPBYDAYLI0p0RCPUh7jH8j8noeTGgaDwWAwGMwxJRri&#10;gfKAwWAwGAxWMFOiIR4oDxgMBoPBeq9t3dO2vmnP8ImLb316BhkVqEpOJyx7U6IhHigPGAwGg8F6&#10;o21uaV29peWsm8e++7t3vPOk24xRlZzURAFOl2xMiYZ4tPLI4q9qndQwGAwGg8G6qZGqmLNy6zG/&#10;vP+wk++8eMCEWUs3797bSkYFqpKTmmavaMhDfCjREE9JKo9593yjjDhnqOPP1mrOEN0ZZ9VsGn1O&#10;UMo7Z4mbPOQT+s9z/IlYZ69XTpbrkYY3wxmjnaYeZkv7Hy8O8xt3LI005WZDzwrOFz01kaZ8rUvv&#10;TxgM5rPVW1pIW5DNXdGwZ19bv3tePvrUyvf+913f7zds9rIt5JStFOZ0zGhKNMSTt/Jwdvf0u076&#10;NTHS2qmdTGWT20y4hkJ5FM9KV3lYN0NPt7yVh9uxi5RH3vOHwWA529Y9bWffOvawk++ct7KB9vdf&#10;XTXqnSfddtVDk+8bMesjp1Qe9ZMBLXtbqYkCKCzXz3xIzZAGpTzGjRuXg/JQO41eR4Jq2vUi/ZoS&#10;ae3UThazxkF5FM9KV3l06WnpNpbAlg/lAYOVlq1v2vPu797R756XaXPfs6+NZMevrx4t9/qrH55M&#10;1Wnz11OZAiiMgp3u6U3mSQPpDVIduSmPGXecIFaI4++ZYUaad88Zar2QS4xCvtZU8SHWFuVp1TvZ&#10;GfK1l7UYefJzk4uX5pyhRnBYyiNDErOVRiZgdQxXUpn8+HPOUKOTX0eGZynToHHJ05wNdVAGd2V3&#10;l3I1Tzkl73xi5qD9FBa8ILZFRmSG4ctl1SSxT5d9LcQE8jhS28/uE2HuzUBO73zSHl26c5jT0eV5&#10;Dn29POOqMEJPNfQQwQSkWX46kKHRB5AfgvcYI7N1zrwy/1WzJ6Bz+lYJfyQMBuu8VU1cQvJi9rIt&#10;cn9//MX56xt2UaFp576v/PnR93//bipQlQIojIKd7uktSJmOTigPCdcfaqWQS6p6BRMsefm95xH0&#10;VWW+ZkXzc1OrlfKbNTRcTLNIkmYC5nj56qzKIkafHPLz5NnN3Js8bjKqLHPK/O7SrCaj08p30YPz&#10;HDefmDmo+LJvHG+OLoiRxmeoI9lsIzP0ZWbxWR+pzKMnTAcbucFYcqrG5dFh3qOLPYe5Hl3aUaxj&#10;T98r9iiyu76iqE8IVcVxqYDw7JlDiBuLz1aV1RxCi51n3D0WmUZsJAwG66zdOexNkhR79rWpDT6g&#10;uWX/V88YctjJd9ZMXyk98u2Q2595w+me3mTfNOSjPMwawRBrilqj9etdVo2uKdwirTFrVnx+mUea&#10;vbaaBUsX+meTJHbR5Mb8MnmwSqqE9oKe3cy5seQxk5HbjE6SxSRVWeTJbj7RvjFX0JphODF7hmxf&#10;tHYRlZntYdkeqZp2uI9GjSVnE5Ot4XzSHx0bUZfFDHM+uvSjxJzDaK/4owjLcddXFcx2rizyAOpD&#10;UG9pRMfK4gGx5+mPsf3pV4m4DDAYLB/zKo8L7nrpXd++3cgOoqSUhza1QgWYncZBLD2dVx5i7Y7P&#10;b1JZ8aJqtgFnMXVwksRMgCU0BEuhdMYrj+xmHpM87dnQJy12XQ7DZPJg0HTz8c7BOQmOxeyapiDD&#10;wqoaInJ6cz5SFWOITM+adux87LCohROInsPsjy79KDHnMNordlxdTnO/OX215aY8RDXNA6LNTCao&#10;yhh9f/rvMd8q4Y+EwWCdNee3LZIfVDz7nfOeUZWAEvpty9Cz1Pqoq8GaYH5h7K5rZIVRHs4ruRiz&#10;10GzDeiC856H39JPQL1kZIupTB6vPLKZeWzynPdj2/SBy11Enpa4+cTOgY3rdBEWs2s6o4QTNhdF&#10;+FnmvI9UdYwekTXt2PmkPzqyLM5h5qNLP4rvHHrnFn8UYdmJMab86voai1UezsMSjhVzpVR3JziM&#10;EVfNnkPoj04jPhIGg3XW+CdMDVub925p2qMqASX0CdNgTTFLAFt31HrEVofR58h1RC5D0aVQmtsa&#10;t67F52fG4oOAoMY+55FNkpgJWPPkeWTyYIlkyyVbSbMYNDZ5zGT4oJ78oalpCNQi7osP5hM7B+es&#10;OuaZYdzMuZ+X+fXN9kjpVJtzKGfuXkdn2nHzccI8luYcZn106Ufh2XiGaK+4cflJsDIEJu83az5B&#10;9+BwrOseBAf1jJ/z4P7IccVctfh7zJ1GmkgYDNZJc/6qVvKd8545qfxpVenoKOpf1easPMxao+HL&#10;AVujA/RmwLvIBYub3ZpuXYvLb8yON2uoKYiYTEliJ8DmefwJ4VLIFlm/8hB5sp25gCePPxtqaSZ4&#10;vJVTmJqSO6J3PjFzsMd1Tc0wJAyzmsLpmSnpUYIuOR5pmCQgcj7JItP2zyft0QXmP4c5HV2e59DX&#10;K2ZceZb0DOPuN5VQoYQUd9oPi3cs5fRcKW4x9ycby/LbTSJ5mkgYDNZZ498kJnf5ky8Yan7bYr5J&#10;bE1DUb5JLA/lAetWpvYJrNqdsGKfQ2svz88cpQuDwWDpTH57+idOe+CwmG9PpyYKKNK3p0N59HCz&#10;3rWG5WVFP4cFUB6x7z3AYDCY10hVrG5oOftWz/8xjpzUlIfsIFOiIR4ojx5v2JA6b8U/h51SHuwX&#10;K9CXMBgsR9uq/y/5tz8zgyyZ/0s+lAcMBoPBYLDCmBIN8UB5wGAwGAwGK5gp0RBPDsoDAAAAAKCT&#10;QHkAAAAAIDmgPAAAAACQHFAeAAAAAEgOKA8AAAAAJAeUBwAAAACSA8oDAAAAAMkB5QEAAACA5MhZ&#10;eRw8eHDHjh3btm3bCkBx2LlzJ91m6oYDAADQs8hNedB+QJpj165dBw4caAWgCNCt1dLS0tjYCPEB&#10;AAA9ktyUB70YpV1BbREAFA1St83Nzeq2AwAA0IPITXls3boV73aABKDbrLGxUd12AAAAehA5Kw+1&#10;MwBQZOhmU7cdAACAHgSUByhROqk86ir79KmsU5Xi07nhasvLijfZPJIXYD4Jn/9i4j0bRb1kXvIf&#10;sYRvTk4eAxVgbgneqLnNtgc9QR6gPLqCLVMH3SwYNHWL8rQuHs1rIKPyoOeyLKS8VrlD3AfXeewL&#10;vZ56huN4JsjIezJuR+usqJY8knu75JjHv3AGE8x1OrFkMyUnpjNng/fNmIcCQtJf/uzIY+aa0rg5&#10;OSV8o1J3wjongSubnLIvQ3Qy8ynIxDS5ZMp56OLTrZUH7daM3DbuXHd6Ht9JlSB0x+jFsmxSdTJn&#10;DySd8gieQbY21JZ7HivnwXWevYI/iumGC9bZNOt73pNJN4o+KXkkL8jJcRdOgfD16VOA5NnjHEtn&#10;zgbvmzEPCwguTK6jRshj5gbnWlipnNsmQt7jxnZ0RiyxG5VyCsL5BdPNWnmkCct1tpmuWpqLVvJ0&#10;d+UR7tZ8Py8CBVQG3lRQHi7xykM8dP4nOFgjzPNoP7jOY8+qVDSozqFLZwvia+UaFPgivdINx9eJ&#10;YJIBJiAIrlQJ7SQK3zTEHq4prxVpWdcQM5MwG2El5NNQkdH52K1ul6Bo8JwQgfQwP0/Fz1KYy5pn&#10;+inxqxNiD2FVqaxgo4RYQ4tZK3/QEjg9l8zAB5KJZb7Az6caJuYTiznY6Ihu96DOMwUV8oZdZCpT&#10;Ez30sWY7GUKkllgnyntzynaJGIKlCTGzCjMTVnI+JRWZ6a5wuwRFg74CJi7MqV1Bq6zbU+fpFR4X&#10;c/JWKivCsxP64idmaqotcKa/nVTatEMnTs9RHkJ6iFrgXCx/nREoEf2rjfBdEQrhVV0nmHQJnTeP&#10;nmpSBCFs3Ghy2TpV9TZeTdjBTsVysqF9UsqbP+xC6F6RSB3FZpV+rK4kVnnYj79F8NRZT7JV4b10&#10;1cpWWy7imUsUZYrgcTWBnl5BSMxworNq8hZFiRVlxyymIaq6woo2vgYroWk1ZSpE58NbI10ynxCC&#10;gnSwjhXpdYyeFMulXTJQFS2nDAxazfgWJkZiqt5RGP5RTKpgxHBqke5WMGGCgo5hC+scFoOYsGhG&#10;9zsj3c2h2a2qRFAlwwxYUZRYUXb0nr0g0kocVkJi3P4Gz1XgZSpE58ZbI13YxIXT9JUFgYx0kqgq&#10;720iGD5f6DQF39nLdmJhJWgSPz1uu8j6+obuCnqO8hBbqNg8g6006raLrK+QAipcFGVAoA9U7Jap&#10;o6nZxBOm7E0uSiyNamfEpZIF73w4mfKHTicy2kuU0o7VlaRVHlk+MPS8RZ89ia6KbHY6K7+p2N2j&#10;vQTOcCFhpHBbMZHk2pnNNHjVaQlxk2uk02n1Op2hfV0ynxBeY8dGTlXUzswHbsrRQhQxgI2ZcHQU&#10;gsenGSWubHCcVI0eCHNbFR6T1mkauZMIDqiSH6JotSINVognGxUi42a+RoRT1cS4owNppNNp9Tqd&#10;afi6iMmGU9dQq/GpSHVUqsWkihY45LTx9vWevawmxlBukzxAhFjxuqLDvEN3Bd1deTDUvmm28AAR&#10;YjZUXtFh1o6rK2xH1vC0uuxP7ou08Abognc+FnH5qWywc6rWSDnzWF1JPu95RKAHzn32FKwqnlCF&#10;CGZVSZDB6R7ppX2R4URc2NNKY5587tVO0c/CNw1WtYsBsm4ahDsSzbr5ndFJersERY0+CcLHyxaq&#10;Qeennya9jT06L0cLUZwmXaWfNnoUE206RgtpygbHSdXogTi1tPeD1+nvrithTUCxum66UYEl8Gfj&#10;XjauTSSScKoa5tZpZN00CDcLcVrjnNEJe7sERY0+IcKnyzoyyFeu/GF3VQodHK/XOHWBftqooZk/&#10;3cQsbKdVMyeE0A3008YMlDBKeTzwwAPd/T0Pje20anxz1Q3000YECKezC/NErK8nuS/SwhugC/TT&#10;JqIG4robL3dGI1lZdLKIjNWVxCqP4ImKPoJ+6Eljj3X4mHlzyBA7UEPemDF5PJXD4XS8GIu5w+Sm&#10;woKN04o08EiCVd0jMk26YCWMtKZzOpP0dmGYHrKsimEpIKzKBZL+VYl49xDyRgeNFqI4TbpKP6Oj&#10;WE7TMVpIUzbYTqqpzHF+XuExaZ2mkTuJ4JzSrhk2EtSuqixVMjcnpxvcqCpStIdF3T0oss+BcFhY&#10;iHHqAv30nD0GD6ByZGIM22lldrJkN3RSkN4g1VE2duzYHqs8wv2UV3SYFaDxvP7nab19TcUXaeEN&#10;0AX6GZ2Pha+71csE+CJ52epVcsQrD/n88AdIfzqeL6MKClUO/fAJwtWP/1kMeUXFWhrrKstVnP2E&#10;R3pJzHBuPHthpxtEMRIcOrOYBotWlbDRROoCzxeGCm84ntNFFt1J+rpkPCH6pyZMEhTFn7zoPkE9&#10;rEQP3JSjhShOk6n6RuE+ClRlPoo5CJ6Wlw3MKdKaihMscqq6KMr0LCazM9pdjBeUQlcAVSOpiDBH&#10;WGJdWXDozHiNiDDaQTSEgaaXLvivgjmooOR0kUV3wr4uOT25YTBzinLcmwU8zGCcpiCmY+LU2ct1&#10;SVE4TqrquiiaSZow39CBU8fGlQsM6Q1SHWWjR4/umcoj2F1V3dpoTZhQGaaD/EyHdOpY8zkP09n0&#10;9SY3rU7Z4A0wBe98OL7uvBP5VNkXaZUzjtWVpFMeRPBQGNI8KfTMaQ/vY6LEA6oxjyRzhs+xaSW8&#10;vQR6OCdejh14wlmYgLhszK/c3rQEPwGaSJewVbwe1nn0IOyFnHc+bOhsuwiowfuHN9wlOrudNMpP&#10;HhNhytFCFKfJyaPRPt8pCrvoVjrbTh5TNrDk7G7zBIdD8oSG9M5o96Bu3928FpTdOQR9Ak+2kyGY&#10;X7m9aQl29JpwHCLSPWxN+kaVPy1/gOUUKTzHRKTvy1tFDoXyMY+dhBqynJjAcwUJHsYGUr6gjzqi&#10;uHKBIb1BqqMHKw+5vUq439mJNWEIcwaKQqehCuvrSe5kDjNqvAGOUxPt7e/OJkLX0p8zrqwxvtIg&#10;g/LIHv3gJkTCw5U+OCE5w/eJgoJrkYZsT47YjxM9iwW4akW7o/KlWyuPzsB3X1CKFEx5JL3cYnV3&#10;wAnJleLtE7gWacju5CQuPApw1ShBiV333qo8xEt9/csTUJIUTnkA0L0onvIAnaX0NvG0iOkKSm3K&#10;vU956F8vQHeUOFAeAADQI8lNeWzbtu3AgQNqZwCgaNBtBuUBAAA9ktyUx44dO3bt2qU2BwCKRktL&#10;C91s6rYDAADQg8hNeRw8eHDbtm20K+CdD1Ak6NYidUu3Gd1s6rYDAADQgyC9cdxxx5Udd/Zx2SgP&#10;gvaDnTt3bgWgOJDmaG5uhuwAAICeinrP47oXz85SeQAAAAAA5I1SHuc882soDwAAAAAUG6U8znry&#10;NCgPAAAAABQb0hvicx7/+9gvoDwAAAAAUGzEex6P/6PsuOuy/YQpAAAAAEDeCOUxenQOf9sCAAAA&#10;AJA3SnnQf1AeAAAAACg2UB4AAAAASA6lPEaNGgXlAQAAAIBiQ3qDVAeUBwAAAACSIG/lof+3/4Y+&#10;lXXCKX5kQfaRIA04jQAAALoZnVEendnzevmWSYdvI05GHucEygMAAEA3o7DKwziDQm1lH7GpltdK&#10;h6G8UjYEBK2KOvKHScMRws46mqfjznBQ6SpVwmPrHIXKAwAAACRE8ZSHfB0fYCmK2nKhFPxbJg/U&#10;EcwnilypBIROe9CSxnv4xhkUKpW40nHB0WkssWXlsc41aw+7s74hVsLuod4AAAB0S5TyuPHGG3NX&#10;HjZi7zIbnSkEiN3Q7G0SOyAkksFSG7xCAQbfoCWNd6r82PX5sg5fEzo9eUSj9ulm5sucsLuoNwAA&#10;AN0S0hukOspefPHFQr/nYbcGO5ok2OK83QWqgWey0d1Nfx7qz1l6eI/KeyBO2ZDmkCN5LLXBK1km&#10;BAAAAAoG6Q1SHcVXHgax2dHGlzYg+FWDalbxNpbTpIrPWXJ4p+o9EO40Xm9kiPJaXS2Ccye8WSYE&#10;AAAACkUiyqO2PKzQS25RoYCooJCIJtYoXqOb7nWV5aLIfSJclu1BSxrvVI2Tt+oy/cxebAXunq7e&#10;AAAAdEuSec+DqgblF+JB4JEfItpys+46q+5OkeXdcNf0TtU4easu5ya2RAQ7iT1SvQEAAOiW5K08&#10;iofYEj16pEfh3eCNk7eG5ZzEFjX0dPUGAACgW1J6yqM3CI+ig5MIAACgRCk55RF5sQ5yB8IDAABA&#10;qVJ673mATgP1BgAAoGSB8gAAAABAckB5AAAAACA5oDwAAAAAkBxQHgAAAABIDigPAAAAACRHnsrj&#10;wIEDTU1NjT0ROi46OnWcxWHnzp1LlixZ2BOh46KjU8cJAAAARMhTedD2vH///raeCB0XHZ06zuJA&#10;2/PevXsP9UTouOjo1HECAAAAEfJUHo2NjWqj7onQ0anjLA4LFy5UG3VPhI5OHScAAAAQAcrDA5RH&#10;Z4DyAAAAkAYoDw9QHp0BygMAAEAaoDw8QHl0BigPAAAAaYDy8ADl0RmgPAAAAKQBysMDlEdngPIA&#10;AACQhgIqj7lPXHTbSxtVRbDxpdsukjwxV3ooxEG2RCO7lGSVx/hzywwnDlypvIdWDjxROc8dH3Fl&#10;iuxKoDwAAACkoTDKQysKrjyET+oIUbI1SYCQG4FbFJTiiKiXLiFR5UG6QQsGISGUohBF5SZlIp3Z&#10;R3YpUB4AAADSULT3PELhwTQGxwTwViZCioH86lVVYcjvLVWVLvxti3j7I1ARTFlwaRFinBkjCwed&#10;otWrV6sKg5zUpCpQHgAAANLSVcqDubja8EQWkv3797/66qsbN9pT2biRnPwrWbtKeYQqgmsIri00&#10;4bsbmSILCJ2iiy++ePbs2aoeQFVy7tu3T9WhPAAAAKSlaMpDaAgtKKJ6gusSXnaSFIG9e/dy8SFl&#10;BzllVdI1ykPoBi0izJsfqhLqiSCK0J74yGLQ0tLCxYeUHeSUVQmUBwAAgDQo5fHYY48VWHkQQlIY&#10;eJOlNZJ8z0NixIdXdhBdoTyEgrD1Rdp3MozgyBhZaIz48MoOAsoDAABAGkhvkOoozt+2GOwWV13w&#10;OlchxUSKD6/sIBJXHrbsILiG4NrCYAIyRhYBKT68soOA8gAAAJAG9Z5HTU1NsZSHEBNcTdhveAiY&#10;3IhXLwVnX4Cq2CSrPCKyQ8BEhPkVyvhzjaxgesMXWXxIsRGqYgPlAQAAIA2kN0h1dFZ5CDVhUNLB&#10;+CwpIbwebWGCk3jDIyOJKg8hPCy0eDANWm8IjWHg721EIrsUKA8AAABpKIzy6GEk+55HTwPKAwAA&#10;QBqgPDxAeXQGKA8AAABpgPLwAOXRGaA8AAAApAHKwwOUR2eA8gAAAJAGKA8PUB6dAcoDAABAGvJU&#10;Hk1NTfzrxnsSdFx0dOo4i8OSJUvi/iS1u0PHRUenjhMAAACIkKfykP/rtcaeiPy/x6njLA47d+6c&#10;Pn36pJ4IHRcdnTpOAAAAIEKeygMAAAAAIA+gPAAAAACQHFAeAAAAAEgOKA8AAAAAJAeUBwAAAACS&#10;A8oDAAAAAMkB5QEAAACA5IDyAAAAAEByQHkAAAAAIDmgPAAAAACQHFAeAAAAAEgOKA8AAAAAJEcO&#10;ymNTSysMBoPBYDBYZwzKAwaDwWAwWHIG5QGDwWAwGCw5g/KAwWAwGAyWg23d07a+ac/wiYtvfXoG&#10;GRWoSk4nLM6gPGAwGAwGg2Vlm1taV29pOevmse/+7h3vPOk2Y1QlJzVRgNMlalAeMBgMBoPBMhup&#10;ijkrtx7zy/sPO/nOiwdMmLV08+69rWRUoCo5qWn2ioaM4qPLlMfQs8oEZ9U4/tK2mjPEpE/oP8/x&#10;Mxt9TnBg5wx1/LmZHEhwxminqWuse16vjLa0//HisL5xx9JIU27WQ88PDAaDhbZ6SwtpC7K5Kxr2&#10;7Gvrd8/LR59a+d7/vuv7/YbNXraFnLKVwpyOjnVKeajVlsi84LpLfCdW6oLtFrlbMspDHWCJaA5p&#10;UB62FfB+hsFgsG5gW/e0nX3r2MNOvnPeygaSBL+6atQ7T7rtqocm3zdi1kdOqTzqJwNa9rZSEwVQ&#10;WPrPfHRGeYSvyzNsxsIKKBd6vPLIYhRYF1sX3oQwGAzWBba+ac+7v3tHv3teJj2wZ18byY5fXz1a&#10;yoOrH55M1Wnz11OZAiiMgp3u3PJXHjPuOEEsvWfVyFd79hLMRUlZ2fH3DJXBIecMVTv0Cd8IVnDz&#10;YlGlPf6eGU4SvROrgBC5x1vBnncL5HDHn3OGHE5k013EWEHMvHu+IT0CtvGrqRqCJkthqFRiXJ9f&#10;Es7KTujsXnJL0wR5/BMLBw0uga114qYXNin06DFTNWYSqsmcc4Z8le/bfd1dWfaV59l7LLGzTXuM&#10;kZnou8jXyzNueMiZToLlT3s/x43lmW30vMFgMFjJWtXEJSQvZi/bIiXB4y/OX9+wiwpNO/d95c+P&#10;vv/7d1OBqhRAYRTsdOemlceZZ+aoPNRrPrE6831FWLjuq6poirxG1Ct1/1BqkJ+lVR2t4GDjib7c&#10;lCNarWzbCExlENuA1i4Uz4L1xhAkkQmDPSPOb02JHXLoj5mVDNCHRpOJ7EAsG1XjJqDDvnG8ORzZ&#10;PbD003NHj5mqTCXNJNTbqghQZb25amPyUVRDbZrryUx/jHwm6XvFnkM2N+WPngSeOaiK41IB4bVz&#10;z09kLD5bVXbPGwwGg5Ws3TnsTZIUe/a1KU0Q0Nyy/6tnDDns5Dtrpq+UHvl2yO3PvOF055av8ojd&#10;KtxdR1v8Su1ZnWVabiwmkkqN6Lxr4vzGXQ4XzIrNMEwldyDTy2xItp9NI+4MaL9SVJFZqUK4k0XN&#10;Op9xEzNh4SnlFjM97+jOGXOqykzC+F2cGffLsoiPPZa4k6nL/mO07xaW3O0Vfw7DctxJUIWs72f1&#10;lkZ0rKzOGwwGg5WoeZXHBXe99K5v325kB5GL8sjxty3epVxWnSZtaZQHW52l0/RVMQa/8lAjOjgT&#10;kKlyVB5UDecm/GzDYPO3NkvtD38FwBH5VbCBiwA2ivLHTcwJcy1uer7RVU4H7wmkhJ4d1DOH8LzJ&#10;jkG22GPJNFv/MWZSHqZX7Li6HN4ADvoGMH215aY8RDW78waDwWClac5vWyQ/qHj2O+c9oyoBufy2&#10;JTflodbNCGJLzvU1oliI9eYULNPqhaCdR47oVx7m5anK7DU5RLzycJI4G5Iei00jbrPUfuc9D4+p&#10;rSgaY21LcRNzwlyLm54JYKPncAIpYZY7qI6XO3GGY4mdbdpj9CkP75mJP4dhOe4kKH/W97Nz3cOx&#10;oDxgMFh3Nv4JU8PW5r1bmvaoSkCxPmHqW4vVSspWWLOqqo9ryCU4XNmtzUat4wKd1opXOZUocVPZ&#10;rcJGnxNuCdojQoLkbP5s//BsDExhyFnxgTzl4JDNccXMikY3cwu3JRmgzN6W4ibmhDkWMz3/6DFT&#10;VWXtESHhcWXcQT3XNPZYYmab3TEG2XiGaK+4cbM5CdZ8gu7B4bg3Ybrzw48r43mDwWCwUjTnr2ol&#10;3znvmZPKn1aVjo4i/lWt+2ovMLUQ2wurQm083Gn/LYBRA1ZaFn/8CfauYKcSHrbPBfg3zmAmfuVB&#10;MXqPCQh3IH1o7jTMnLU/2Eis4/LMKuwV4M5TWGRb8k8sEmabd3rxo2d3Aum4st5BzVhWqpiT7D+Z&#10;6Y/RSiXQYb5eaS+unmHcSVAJFRnvZ+9YWZ83GAwGK03j3yQmhcHJFww1v20x3yS2pqGY3yQGg6Uz&#10;tdeG23yBzdrL8zNbesJgMBgs3uS3p3/itAcOi/n2dGqigNL99nRYjzf39xEFtwIoD7z3AIPBYDkY&#10;qYrVDS1n3+r5P8aRk5oyyg4yKA9Ykaz4m3qnlAf7xUrxtBEMBoP1RNuq/y/5tz8zgwz/l3wYDAaD&#10;wWCla1AeMBgMBoPBkrMclAcAAAAAQCeB8gAAAABAckB5AAAAACA5oDwAAAAAkBxQHgAAAABIDigP&#10;AAAAACQHlAcAAAAAkgPKAwAAAADJUWDlsbiUUHMCAAAAQMlQSOUh93vnq8q6yuRk1MwAAAAAUBoo&#10;5VFdXQ3lAQAAAIBiQ3qDVEcPVB5kUB4AAABAqVFg5eHs/V1rgRCC+AAAAABKiIIpD7nNO3t/15qc&#10;kpofAAAAAEoAKA8AAAAAJEchlYez8ZeCQXkAAAAAJUVhlEfw5kKJKg9CzbK7sGlMv35jNqmKxusE&#10;AAAAuhtFVh7jLyszXDzRbY3akkHf++GgmY6zEyYnpmaZFzMH/FAxYKZyZYMjFHLSDSaY90pKedA4&#10;6nh/+EPnCJRXunkcoUMDdyITBQAA0D0pmPJwtnxhJCPKLhulqhPPz0ZSFFp5kHVGeYh9VAsOkiA5&#10;7KjU09m3s+9sgnmvnDLkCw3CDnLTmAGqbPml2z8f4R0wIIGZAgAA6K4UQHkEbyvEKI+ojBByJMA0&#10;mfdFfnjZ+T9URfUGiQk2CkbklGE/+p4THGNyemquuUFig73RIbbfoKq21+C1vmkXrQFy13U2Zl51&#10;IqNvq6hgExf4hTMyaIGJE1c+Pz8ig3R6mwAAAICAYiqPlrp7pDgIlQF5lIYYdXHZ+eOpMPH8sh/d&#10;s0S2OmIlbJr54I+YFgmcpFdU2rp7Lk73NomcnpprTrg7qBYi5Fc7sZEm5FJyQLlEjI1KFYkM0Ru8&#10;GdcUZNkdtNDw4Thev5hPiD3fuEQAAABAgZSHs9k7JnSD1B/hexiC7z1YJwQEf1+EKw9vmRcoBe8b&#10;b4VXHsrPtlq1BQuEy+lrqtFIghIrdDYTbJKEZe4tKNYQ4XT8A3qcVv9oDwAAAIDorPII3lDIoDwC&#10;m3h+2WWjuJiQlrfyMP4s9IecpJpxDtjvLojtOF55ODut4zFVb6QaRbd5g8My9xYW/aaLJBzH9kui&#10;syBPIFcURZojAACAbk4xlcf4y8S7GrKsFAPpD/lLFuG5J7/ftsiA8ZeZPJYW8ZmcpJpxLojNVGuP&#10;cPsNN11TEu9aqMBNY8ZQwdmYw2p8JBXkCNxjkoRl7i0wZgqqosuO3/sJU9sRaQYAAAACCqA8nG2e&#10;mdAZGi0v5LsUAUo6hJ8wJQFhfzQkDOafMA10RjRPWstPeRBCKUi0BGG7KttfqajigkBn5+VVJ9IM&#10;Yf4oJAzWoRRnOXnqAsNmZ71tEZ4HOWseR0T+oqW4swQAANBtKaryKCETb3rkKz4AAAAAUCiU8riw&#10;Mh/lIbdzZ48vTZNTVfMGAAAAQBfRqfc85Hbu7PGlaXKqat4AAAAA6CI6qzycDb6UDcoDAAAA6HLy&#10;Vx7BmwjdTHkQavYAAAAA6ApyUx6rVq2S+7dBNXQH1IwBAAAA0HUo5ZHlJ0ypgyoBAAAAAORObu95&#10;QHkAAAAAoDNAeQAAAAAgOaA8AAAAAJAcUB4AAAAASA4oDwAAAAAkB5QHAAAAAJIDygMAAAAAyQHl&#10;AQAAAIDkgPIAAAAAQHJAeQAAAAAgOaA8AAAAAJAcUB6S2vKyEwfWqQoAAAAAikSRlAdt5CHltcpb&#10;wniVB+QIAAAAUGCU8njhhRcKrTz0nl038MSy0t/AITIAAACAJCC9QaqjmMqDoFr4xoeoSLQrCB6o&#10;3KKbDglTBPLF8TEnIf1Bqlrpp/ThWETscOmdajiWSibiuaUnmI8eBQAAAAAeElEewS4dbMlic1YN&#10;osj2cLZ5s3IYIEusyFKFwwWp+MgG73CiyDq6o1FJtgbTkj4qlw+s44NTmGziUQAAAADwkazyCLd/&#10;wlR4sK+se2tnUHGdspcpGEScJhpjsjhOO9LSGQEQGQAAAEBeJKs8xE+L+F2flbnP6BXLaSqWN6ia&#10;ujcmvfrRBfoZlRnCqYi0AQAAAMBPIsrD7NzeLdwK9pWtXrriOmUvUwjIHGMiHKcdafSJF5MDAAAA&#10;AJkovvIIfjHBK2aHDz4xQT+9uz4vi71deUVRbvNhibWbLgF8NG9MmIN3NGVTCI5BDRbMurbcRIvG&#10;aBQAAAAAfBRPeYTYmzFrUru3d9e3y8GmzvsITKby8ohWUIT9rBiDCfaO6zg14nh8SaA8AAAAgEwU&#10;SXkkDJcIGckpGAAAAACFpBsrD/3HrLlqCSgPAAAAoMvo1spD/bYjx19xQHkAAAAAXUY3Vh4AAAAA&#10;6HYo5XHcccdBeQAAAACg2BRFeWxqaYXBYDAYDNarTImATCjlgd+2AAAAACABivKeBwAAAACAFygP&#10;AAAAACQHlAcAAAAAkgPKAwAAAADJAeUBAAAAgOSA8gAAAABAcnS98tgx5/XNNUNVZd7kjnVLZHFO&#10;U8fTq2Sx4/E1Q+c0z1cVAEDP5aR738zJVDcAQPdBKQ/6r6uUx5un/dcrnyvbt3FtR3NDxzWndtx/&#10;kfR/u7aj7KmOtbs76navLht5xHennCL9AIAeDImJ/e2pLA3KA4DuSNcrj62vjFl1//Wpg+0dhw52&#10;TBzWsXiG9L9Q33Hbwo79B8kO3LTkrtotE6U/jhteqDviglfL/vJy1Mh/6fDlKg4AUMKQmNjdeuh7&#10;lz56zZAJVKB/n5owb0PTnu9cNOiSB8b1q3yRnD+64vE7q6ZRIb3yqK6urqio6OuD/FVVVSoOAJAs&#10;Xaw8Vt5z1SufKyOb8dPPH3xz/NI33jr0woMdLz9JmuOWOamXZu6/YV7HJ8d/tWzkEWS3LL1HdYtw&#10;ybPLHLURtf7V+pc3AIBShcTEjgMH//HExL8/+jIV6N+/DX55dWPL9U+9Wn5v9QWVNeR8sGYmBVAh&#10;jfIYPnz44MGDGxsbd/uor68fNGhQTU2NigYAJEgXK4+3fvX11046mpTHgot/e/kTb375klHXV83u&#10;ePGRh5d31F656qlTFs5+ast/v/YLkh3Hjvvy/0z7jeoWIe7dDm5HXDBJRXdLasvL+lT2wv+5Px13&#10;WVl5raqVFqU8t24LiYnGfQdPvPCRvz86gQr97h97/sCaFQ0tP/nbk3+5YzSVyXlf9cxrn5hEhTTK&#10;o6KiguSFEho+SJRQjIoGACRIFyuPGT/9/Bs/+zIpj40jHv3jva+S8jjnoakdVXfeurBj1F+WkfJ4&#10;fcCGK+bfTsrjh1NP+/KEE1W3CI7IiDMVLQg2DU132Dy8yiNLOWIdbI4CJsshDDw+175RnGwhnb5k&#10;Vrb8z0ldZR9oj4JCYmLznva/D3nlikEvz1qz7efXPvODKx5ftHlnv/vH1e88UD6ghloHvvDWlYMn&#10;UCGN8ujbt6+SGPFQjIoW2LeEe1nFlbbvE98txHzltVYA7hIADF2sPDY8N4iUB9m2kY9sbGwZNrVu&#10;2859HS88OGL1wR31B5bWNK1pbPrLzGtJeRzxwid++fqfVLcIjsLg9pchi0xZRQuczSPHracLYBPO&#10;GatvkffKzszTxZ5qYS9Zwc5JIQ8YBMpjfUvb34a8csnDLz07demI11dc/8xrg295+Lz7xpH/3AE1&#10;9O93L3n0zlFvUKHQysO+Jfg9QXXCutRxt5Dxs4AC3LEA9By6WHkQJDs2Vz/zj2dnffmSUWRfvXT0&#10;raPmTrh2zVOnLCR7+ueL5gzb/L0pP3vf8x/bsn+r6hPBaAvHnpq+6S9DFpqqihbY+wXVwlVGVCTa&#10;FQRXKrfopkPCFMHK4viYk5D+IFWt9FP6cCwidrj0TjUcS2UORcHD5BpKtcAZzsR3CCqlZwg2Ah+3&#10;kh2wPDrd13N+glb3iDhqohqWjRDDmlmEc9CuSHIdolPY2fI/J5Fpgs5BYmLNzjZuSyfPGN3/7n8+&#10;v8DxkxVPeQSXPrzN5UW2L7X3FiKM3w4Qd06YEIDeTEkoj93NO6TsIDvustH/fclYqTnEv6cuHH3W&#10;8mnb3kjzqxbCaIvT7ptryo7sIFPRAntRCFcFsd6ohnDpEa2qKJy8HAbIEiuyVOFwQSo+ssE7nCiy&#10;ju5oVJKtwbSkj8rlTn4TpipBZJAw6raLrC87nHCq0XFNPGHK3uSixNKo9hDXyTMTJpF3Yk7y6EBW&#10;Np0r6BV120Wnb5CUV0GnIDGxsrnV2NzX58wsP2fUDXdfNHzONWMW8Cay4ikP64KbS2xd6rh447cC&#10;3JQA9GK6XnksuurMpRt2nHBVtREfPz+vdsRflo3pu5yUx4Rr1pD42Lm/5ZqFN6oOPoy2+OuQRU9O&#10;30iFqOwgU9GCmEUh3JkIU+HBvrLurZ1BxXXKXqZgEHGaaIzJ4jjtSDFT0xpFJAlRk+IJZUjkEFTZ&#10;DGECdMUzLk+ry/7kvkgO+UwngROj83gnFpvclEX3EJWAR8oQk5lX7LCgbuJAJyExsbTpgLEpV//j&#10;7bP/OuL6uyqGzyGrensDby208gixLmh4gfndZsWzDub2MAWJiMd9AgDR9cqDqJ2z/i/3TzHK4/LL&#10;Xh9x2fLRZwnlMe3u9cN+tXjXxgMqNAYuL0h8rN22Lyo7yFS0IGZRED8tgpWCB/vK3GfWJstpKpY3&#10;qJq6Nyb9VqoL9DPdmsb7GmynVXOWVzOEhTpGd1yeiPX1JPdFcshn5XZiqGrmYJE2uSlzp8F2WjXf&#10;OdFQ3Zop6AQkJhY0HpD2xpRZb55z9ixSHtfd1e/ZOWRXPxu2khXnPQ8qWBdY1DnqYru3gYbncdPg&#10;PgGAKAnlUT1z3aAJS0lz/OqOV+jfR69ZNPKaFSQ7yKrPXzH2oroNs1pUaAyOwjjigkmOR5qKFtiL&#10;glkT/IsDD/aVrV664jplL1MIyBxjIhynHcm3RQ+8r8F2Us2aianoMCtA4xmXp/X2NRVfJId8Vm47&#10;hqdx50DwYG+ZOw22k2qeacuy1Zfq0RmA/CAxMadhv7SJV149s+9fyZ77510XDpsj7cphb5iA4igP&#10;eWPzy80vr6m6t4HG+O0AquE2ASCgJJSHhDTHsKl19G/jsr3LXmySyuPpUxeuf3PXvuZ2FRRD7t/n&#10;wRaFYJXhFbNa6E9M8BXEWxaLivKKolmY9EoTtpsuAXw0b0yYg3c0ZVPgK2WGz3loHCdVdV0UzRJp&#10;DWE66DGi4/LOpq83uWl1yhrKbflYTDAsr5jAXC6ZcRocJ1V1XRSj50TiThR0BhITM7fse/XFV984&#10;u+9bff8qbfg/77pg2GxpFw57+9IhkyiGLI3yqKioiPsaMUl9fb39fR72ZTUXnwrmygvE/RY4nNvA&#10;YPwswLpjAejtlJbyMP8SJDvMvxnpX73K0RlRu/TZZSpaINYVg7Ww8Ca1VPAlJqYcrCy8j8BkKi/3&#10;LEYBYT8rxmCCveM6To19PHaYIeL0HkLcEGGIO65OQxXW15PcyRxm1FAf7mQDuYfImlSPuOSmzJ2G&#10;iDPzOYlME3QOEhMzNu1786y/chv2j7vOHzabW78nplNYGuVRU1MzaNCguC8TI1FCrcOHD1fRAvfq&#10;m4vvXF7hFy7fLUQ+Db7PA4A4lPJ4/vnnu7XyIC59dnma/29L/xe69qvTfYtULDkFF5uunIxY4ktx&#10;wbbOSUldrR4AiYmpG/ZmaWmUB1FVVdWvX7++PshfXV2t4gAAyUJ6g1RHT1AeJUhtud42c9udSmkv&#10;o7l05eZfkts6PyelKo66LyQmcjLVDQDQfSgh5dHzEDuUIqfNqTS2Wz37Lt5Xg2mUyt7unJOSmhsA&#10;AHQToDwAAAAAkBxQHgAAAABIDigPAAAAACQHlAcAAAAAkgPKAwAAAADJAeUBAAAAgOSA8gAAAABA&#10;ckB5AAAAACA5oDwAAAAAkBxQHgAAAABIDigPAAAAACRHCSmPOU9teeqUhfSvqnd03DhizpcvHU3/&#10;qjoAAAAAujklpDxIdkhT9eD/W0vKg0zVAQAAANDN6TnveVRXV1dUVPT1Qf6qqioVBwAAAICuo4SU&#10;R2cYPnz44MGDGxsbd/uor68fNGhQTU2NigYAAABAF1ESyqNt7yHzqxay6vNXzF61TfyqRdsLb61V&#10;oTFUVFSQvFBCwweJEopR0cWitrysT2WdquRIZ/oWGppLWVl5raoVk9yPOrm5AQAAKAoloTyaVu4b&#10;+stF4y5bNemGtfTvM79Y9Pyba/804NULB79O/37vurEnXZPh7Yq+ffsqiREPxahoQbCDcfLf9832&#10;meU+ag+temTZNyOdz8Mz2FMl8s9duKOuq+wD7QEAAN2WklAec55uGHnm8tkjG35+28sLahpJeQx5&#10;cem6WbtIiMyYvvmKp9487rLRDTv2qWgfeSmPTu7QUbLMaYXpbbQY88kHe1sv4KwKedSlcrIAAADk&#10;TkkojwnXrpl+74bf3PXKly8ZReLjhfIVDw1fTLLjqVMW0r8DXlzY55qaaUvCT55GKZDyIGeI3n+D&#10;yErVIvroKN3fpJIFsauGqU1jiO2icFHjSUJi55DeqfJEW+WebwjdGjUbjcnGIWdI7mcpIP+jDnCm&#10;CQAAoPtQEspjym31y15sGjplJcmO6rfWLajaunxec9PKfSQ7Nqzdff+4xbeOmteyr01F+yj8ex5i&#10;h5Y7YLApyqLctsOyCTDbpyiIFp3bN4zlE9lFGl9g7BzSO2Ueb2umqYWREl8MJ3YyaSamKoE7/Ryc&#10;nLIkoXraiQEAAChVSkJ5EA1b9z356orHJi1/cuKK5l0HFjy39YXzVoz409Kxl9Stnb5TBcWTl/Kw&#10;Ufsa98u9je+O3nI2BQ45GeG4JpIHRPOYcnqnr5V+hvs3D9CQj+/vQQeLTp0lRv5HraC6NVMAAADd&#10;hFJRHn+5f8p3//Hily8Z9b3rxl702Izhv1sy6i/LnjplYc2FK2uvWKWC4inQex5i89NeE8AjvWVP&#10;pCrx8BCvlycxzdxpumTp9LVyn11RkM9VHpEY4TReE8AjvWXuNPBW0+zt4nanOpQHAAB0R0pCeRxo&#10;O/iNK58/7fYJpDz+PHDyLy57iWTHS39fTcrjzYc2DfvV4oOtKRUaQ2GUB/nC7cwE8Ehv2RcZFCtZ&#10;NIMnMWgn/cx2Dumdvlb66UnOIF9G5eFPwiO9Ze40aCf9zCGngOrWTAEAAHQTSkJ5LF7f/Jf7p/zP&#10;TbXH//2F39418Q/XT5xd2zDyTPGeB+mPZWOb2vYeUqExVFRUxH2NmKS+vt7+Pg93JxOIDxNoJ7Vn&#10;2P9MOVqQZcK7OfIwg3bmMIf0zrhWPSdRNAEa9+MTPImms2eJo5255STciQIAAOgulITyINoOHvry&#10;JaOenVZH/1K5ZVMryQ6yp3++6FB7hjc8iJqamkGDBsV9mRiJEmodPny4ihZ4N8JgB5SUl+uAuP3P&#10;lKMFAVViXpVbYZrQmfUc0ju9rUHRTc5xdnSeJKRzZ4kTOnPJGZkmAACA7kOpKA+CNIf592BrimQH&#10;Fejf1MHMyoOoqqrq169fXx/kr66uVnEJIXbS0v51gFcKdIN5E/6pAwAA6A6UqPIgjPKQ1W5GqW7g&#10;teV6VrG7d8lv691CHAEAAIihhJRHT4J279LcHMXEFPHzC4JKdG8v5bkBAADIAqU8jjvuOCgPAAAA&#10;ABQbKA8AAAAAJIdSHvhtCwAAAAASAO95AAAAACA58J4HAAAAAJID73kAAAAAIDmgPAAAAACQHEp5&#10;4LctAAAAAEgAKA8AAAAAJAeUBwAAAACSA8oDAAAAAMkB5QEAAACA5IDyAAAAAEByQHkAAAAAIDmU&#10;8rjuSSgPAAAAABQdvOcBAAAAgOSA8gAAAABAchjlMQDKAwAAAADFpkjKo7a87MSBdaoSVuknp7xW&#10;tQfUDTzR6gQAAACAHkeyyoOXhQrh0gPCAwAAAOj5dJ3ycKSHEB66JsrOGyIAAAAA6Ako5TFmzL2J&#10;Kw9LenDhAeUBAAAA9FRIb4wZM6YYysPBozxY0RIeAAAAAOipGOUxJvn3PMIyCQ8eDgAAAIAeStcq&#10;DyU5IDwAAACAXkIXK49AepSXO8JD/O4Fv3wBAAAAeiDJKg/6qeEfLXVVBpQHAAAA0EMpkvIAAAAA&#10;APAA5QEAAACA5IDyAAAAAEByQHkAAAAAIDmgPAAAAACQHEVRHptaWmEwGAwGg/UqUyIgE3jPAwAA&#10;AADJAeUBAAAAgOSA8gAAAABAckB5AAAAACA5oDwAAAAAkBxKeYwePRrKAwAAAADFBsoDAAAAAMkB&#10;5QEAAACA5Cg55XFo3749M17b+/YbHYcOKRcAoBeza8qr2+67rXHArbvfnqVcAIDuTMkpj/ob/7n7&#10;lbHNI4auv/EG5cqOG16oO+KCV8v+8nLUyH/p8OUqDgDQfdi/evWiyy8+tGtne2PD6isvb29uVg1Z&#10;UF1dXVFR0dcH+auqqlQcACBZSkt57Fm86NlvfL193z4qv3X1VS11ddKfkUueXeaojaj1r16logEA&#10;3YQlA+69//3vPxAIjpEXXjj3rrukPyPDhw8fPHhwY2Pjbh/19fWDBg2qqalR0QCABCkt5VFXVfXo&#10;4e/f8uqr7fv3X/uxj62srlYNmYh7t4PbERdMUtGJUVteVlZWXqtqnaKAqQDoPkw9/7xhHzh8w3NV&#10;zevXX3744VMrK1VDJioqKkheKKHhg0QJxajoUoSe+T6V2b746hyFXF7ip41FDGhKS3msoXl84ANL&#10;LrlkxmOPXfqe96yfM0c1ZMIRGXGmokPqKvuUWY9J8GxIymtZxX1grKaYhyn6BGYznJUrcOkOojce&#10;W9DDaWze9fur7/rwj8/87VV3UHXRjTfWHnHE/B/96Pm//e3uE05YOmECOd//3T8Eseno27evkhjx&#10;UIyKFjgPrK6yh1RgP4LioXSechaf9ePqDC3xOouBO1CwTmlynkLaaWMRAwGlpTx2LVw45cgj5nzs&#10;3+/84hevOOKI1r17VUMmHIXB7S9DFpmyijbQY0C4z4l5ctgjFDyLvMKentpy34PmecQyDycIOwWD&#10;8kc/7TMNQE/g7JsfuPrBp9sPHty9V/zWdc+iRbtee63xjtvXTZv2/HNjGrY0kDNR5cHL4hnlT7V4&#10;RH2PZEGe1IIkyYyzUgWrTlj3r27pyDDthI4KlDalpTyIpV/64poPHfX8x/794VNPVa4sMNrCsaem&#10;b/rLkIWmqqI1QglU1sl/lUtgHg37GaGafCCdJ9VPJGuWw1WGYwaRrE54sgLQo/jkz8/Z0LBtyuxF&#10;VROmbWzc/oML/nn8b8+f8cK40UNH9r30+q+cflFrWzspj83bmr9z7jWX3fuY6hahKMpDFNjDT8+j&#10;fyng8cFDHMCyizwKkcDE200+px4vy8yWxzdXe00RR8SqHNEk8U7VnpgM4O1mbCxioASVx7Zbb9nw&#10;za9tOPXH8x4dpFxZYLTFaffNNWVHdpCpaIV+AtwnwTw57BESiMcoeHyCRzD9wyNCnMc8y+HiqhK3&#10;MwA9jA//+MyG7TueHDuJCnc+PWbAszWjKh/64yX9F059/YyLrvv4KX2plZTHrCUrv/WXK1fWb1Ld&#10;IhRHeYiSebI9T7nCxItwFRNGi5LuWFdZToEmXjTpUX3OMEmWmb19GY7TjOkihlNxrBgS5tEp2MjC&#10;GfagBv8YoPdQcspjYt+zNv3+l9suPW/nkPs6Dh5U3kwYbfHXIYuenL6RClHZQaaiJfSAqIch7uEz&#10;BQl/4EQXje8pCpNrsh5ONat406oI0wDQEzntyttueXxE+8GD//HLc28a8txN9w4e+VTV7y/pf9pF&#10;1095ddrXT6/YvK1Z/rZl0sz5X/p97EdE81IeDubRY49hWHQeZI4JYh1NWfQzTglvMim9TlPJLrO/&#10;L4O6chfPyiF/GMcroqyRPXUKMVpkuACK8PpB76G0lEf9iBFPHH74az/5/o4Hbt856O7dY7L9g3su&#10;L0h8rN22Lyo7yFR0AH9iBOGjoJ+csCARPaIPjP/5ijxbOQwXrA/lKoFpVUQSA9CjWLtp6ykX33jM&#10;qX2/eeYVG9au/9bvLzz+9IpJNS/d+uCT3z3rym/96eLFU6aR8pg8e+FPL77x3FseVN0iFOk9j7BM&#10;z6n1aHJMvK8j/XQfYm8Td1pEVgZv9wB/XwYFcBfLqrvqzGa0UMGIEBYui54UhDOIOw3Qyygh5dG6&#10;YcNrn/zEmCM+UPWJY3fcd9u2y87b8puf7R4+TDWnxVEYR1wwyfFIU9EC5+bnVfPkmEIA1fzPix0m&#10;4fkETp1XTfcwD5VY0UrOewLQg0m1tm6++abtL7/cOGnSsvvvOzB/dtuKZftnvL57xHNtixepoHiK&#10;pjyU5EgnPMJ4XxKzcYd4m7STfnoe+uwy+/syKIC3iwwmLaEzW3l0xXXKjqbAsCJFjY8JeiGlojwO&#10;tbSs+/ZJb3/wyFePPGL+lVfufXnc5p/89/ovf2Hth/9t70uZb9Kcv8/Dvff5I+t7hES7rlCZ92VR&#10;IRTDnbkOF36g3Mnu5AWgZ5Jqa9t6xp/XfOio+Ud9cPqRR25//fWDmzdt+m6fdcd8bO1HPlz/xc8d&#10;yPQn9xUVFXFfIyapr6+3v8/DedZ41W4ST2F5ebon0cR7k4jHXz//zuc8qKBbRDGMN1lkh6wze/sy&#10;xLFYvnBYVZMV5hbFYAyeO2zXXfhfxVijRIYEvY+SUB60yjT89tdrj/5w3YeOmvvRo1u3bqWXO5u+&#10;3YeWmHWf+Pj6L32udeECFRpD/+pVjs6I2qXPLlPRHR38aZSoh0g8P4r47/MQsQzWEsKfLpVbViQx&#10;wzlRhO3kWQHouWy78Dx69td99CNrP3TUuj//STp33Hvvuo99tP4/jq3/wmcazlTOOGpqagYNGhT3&#10;ZWIkSqh1+PDhKlrgPIC6aj2ksilYAbzPPWHF85xOWSPysCbTIn7j6otXPidbXGbbY6JCPGtKcHga&#10;0xh6w/jQF87WTIaNywf2DAh6HSWhPPa+MqH+058Qr2aO/vC2f/5TOceNlUvMxu9862DDFulMw6XP&#10;Lk/z/23p/0LSX50unsm4tSlf+AIDQA+m5akn6v/zUyQ+6j/1ibY1a6STXqJs+vEP1n/l85u+/+2D&#10;m2P/qsVQVVXVr1+/vj7IX531VyT3bIqxUqUBixggSkJ5ENsu6Vf/mU+u/+qXDu3YoVwdHVvPOH3D&#10;//vKvimvqno3o9CPWMIrBABdyvZr/l7/2U/tGHCvqgccmDN743e+eWDO26oOCkCCYgCLGAgoFeVx&#10;qKVl0w9ObnnC+l6gtroVOyvvVpXuSPB2Y2GeswKmAqA7kGpra7ri0tSBA6quaV2+VJVAoUhmecEi&#10;BjSkN0h1dL3yAAAAAEBvAMoDAAAAAMkB5QEAAACA5IDyAAAAAEByQHkAAAAAIDmgPAAAAACQHFAe&#10;AAAAAEgOKA8AAAAAJAeUBwAAAACSA8oDAAAAAMkB5QEAAACA5IDyAAAAAEBylLTy2D13zo7nnmp8&#10;9KH2XbuUCwDQC2jafWDU7A3zbjxjVfmX1p529JoffnjFjz6z+Lc/WHbj9U3LV6ggAED3pKSVx9Tz&#10;yre+/fbO9etn33abcgEAejT7W9ufeHXllc/XXVy95Zqqxduv+lbH37/SUfHZjrOO7fjdRw784H2r&#10;P/3umeee07pnj+oAAOhulLTyGPWZz6y4447nr7xyzKWXKlc81dXVFRUVfX2Qv6qqSsUBAEqY24bP&#10;vmXytv5Tdl0xvuncMY0XPTpne/mXOs7/TMf/HtPx63/r+MnhHd/5171f/JcZZ/xZdYgHawIApUnJ&#10;KY/U2lP61tTL8uyf/WzeJz/xjw99aM7IkdITx/DhwwcPHtzY2LjbR319/aBBg2pqalQ0AKBUOfuh&#10;t+55c+/1r+68bFzTOaMafv/M5svvH5e66f2t171/z9/f03zJv2694P9sOqds4mnvO9h2QPXxgTUB&#10;gJKl5JTHlgc+8ek/3iXLO4YOrf/0J2u+/MV9O3ZITxz0CoaWErWo+KAFiGJUdGGoLS/rU1mnKgCA&#10;gvDHWyYNfGvvPybuuOTFbRdVN54zctu0WQN3r/pDx7ovd6z5bMeqT3Ws/HjHio/UTzq+de921cdH&#10;V6wJ3ZRklrL0o8S3UktZWXmtqhWMIqUF2VFayiO19hT5nod822PFc8+t+sVPtl11UfuGdTIgjr59&#10;+6rlJB6KUdGauso+dPMpcn70cnpcg6Hc8ODeN6iHQDqtJyJw5Tw/ALojx5878vE3tlct3HvNS9uv&#10;rm16bOLSSZMmTZ8+ff3C66uf/vPtt4+oqBhy6aWD1k/45t6dG1QfH7mvCfbzWNK7krMkULUz60OW&#10;3eX5yXtpSj9KXCv3ywkYzEycWZguMj5+wmJVLuWr3JMpLeWx5YFPyPc8/vnYhD0rVjz/7/8+/oT/&#10;t/PhO7f/47K2+nTiIw/lEWiB8LarLffe92kw93cW0GCEFe/c9WZ8+bSwpmCiUB6gl/CTi0fdNn5z&#10;zdpDjy1sJeVxy9DZQ4YMW7NmzWWXVd734MSbnnjs9wP/etuTg5+99/tt+9P9yVteyiN8ypz1ocQQ&#10;UyX0bHNZizxk2b2TS1P6Ufyt9ippxbALJPy+s0GFDBP2jwqKTwkpD/mGB9mQuU3tGzeu+OpXXzvy&#10;yLmXXNJ8a/+Nfb65/stfal+/XoVGyHmVEbdgzC2n7k5+g6o7WKLvY3bT8vbwNg+hlBQq/w1d3lCZ&#10;tjLMHfRidQB6NNPmrT3/gWkjVrbeNbe9b997b7113JNPvvjWW2+NHv3Sa68vO/y3R33yl1+86Lob&#10;r7/uqT179qs+PjqpPOwnNHzCw4c2+tSLLhKTh+c05aBQK4NlT5ZLDRB6whFDdIYwmI+iYB0zOMMJ&#10;c587cDBKmqXJc/iEbxTPfILkYS9JMIKVilXDCxT4PWcjKKRfS50RQFKUivKQ73aQbXvmu4f27N10&#10;8nfWHv3hFcce09rY2LZqVf2xH6//9Ce2/vn3KjpCzquM9z4XUIN+GFgxxLndKYXwmFy15ZEe4d1t&#10;3eWim28OMq2Zn1MFoOezcVvLsKnLLhy+6KKLHl+5csf119947733v/jiG2+9tfH5F2YumTuzfvlb&#10;S+a8fscdow4dSqk+ETqpPKiin372hIti4GU+/dSzHmGR5zRl0cyGCpYCM1Y5+X0jWqhU+p1Sk9nb&#10;MZPTdOc+crrDyjAzVrSqJxoWfaP452NaGWGrxIqxxxP+yNmQhbiqhMbgVZAQpaI8zBseHfW/3bG/&#10;fdsl/eo/dWzLkEen1Yu/2t9x790bT/h66/KlMjhKwZQH+cN7nVdEWcPvY/l4WM+HCwWqZudJCnoq&#10;zGxUWhWq+uqxAOg17G1tv/DCIZMmrV24sHHhwq0rVjStW7dzzpzN61YubtqyesP8mVXP1QwfPkVF&#10;R8hLeYSEz6n11OpK8OyGMYTobRymwp9cU+ZOmcp+ur0jWugM9FO06aq3Y2Yn7x56I6gw1dUZmn5a&#10;CYNK7CjGaSq6lUM+EygQaQ2sRfdV8SaVKvgnrFFukCwloTzMGx7SfnntMwd27W66/OKdu/b8v/IH&#10;KCB14MD+t96QwV46ozyoGKDv3fC25E8FD5dFTwoiehOzxgDfbS5GUg06bTB4uXoq2FgA9Br++Me7&#10;H3tsVm3timXLtm3Zsnv16uZVq5pnv71x9YoVC+YsmTptzbXXPqdCI+SlPMyjzZ439wHWTzDzC4/1&#10;jHo3VFO2QoM8KqVCeCzsZsJkoIGooKvejrFOk9Vks4JjB/UuTSxHePgiW2QU4bSw8nDIZ03CxIgU&#10;LNr47bNh/N4Ja6huDQISoSSUh3nDQ1rfmvpBs5v2tafoX/PdHunJeZUR9yK///TtSD+tRyWouE77&#10;tuZYkRJycY9TNXjSimRhMTIWAD2d8vLBDz305tNPz3nttbUbNuxatGjrwoUNCxY0zJhRP2XK6ief&#10;fKu8/EEVGqETykOuD/pBFc+h95nVyAArzFRYzrDMneE2HWKl8sIyUFHsqkHV29HrtAZl2QyeXmGY&#10;aAyL0aF1xTuKFWnQrRzyWYEshl8g7hdd9Nlgfiqxog4OED0iswHFpuuVh/OGB9mn/3iXYyo0noqK&#10;irivDJLU19c7f7vP7kVZMzcrv1uDe1Lc5To0bNdd+F/FUGRYCaAo677WzyL95H6djJdYZuYEoNfQ&#10;v//QgQOnPv7421VV85Yvb9y3r23OnLU1NQsefvjVIUOmjxkzv29f8Z6ol9zXBPspo5qq8uefKuKD&#10;GOzZNE992CEoysdbP++ypNqdxzloUatB5HMe2mXDMwTdVdXb0esMpxhOPP1Sxgf1LE0miyzK3GGJ&#10;tcfNx/g07hzsmDAh94vkHn/sWuo5TpAAXa88nDc8yOT3eTimomOoqakZNGhQ3BcH0QJErcOHD1fR&#10;GnmTKsztF3rDOzL0eQS1eAI0zk0s+sW4rMHN4xl5MCReJwA9nNbW9n/+86mHHppWVTV/zJi3n376&#10;9alTV7z99rp58zZWV8+/5ZbnL7zwIRUaIfc1wX3KgkdUetgzrkJ8T334TLM8OpD9VUX0cWbZ2Eat&#10;cGIFdgYRa6rejj6n8VlrmoHlV1BrWmfaw2ejcK+J9SanjNzpxugLZPtFbln15rSdzgggKbpYeTjv&#10;dkhz3vAwpvrEUFVV1a9fv74+yF9dXa3iAADdh7a29uuue+rJJ99cunTzkiWbXnxx9pVXPnHTTVVP&#10;PPHSkiVr0/xtC4E1obsjtIV5UVYEvNoEJEAXKw/n3Q5pzrsdxlQfAEBvgsTHLbcMu/rqJx56qHry&#10;5Lm7d+9TDaDnU0xtUGxdA+LpYuUBAAAAxCJ+e1IEgVCktCA7lPI46293QHkAAAAAoNgo5XHcccdB&#10;eQAAAACg2Cjl8bdToTwAAAAAUHSU8hg9+lEoDwAAAAAUG6U88NsWAAAAACQAlAcAAAAAkkMpj1Gj&#10;RkF5AAAAAKDYGOWBv6oFAAAAQNFRygN/2wIAAACABFDKA5/zAAAAAEACKOVx6ln4bQsAAAAAio5S&#10;HviEKQAAAAASAMoDAAAAAMkB5QEAAACA5IDyAAAAAEByQHkAAAAAIDmgPAAAAACQHL1BedSWl504&#10;sE5VCkT6nN7W7J3ZU4ycAAAAQBHRyuOMMwqqPGjzI8prVVUQuNLsiMXbL2My1w08UUxSYE00Cosk&#10;gmBvTuNM38qJmVu2eEfsZE4AAACgiBRVebAdXW3eaXbE4u2X3sxihnJ6wdTitUdwKKy5tlwkSz/b&#10;uBGzdGaP6c7zdDInAAAAUES08ijwb1uCzW9guAPS7s7q1BoSbOr8XQW5y4cxetcPctbKQPLpIQL0&#10;ONHM0hndiUWkCvC2K8TEfI1xo8sizygG0kQzefMQYS92FCH2oTlnLyZnBoUFAAAAJEExlUed/Dda&#10;ZYjtUO6GvJXt91YA30iDqmwJYxj+zAyZYGA4lAc2ERs2uig6A5kC72+cHG8e1ivbQ+PJvTllr2gu&#10;AAAAIFGKqjz0Fkk1seNFdkdFZO+0tltT4d0JJ1t2mRmUV72FEmQXw0SjrJlwvKNHClZ37zR8eaxe&#10;vEIBBnsgbx63DAAAAHQ9pDdIdRRLech9s1wKD2ubNPshdzKfjd1dwqs8Cc9inLxjQOgTU6QBrO3e&#10;ILyRvgKeMzqQLtDPMCnvYuBO3stCH74JNb2ihTRlAAAAoOspsvIISqwYlIQruh+HXewAAwsQ8Kou&#10;Wx1NgNNRYCuKQHz4hoyXHr7RowVLznim4c9DP6NzsZymV7SQpgwAAAB0PUVXHlQMS9LJd3PyqbIo&#10;6a3V2u/rBpbrAOMjeDVjZt4xQLSGO7noR0SiBHakqIswntOUvQXdVxRNF4OJ5GXf4Wc4NOHSk/Tm&#10;VAfJDgQAAADoAoqvPEJCp9rpxZZeHnHKzVFspQrV7uTk1fSZnY4adwTV1bM3h0kFQYB39GiBjcKO&#10;lOHNI8sa7Ut/aOzsxeQMIqA8AAAAdC1FUh4AAAAAAB6gPAAAAACQHFAeAAAAAEgOKA8AAAAAJAeU&#10;BwAAAACSo1jKY1NLKwwGg8FgsF5lSgSkBe95AAAAACA5oDwAAAAAkBxQHgAAAABIDigPAAAAACQH&#10;lAcAAAAAkgPKAwAAAADJAeUBAAAAgOSA8gAAAABAcpSE8mhrP/jHG8YMfuFtVe/oeH7Kkv935oOf&#10;+uVdZ94wcmPjLuUFAAAAQDenJJTH4+MXXHBPrap0dKze1PzdC5545a26ca8v+/Y5g75z7iDVkJbq&#10;6uqKioq+PshfVVWl4gAAvQOsCQCUJl2vPLbv2n9Sv2frG3aqekfHE+MXzFy6kQqtbQfPvnn0J39x&#10;5+qN22VTHMOHDx88eHBjY+NuH/X19YMGDaqpqVHRAICeDtYEAEqWrlcej7205PyBk1QlYNeeA/Pr&#10;Gh4bO/fk8x//83XPkfJYvq5RtcVAr2BoKVGLig9agChGRfcEasvL+lTWqUrhiE9LLWVl5eE7U4Wg&#10;GDkBCOh9awIA3YauVx7/e+ekka+JvW7X3tbKFxb9/J/jvl4+7KtnPfG9iqFP186/+J6x3zzzwda2&#10;gzI4jr59+6rlJB6KUdGC6BZb8L082FcNhd+07dnWVfZRI1nkeEhxJ4H7ozFOK4OOOv3ERCu0Byg8&#10;hV4TcryxHezgXO54Zw7+9AB0L7pYeezZ397nspqVG3c27279w13Tf3Ldy3eOmP/iG2t+fu0LU+bW&#10;X/HAxC/+8cGXZq5pO3hIdYihEKtMYXF21NryAo+WZv6dOTR/X/tg0uRPf9T+jp2ZLgBxFHRNyOfG&#10;DqF2S23ktBrg+QA9kC5WHnWbWr7zt3Ft7Ycqx636630zSX9I/2vzN5x1x0tXPTLlqRnb/jS47pQb&#10;Jq5K+1GPQqwy0mP7wwUnWDwCrC3YwNYVgbNShfA+MiKXEa3uceuRnVAi0kZ6eZy+viKOO6Mx2hN7&#10;1BJv8kh6AApB4daEfG9shejsbxYtzgMYJDOUV5qIYBkwAwWFShUZdg4TEmmmBEAXo5THWccd1yXK&#10;Y+7q5p/f+CoV/vrQ/NeXNUmn4eCh1OUvNO/Y2z543JJnX56vvD4KuMqIB18vMnrBYWuHdnGf6Ouu&#10;S8EakP7Z16myHZE7PfM3eA9NjxAW45yRtOEEJNEY4xGhsfPyJhdQr9g+AORHIZVHnjd2AH9qLahX&#10;5AG0guWqwpObsuigOosuYUmH8l4AlBxd/J7Hso0tP/inUB5nD17csOOAdBKDZ+x+4e2ta7fsuvMV&#10;IUceG7+wsXm3bPJSyFVGPNT2Mx0+244z9PoIIhR8rGDVUOQ6onFG52+INIX5WcXrjPYlyGcCBdEY&#10;7ok7asKXPMAdAYBOU1DlQeRzYwusx5ZBnaIPYDCIHc2Tm7LPqXNYTgBKEqM87ugS5bF7f/sPb3ht&#10;Y9Pee8bXL9sUaotFm1t/dsesb5z71NrNzf8c/Cr9qxpiKOgqo5cK+ikd4pG2UM8389uLhQtbT0Qf&#10;PXCOIwqnGcf0jRJpshx6LK/Tm5Z8ZlhBNMbXyzpqiT+McEcAoNMUWnmEZH9jC0S0r9XqZB7AwK8J&#10;PDzOlH1O7rMrAJQaSnl01W9biIoh80a+vn711v1rtu5TroANTfvWbdnZ1n7wxPInN2wNv+3DS2FX&#10;GbkM0L+qTi3pd8aMASa5FZnjiGx14n0jRJrcQYOK1xntS5DPBAqiMb5eAscfFxYZAYBOUzzlkf2N&#10;HSCeW08zdfI8gAzl48lN2edU8bYTgJJEKY/jjjurq5THxAWNf33g7bZ2/1+vDB676OSLh7dn+tuW&#10;ioqKuK8MktTX19t/ux99MpknWCsIHWCtHXWV5aLIP58eSgYNefhCYnLzTGKl0OVsRgw6qKy8rws7&#10;EAWLDnPEOSNp3aOLxmhP3FErfMkF7gAAdJ5Crgl53tgaameiQNRFuPCqbqIYtHtWFdNGmIFMwXHq&#10;SFEMMwFQaijlcepxp3aV8jiUSl3z7JKnJq+V1S07Wx+dvPGleVurZ268fujcb100etjEpXv2tTbv&#10;st4RcaipqRk0aFDcFwfRAkStw4cPV9EC8Wgy6IHlD3P0yWXxys8zRB9yWjZUW0C47IQN5eU5jsh8&#10;dl8bCoo0haOyJo/T11cvgRo2MQE/dbFHHeBNHkkPQCEo6JqQ143NsROo/qHTdOdzUE4dxefDR2Rl&#10;0zvd+gBA16OUx+C/dZnyIHbvb+/74OzxszfJ6ht1u66pWvGHe2f9ZeAbI6et3ty0e9WGDN+eTlRV&#10;VfXr16+vD/JXV1erOJA7Yu1zFtvCwRdRAApIL14T8FSBkkYpD/qvC5UHsWNP2yWPz795xOKNTXuV&#10;q6PjQNvBibPXzVq2WdVBl1G0hayoogaA3kT4x/0QHqC0KRXlQRxKpV5duPWqp+Zd8djbNz07t/L5&#10;BU+8tKRxR7pfsoDkCN7ILbBGKEZOAHorwfMkwVMFSpoSUh4AAAAA6PFAeQAAAAAgOaA8AAAAAJAc&#10;UB4AAAAASA4oDwAAAAAkB5QHAAAAAJIDygMAAAAAyQHlAQAAAIDkgPIAAAAAQHJAeQAAAAAgOaA8&#10;AAAAAJAcUB4AAAAASA4oDwAAAAAkB5QHAAAAAJIDygMAAAAAyQHlAQAAAIDkgPIAAAAAQHJAeQAA&#10;AAAgObpWedSWl504sE5V8qWTSbzdCzIxAAAAALgUUXnUDTyxTMO2cb6pl5Ty6NqJFW8aAAAAQAlR&#10;LOURyI7yWlWjHdRsoQXfWTuZxHQv+MTyowuHBgAAAIpOkZQHbZ+h7hAoB38fhKrBLjuQmgRsvxXR&#10;Ep0kiKyVva3EqinbJCFW5rosJ2bwBgTOcJIyc9ASpjfJvMG+aYTxCj1z7tNeW/EBAAAApUZxlIfY&#10;/5ztz2yikd1UBopiuHmqiDBPEGn6WWSfhGFlznJiHCfAZOCTpGroVynCYppg4zVl3+Ewn4iUWYXT&#10;M10AAACgRCiO8uC7p0JstMGO6N1ZWTnUBISpeDJqsk9CUIBB9jLdfXncssEJ8E5SV027cqYNtvy6&#10;7D0c8TP0AgAAAN2CLn/PI1Kmnza+fZqTUxITanpFC2nKBu40R+tE6qrlzhRs+VkGG3VymV95AAAA&#10;gNKmOMoj2BKtvTB06N00rhzpGsAjHbJOYjlNr2ghTdngBMi8TqSumnblTBts+XXZdIojYwAAAABQ&#10;GhRJeTi/ChAbo95O+Sapd1arLLoab93A8qDIIx2yTsJ9FKjKpotwpZ0YhznDfk6kqYoI1ZBdcGQa&#10;vsOpLQ/7U3sYaLoDAAAAJUexlAcRbIKKcI8M/bQ/8t3XKWuUj7c6ZJ+ETam8XEeGXbKYmIElj41k&#10;1XDgzMHx09AoH/OYsKAzlAcAAICSpYjKo0fj6AYAAAAAZAWUR35AeQAAAAD5AOWRH1AeAAAAQD5A&#10;eQAAAAAgOaA8AAAAAJAcRVEem1paYTAYDAaD9SpTIiATeM8DAAAAAMkB5QEAAACA5IDyAAAAAEBy&#10;QHkAAAAAIDmgPAAAAACQHFAeAAAAAEgOKA8AAAAAJAeUBwAAAACSo7SUx8FDqUde23hK5exHp21M&#10;pZQTANALWVNTPfqkk4Z86Cj6d9WY0SurqkYe/02qjvnOt+tfflnGAAC6I6WlPF5Zsu3BiXXbdrdO&#10;Wd48Zfl25c2O6urqioqKvj7IX1VVpeIAACXP6heef/oDhy/4xnFbzvzd8t/9fNjRH372Q0fN+eCR&#10;sz9w+Pj3ve+xDxy+4dVXVWg8WBMAKE1KS3lcNnTmGQ+KBWVR/bbfDszhZc3w4cMHDx7c2Ni420d9&#10;ff2gQYNqampUNACgtHnu61+b/9nPNJ75u513/nPX/TevPv1Xdd/82uqjPjjvAx+Y+t73jjzssOdP&#10;/q4KjQFrAgAlS2kpj5NvHvuFv405eCh13qOvfOPvzyhvFtArGFpK1KLigxYgilHReVJbXtanEv9n&#10;fACKTOrQoUcPf/+Gb/5X49l/2nnXdTtvv7bxzN9v+NpXVh71wdkfOHzye9/zwrv/dcgHj1TRMSSy&#10;JvR4vItefish1k8QUlrK46d3Tfj0FdVj3l7/kXMH/ebeF5U3C/r27auWk3goRkUL6DEgymtVVRC4&#10;0jwbOT05eMwAyIfly5f36dPngfe/b+0XP7vlFz9p7PvHrWf8ZtPJfdZ99COLjzzijfe/b8Jhh434&#10;1399+lOfVB1iyHNNCJ/aHvkI53pQ3vj8zozp1SNPLMiN0lIet49d/KVrXv7eHdOOLh8yaOJC5c2C&#10;fJUHkx51lX2EI80jgQcGgKLz4x//+JJLLqk+5ZS3Pnjk+i99buM3v7bhq19cd/SHl37wyLcPP3zK&#10;e9/z4rvf/dS73/3S73+nOsSQ15pAmsc843jeCe9JyO/M4HyCkNJSHiu2tHy9/2t9bnvra9fWbNy+&#10;W3mzIL9VprIyfBZIeLA6tYZodWKenPjWWilfyJc+GADg54wzzjjrrLPWjh079AOHL/vgkXVHfXDF&#10;B49cdOQRJDumvve9tf/3/45417sefd97l44bqzrEkOeaQI+wekrNI2xelhDaI1tpwbC9EdjjL9Nm&#10;k0p30hHZBfBsohzpZbXKskbMjVWdZS27JDGLG0/LJmYyGcLTrmBzCAlHyaqvNwx0PaWlPIgf3fPm&#10;qffP/d/HFu05cFC5siDPVaZO/hutMsRKIW/YjK3ho5kpGADgZ9OmTYcddtjpp59+7n/918Pve++c&#10;DxxOmuON979v8nvfM/7//t9R73rXkPccdtOXv/TNb36zvb1d9fGR75pAP+STax5h8Wir5zYsipIq&#10;xj7XgcpQLXWV5UHuzKmiabMJMKuNKTu9nMggkfRRWcyN4R1aFJ0zI+LUwGEXDgsIe+kCbySn6J0p&#10;oXFm2dcTBkqC0lIeNXPq//u2Sf/7+JKLn6sbNrMx+6/0yHuVUbco1cRNaZ4NGWCQzuxbifTBAAA/&#10;l1122Uc/+tE//vGPv/rlL9/9jnec+e53v/qe97x82P998d3vHvGudz72nsNe/On/tO7d+/Wvf/3h&#10;hx9WfXzkvSaIn3w1EI+v2bJMRbcqpyiLxUQRNFnbXkDWqexyfgFpndG5CajV4E1iT1itnhKrorB8&#10;JhXvbneJTSiG1uTSNxoGSoMSUh4bt+/9VeVrP7rjlQuGLrl+bP1tL298aXG2X+mR/yoT3KLlcqmx&#10;ng1Vsp3ZtErSBwMA/Bx++OHz5s2T5bkzZx753vdddNKPR7zrXUPf+X8efc9hL/3ut2179lDTU089&#10;9b3vfU+Gecl/TRCLAhV01Xpqzf7GvTHPNbmdXS+3VKacX0BaJ/10d2Th0h0i8YLIhEUPCydjEGB8&#10;vpwsg4jzJxRe1iGnvpEwUBqUivLY33bob88t+M39038x4LWRszbcMWHT38esOfeZZVNXNKuItHRi&#10;lQnuzLAYlITL3KUmMrtWRfpgAICfj370Y5NenaIqHR17drXcfM3dN/3sj4Pf+56pF110qLVV+qdP&#10;n/7Zz35Wlr10Zk0QRfF6xPsIywp/lnmZYXZqQ26pTDm/gLTOzHPzJrEnbHXxYY3izamRqbwJLWeO&#10;fTlBgCqDrqYklMfBQ6mBE1af9dicPw+a2e+ZOVR95s2tJDt+8/D8Hw+YNWvNDhUXT0VFRdxXBknq&#10;6+vtv91nd7D+vW7oFA8M86lydq2K9MEAAD/3PvTkxOmzVSXg4MFDd9w+eOh9j8vqunXrbr/zrrvv&#10;HXBW37O3b499W7RTa0Lw3LJHWzeIotzeeDAvc4IkajcMP+eRdSpTzhggBpK5giHT9LK6WHMTDh1P&#10;UdEkwulMmPeRWWTREPbx5AwX3iCTqPgSeieWZd9ImCqDrqYklMezb225pGrpBUMXnfPkvKnLt5Gn&#10;saX1j4MXfP/umSfcMu3UAa8fyvSJj5qamkGDBsV9cRAtQNQ6fPhwFS0wDw8ndIq7WGJe+mTdGpA+&#10;GADgZ2nd+sHDX1IVzYHWtv6Vz27f0dLe3v7nM/73/gcfHjb8ObLTTz9dRUTo7JpANVMNn2ETwIOd&#10;Z58jsiiYNAjImMqUMwYERZW0Mm0vx6kJ5hazrBmi2WRZY3wc0+5ZKuOSa7Qvl4lplM8bBrqeklAe&#10;Ly9uvmrMqstHrLhl7CojMga/tv7EW6Z//fpXpy5vlJ70VFVV9evXr68P8ldXV6s4AEAJc/DgoWvv&#10;fnr3nn2qHrC1cdu1dw7Z1LD90KFDJ5100g033kzi48GHB33/+99XET6wJgBQmpSE8jh4KDV42pZ/&#10;vLB2RcNe5ero2HPg4PfvmHbX+GWqDgDoHUyduejuR8fMmr/stWkz6uvr33777a8c91/X3nCbbN26&#10;deudd9550cUXV1ZW7tq1SzoBAN2IklAexM597c+9LX7PwnlrVVP7IfzP8gHodSxese6Wewef8otf&#10;X3DBBYcOHVq9erVqAAB0f0pFeQAAAACgNwDlAQAAAIDkgPIAAAAAQHJAeQAAAAAgOaA8AAAAAJAc&#10;UB4AAAAASA4oDwAAAAAkB5QHAAAAAJIDygMAAAAAyQHlAQAAAIDkgPIAAAAAQHIo5TFy5EgoDwAA&#10;AAAUG9IbpDqgPAAAPY3q6uqKigr1/8W3IX9VVZWKAwAkC5QHAKAHMnz48MGDBzc2Nu72UV9fP2jQ&#10;oJqaGhUNAEiQUlEehw6l3hi3bGC/mkv+e8hZX72P/qUyeQ62H1IRmcDrGwCAgZ56khdKaPggUUIx&#10;KhoAkCClojwevGzcHWeNnvnSiuaG3aQ86F8q3/7XUfddPFZFpAWvbwAAHHrJoZ7/eChGRXd09Cnz&#10;0KeyrqO2XFXKysprZaW8VnUSBC4RqIoM6WVkDACgV9D1ymNPQ8vmmetbtu9V9Y4OUh6q1NHRvHV3&#10;w9xNFKPqMeD1TdbQ2pdmuUvfmhMFTNXVBPuFtdsUlmLn75Xkqjw03vvWOINLxS9WXWUgWUxr+ns+&#10;YwAAvYIuVh6pQ6mJFdWrxi1V9QCuPIjV45dRDEWquo+Cvb7RK4vEsxmw9iJvFXGLlJyBNXjgynJF&#10;i0srSd+aE95UcvIhMYPxvp2cUuePSGdQe4yLaGOHlefLYpG8yDdUL6NoyqNPZWUYQteN1b19OXEB&#10;5NfIuyC82Uy8Htr2AtAd6WLlsWH62ilXjlOVjo5RP32c/nWUB0Ex66euURUfhVtlmEesBt7NINqr&#10;GMSNIqZFhDOzXnVlJP3kC3ho3lRZ5i/2NHLAJwnSHxoV0lyg2Pl0dqLApojKoy59VXSIwRsQ3B/q&#10;dqmrLKd2CtOOsChKqui7KQHoRnSx8ph+/YQN00NJwZWHLEsohiJVxUdRlEfs421iggJ/FRIsDqps&#10;It2XKToogA3A/OWVcrMKcOagc7JpunXVUXsEfFDjD516jCB52EvC+9qRnldg3oEM3vx2J/fYTZfI&#10;iLqXzsizyHmG50JPPIzRB+KMbryS4OxmdRTGGRRiL5C3b4B3KJAvxVQewY0l701xw/BWC/du8gaI&#10;XPaIIsp0NRUzilMGoPvRxcpj3J+r9jWJT3hInRGnPChm7J+Gq4qPoiiP2KfbNFBBLxFi+eBlWWIB&#10;ohhJF0YG/WWRyup1j3d46Tet0apOExb52mYimdOasA70YkVGj9c7EMfn5J0oQGTiYabsjBgdnRE6&#10;eSo2kglgPj06w5vcymng86RC+qroEIEGi2sCOVNU5SFvjHIpPKKtsfgCyOfcY1aUuQW5N+NAAJQ0&#10;Xaw8Rv/sSfkBjjjlYfQHFyJRCqo8QqJ7ToDpFbcWxAWYhKKsCQKs/U/C+3KUXy1IVBNJdbBIbGat&#10;K2btUk4zonF6VzeOSKWRATzSm9ObiucR6OmF3QJ8yf3OaNkQ6eU9ZM/oDOrtaeMjGoxTFdQAKgNv&#10;teDpVSwoBMVVHvJChkW3NQZfgHVbBojUxmMqvG/GgQAoaUr9PQ/5L8VQJBXiKKjy0B6xIngfbxMT&#10;txZ4A8wCQ07j1QHC52w6vC9H+4N87qsuq5Me0UrOIm2sPBYiVHtNAI/UZREYGcjC65QdFZFpmLLX&#10;yctUMF5fL9FuoebK/Gb2CmpyXQTLGWKcuuC9QP6+CmrzjAbyoqKiIu7P7CX19fW+v3fzXiDf5ast&#10;D0tZXNwAb4C4UfSFDz/noeJEUbbxvhkHAqCk6WLlMf36Cek/OiqhmC74nAd76G1MjBMcLTvOIJv+&#10;qZ1BgJElIbwvJ/SLTGExKAkXTx5UrOTeSINu5bg5ZQCP1GXvQBZeJ4PaRQZfcr+Tleln+nlaAT6i&#10;AeTx9GA5Q4wzbBX5wqLbGoXa0s4P5EBNTc2gQYPi/tieRAm1Dh8e/R1u5AKJq6gI/nApevmMk4UG&#10;RELjAqwxhCNQIwEmBx+alwHofnSx8tgwfe3kyzN/VxjFUKSq+Cjc6xvmEauB9/E2Mby7t8ycVJSL&#10;ilhTuFOWg5VGbTuRz7dbWDlZIlkMM7IELFXYzuehhmR5GP4J80hTFs2RgTi8lyY8imAsUWF5wi68&#10;r68cO0+TynfIntEZUY+Aj24wTtaa28ti/2Agb6qqqvr160cvOaKQv7q6WsUBAJKli5WH+D6Pfi+s&#10;etH6Pg8Han3lwhfSf59HwV7fCE+I3rEYrN1+AeQt82zhQGIDlIg343kvTTCwDnNmwQcyMGeYnYWZ&#10;3HEjKp83uXfCPJKV/QMZ2IgBQQR3qi7s2E1yNkpM2Xti7dPIxlLtzBPmNFDvqJOPHsBy5P+y2DsU&#10;AAD0OLpYeRB7GlpePH34qrF+8UH+cX+uyvgdpkRJvr7xbkKgOyGEi0eBFh7cKwCAXkLXKw9iz5aW&#10;SRXVk68Yt37q6n3b9hw6eIj+pTJ5yE+tKq77gd2kB5DIRUxM4AAAQFdTEsqDSB1KkdSYcePEcWdU&#10;jf7Zk/QvlcmT/pcsJQ+UR4+ALqP+bU1RKHZ+AAAoJZTyGDVqVNcqDwAAAAD0BkhvkOqA8gAAAABA&#10;EkB5AAAAACA5oDwAAAAAkBxQHgAAAABIDigPAAAAACQHlAcAAAAAkgPKAwAAAADJAeUBAAAAgOSA&#10;8gAAAABAckB5AAAAACA5oDwAAAAAkBxQHgCAkmbXlFe33Xdb44Bbd789S7kAAN0ZKA8AQOmyf/Xq&#10;RZdffGjXzvbGhtVXXt7e3KwasqC6urqioqKvD/JXVVWpOABAsnSx8njmjcc/e+3HPn7lERmNwihY&#10;dQMA9A6WDLj3/ve//0AgOEZeeOHcu+6S/owMHz588ODBjY2Nu33U19cPGjSopqZGRQMAEqSLlcfn&#10;/3kMqYrzh/5VVqlAVVkmpOYwhf+85qPS7wWvbwDoeUw9/7xhHzh8w3NVzevXX3744VMrK1VDJuip&#10;J3mhhIYPEiUUo6IBAAnSxcrD0RbGuMcpeynh1ze15WV9Kut4oTeQ78HWVfYpE5TQmaJDKSsrr1W1&#10;PClIkt5BY/Ou319914d/fOZvr7qDqotuvLH2iCPm/+hHz//tb3efcMLSCRPI+f7v/iGITQe95FDP&#10;fzwUo6I1+gYMYHch90duzqDR8nrv/+AmMDh3gzVwSC4PAh/UOwEASgWlPEaOHNmFysN5z0MqDFmI&#10;lr3k9fom7UJQMMwSkMVaUIDVpyB455zF/EN8weTTxJxscfw5Xoe8Z5glTk52DATNNc0lc443j4Pr&#10;lZx98wNXP/h0+8GDu/fuo+qeRYt2vfZa4x23r5s27fnnxjRsaSBnkZRHcDHDa1Rbri697RfX1brP&#10;qJlw7xMrJHL5Te4o0b5ZkndHAJKG9Aapji5WHlxYOIVo2Uvuq0z2C0EnMctBTutCiSwifBoFmX/6&#10;JHkcdR5dcsC+S9LfM96ZWM7izrWn8Mmfn7OhYduU2YuqJkzb2Lj9Bxf88/jfnj/jhXGjh47se+n1&#10;Xzn9ota2dlIem7c1f+fcay679zHVLULOa4K4vN7rQ9eNX3fXQf2om/xXuaKX2rl30uG9TcSQkjBL&#10;6CNvJQ2goRCTJChUqsgwr5iPITocAMWlJJRHNu95fPVvBVUe6RYC5yEPnlHzbIpGqpgHW7pkOexI&#10;6Oy8lQoim+kZNrpEGwJPrVwv5MoSYo0VXWV4rAiNhOkA3SUICKaqEa/pNHK0MKkeneAjOfOXyMy6&#10;YE2VD5fdELGrLU9mphEdUbsNbJgAyhIGpr1nCDZ6iO208wEvH/7xmQ3bdzw5dhIV7nx6zIBna0ZV&#10;PvTHS/ovnPr6GRdd9/FT+lIrKY9ZS1Z+6y9XrqzfpLpFyHlN8F5AwnPdeai+qNbFjeYSWfz5Xfx9&#10;lctMhvlEF+HjHU2ZCvrGNn2tztHhACg6pfWeh9cG3Xn0gmePnfrYMccU+j0P3xPHnknPgyoe48Dl&#10;fcgZYV/TqgpsAG9PSbSFPDErlzVWZJXh41GA8Dlh0YXJjM6nwcssadiLj8SDOTxzmnGJ2CFUkcrl&#10;1My7WMlVVFgUJZYmKLFBRIDqownHlQSjm3AXPhOD46QMsf2B5LQrb7vl8RHtBw/+xy/PvWnIczfd&#10;O3jkU1W/v6T/aRddP+XVaV8/vWLztmb525ZJM+d/6fexHxEtmPLw+MW9pO4MKqoSv128uYL7R5Hm&#10;Noj0te5DXQmSGW8A72jKPif9DLvyAAASonSVx6eu+MDG2mPnDj9m1fPHfuMy5VTdIuSuPAjfQuB9&#10;yHVRvMRWdd/zrMoG6TStaQpRok1ejyGaUJezXaF4OVqwy96zZDl5R076zNkM4aT15aGf1kxkxRcp&#10;EoahLhTltgUdFGlmYnCdnpTAZu2mradcfOMxp/b95plXbFi7/lu/v/D40ysm1bx064NPfvesK7/1&#10;p4sXT5lGymPy7IU/vfjGc295UHWL0BnlQcXwElu3oiQM1ZEaFchy+Uh730X6umOwQTSBh3c0ZZ+T&#10;++wKAMlQusrjB5cfubrmmLtv+fDj937EOFW3CHkpj5BwIaDH0MYsD/Zi4Xueg87ay51OQZdCR5Ro&#10;m+OhqqmbJh7DyiJWEb9C8XK0YJepaCPSCqf3/HCMnwf4nFS0iQwh8eXhvnDf8EXKosZJLZpcV0hk&#10;87BG1bjOtCmBRaq1dfPNN21/+eXGSZOW3X/fgfmz21Ys2z/j9d0jnmtbvEgFxZPzmiCuKL9Y5tpR&#10;wb5qocO5nqZq+saRJiDSRI70d40K4B1N2edU8bYTgAQpLeVRVXn05pePXfnCMb++8oN/+vtRVHAC&#10;VLcInVQeMc8kI9i/ysNG/rh6+5qAaEEVK8N6FBassD1USzeWU9aoXnFhphwt2GUqRs+S2eIFvCMn&#10;fWbmpGKGISS+PFZfU/FFcqxeAeSJTIHhJPHljDgzpASaVFvb1jP+vOZDR80/6oPTjzxy++uvH9y8&#10;adN3+6w75mNrP/Lh+i9+7sCcOSo0hoqKirg/s5fU19c7f+9GV4ddrvDa2SqTRbmX09ygYV8FtfDI&#10;SDsj2ibSGpf8LSNFhUHULipiYnoQk4Rn404dKYphJgCSobSUx4bxxx53+RF33vLh9eOP3TLh2Kuv&#10;/zcnQHWLkM/rG/9C4HvIA6deUGTBeIKS7MG7hs+zSR2OIZvdfc6CB0tsT4axWNm/QkXCrDIvmFny&#10;Mh+eKvIssQBRNO0cntkEeJ3eIYRTj2E+58FnaPLovmE7T67LnpPDcDxU1SMJeD6BWw9wnNExgJ9t&#10;F5637hMfX/fRj6z90FHr/vwn6dxx773rPvbR+v84tv4Ln2k4UznjqKmpGTRoUNwf25Moodbhw4er&#10;aE1wh2nYteJ+7RY+53JqF113Dt03VuLwnvUQdyNpVCMfQrn0GJTcJOHZWNn0Fq+nTAAACVFaymP9&#10;uGM/d7nlcUx1i5D765s0CwF7pMUjGUSa9qBR1HQUf/MiTBo+z+ZpNwWB6J1m8bGDA1xP2rF4WQyl&#10;SRPGy6GTrWVW2UrLE0i8yxnrUV4bDuEdN4B1CN1WFqqzWbHu4dmJjsLLLBsbQ0NZuDNMGuBcP54/&#10;gOVWoU4+EE/LU0/U/+enSHzUf+oTbWvWSGeqrW3Tj3+w/iuf3/T9bx/cHPtXLYaqqqp+/frRS44o&#10;5K+urlZxvZrIfQtA8el65fEfV3xg2uPHLBpx7KgHPrpx/LFcZ0RNdYuQ3+ubrkPsYc7GBUqQwl4n&#10;rPE5sf2av9d/9lM7Btyr6gEH5sze+J1vHpjztqqDvAj/jgs3JegKul55vPHMx2+/6SN9Lj9y8F0f&#10;+cPfPsh1RtRUNx/d6fUNhEe3oXALMy56jqTa2pquuDR14ICqa1qXL1UlkC/R9+MASJIuVh6f/+cx&#10;a8Z+/NdXHuUoDK+l/z/GdSPEY4/nvbsQLNKdvVwFSQIAAD2CLlYe2f9f8kl2PDVjiOoGAAAAgO5J&#10;FysPAAAAAPQqoDwAAAAAkBxQHgAAAABIDigPAAAAACQHlAcAAAAAkgPKAwAAAADJAeUBAAAAgOSA&#10;8gAAAABAckB5AAAAACA5clMeAAAAAACdAcoDAAAAAMkB5QEAAACA5IDyAAAAAEByQHkAAAAAIDmg&#10;PAAAAACQHFAeAAAAAEgOKA8AAAAAJAeUBwAAAACSA8oDAAAAAMkB5QEAAACA5MhBeWxqaYXBYDAY&#10;DAZLb0o3xADlAYPBYDAYrJCmdEMMUB4wGAwGg8EKaUo3xADlAYPBYDBYb7ete9rWN+0ZPnHxrU/P&#10;IKMCVcnphGVpSjfEAOUBg8FgMFjvtc0trau3tJx189h3f/eOd550mzGqkpOaKMDpktGUbogBygMG&#10;g8FgsF5qpCrmrNx6zC/vP+zkOy8eMGHW0s2797aSUYGq5KSm2SsachUfSjfEkIjyGH1OmeCcoY4f&#10;VnDLeKrn3fONnK5Fca7d0LOCrGfVOP7creaMIBNxxminKSmLOaUZjjHXC9FFVrgrldHkpTyh/zzH&#10;X9qW39UvmHX6pBXxPsxybp14hPNZnbrnbVZMW72lhbQF2dwVDXv2tfW75+WjT61873/f9f1+w2Yv&#10;20JO2UphTsf0pnRDDHkrj/B2CUh77fPcvZb2P150+8YdSyNNpWAlOb3epTzUJegyzSGtiMqj2PdY&#10;5vxQHhmsmymPyBXvYuXRuUc4XJ2yf1JymFVpre3Fsa172s6+dexhJ985b2UD7fK/umrUO0+67aqH&#10;Jt83YtZHTqk86icDWva2UhMFUFhOn/mQsiGOvJSHuln1xQuq6S4SlEdi1k2UR4GsNPaq/NburHoV&#10;+x4rqXu4RymPpKy7K4/OXXQoj07b+qY97/7uHf3ueZm2+D372kh2/Prq0XLHv/rhyVSdNn89lSmA&#10;wijY6Z7GZJI48lEeM+44QVyW4++ZYYaZd88Z6iLJ66pQStbavXwBET8lHypHCXGeDTs+9k5y04o5&#10;q4dNojv6Jimmp5/MM+SLGH07qpMQQh3DXsErnhO+4dy+cgh+3qR55+Nmcw7fTNgQdORH4U0bORz9&#10;sizmfFqnxZh3blaG8MoWaJ7RVUCuDhpK5ZuVN7kc/fhzzlAZyK8nH7k68sWrddGDMxY+BXFTtU6d&#10;fXrT9GLmu8dijsiybK9OFvfwOUPjjyJIotZo8+I+PC0xg7rmvT1Ek69vNhcu7vz4B4ocrz1umCFy&#10;vdQh53f1hdNYtiOGd0jsSWPmOw+eK55mFO8l8Jwx6deWwwXVN48i/uT7TqbIoP39vU8KN/+s/MOl&#10;eS405qC6vVVNXELyYvayLXKXf/zF+esbdlGhaee+r/z50fd//24qUJUCKIyCne5pLMgXSyeUh8R6&#10;iuTlkVdd3VX8/tDXLxLAbyaZR6RNLzxlTFC27ktuvrT6SWM3cXAbxd3c+gFmZXnbRaenen3jeHl+&#10;9POg58n3sNDi5hPJZh2dZ7b2UcSl5Yejh1Bl7/n0n9vo3KRHhnkvvemV+zxVWZ4Wbnz+YTWcVVxy&#10;Nboo65uZYvgNGZoKCLYZeQXlBQ2vZtxUw2OPzDO8D9MfYOQeizsiFS8tch6UR/bih5n5HmbKw59E&#10;nR918/DkcYMyiz2cmL4ZL1xcwvAovAPZ58r7IPDrpXuxEXnZGZEFy9FNfmVZjMgzq3L0WJjFxqhz&#10;FbmjIqOoXjJD9LLyMxbksbJFx82QzXNy+KnwXL6gS+iPHBe3NLPyDufJFhfZ7e3OYW+SpNizr01t&#10;8wHNLfu/esaQw06+s2b6SumRb4fc/swbTvc0JjvGkY/yMBeGIS4kX6PJwqq+VGonjgTYi5extDeT&#10;ZfxmCs2bVm0eeg7h/hF3c2f/DOteEU/02Qstdj6ebKHZvdgo+ijUK5hoWutw3NG1eRLa03bnFnfp&#10;CzRP1jEI06amES5bQdXMyjm6MLkcPbgx2E0Sc7/JmYgAkf+Ms6gvzUQGB1OKm6o+RkeAWmkzHKA7&#10;pdgjCruQuech7upkdQ87R+FJwibPDip+UDmQMPtwwjyxfTNduLjzEzeQ53gt8x8aNYUJ87v6sRY3&#10;YuiPP5bQ4s6D54rHjBJ/+WSM/4zFzS1jNv0Ic2OHpk8mm2QOyiObM2b702WLz9Atzas8LrjrpXd9&#10;+3YjO4gSUR7a1IUPMNuMA11vfX+YN/Qs3P3JWPrLb48ucG8Fb1rHGVbjbm7Pkymfk+j0eKsymV/E&#10;yPzuMcbPx5fNWJhWVNmT4JzqaNq4BZSq3vNpnRZj7txUHgd9ZTs9z7hT4fhjZhVNLkeP38BkvDbp&#10;P6H/aJqS/JeGkGMF04ubaswxKsvqAN0pxR5R2IUs5jw4iF5Z3MPOUTgEQ8v8IokMZk4Xe6phR1GV&#10;Q4vbI7ZvpgunOupRTDVuIP+ZV4dsCCLjHpz8rr5jmUcMM8cfS2hx58FzxdOO4iIy+M6Ytri55ZDN&#10;eyr0yYw7ydkoD/8Z8w7nzeaP7Pbm/LZF8oOKZ79z3jOqElASv20Zepa8A0w1uBDmkxnRZ0zfH87L&#10;JmNsEeH+dDeT3cW+mfwxtlPPIbwp427u2B0iOj3eqk2nlQuQ1RRY7Hy82bTFPksxpzqMj1lAY8+n&#10;dVqMuXNzjsJYgeYZdyocf4ZZhcnl6MHBsgOPvd9UR/H2Ms0nCDv+BDE9mTluqs4x2vdhdgfoTin+&#10;bjFdyDKcB2ZZ3MMxV8oyGaM2ePUYxg8amj1/ObToHts304WLOz9xA8WeK3WxWKTvwREJ87v6zLIb&#10;McwcfyyhxZ0HzxWPGcXJwIwdo9uU+wW1s8WeCn0y405yfsojdri4584T2e2Nf8LUsLV575amPaoS&#10;UBKfMA0upDnv7D5QNzG7JKPPERfP3B9xAcpv7mb1SzV5x/juV7spmlaaN61y8ps46MiT8I6eeJUw&#10;Mj2rVZu6iQXqxrUtbj7+bNrYEmzN3D3VcYfp+mPPp/XMG4vMjXeRHn7pCzPP6Klw/HGziiRns2Jr&#10;SvzipWarzo86V2aguKm6x8jmScNldYCReyzuiHR8YHHnIXJ1srmH3aPwJPHf5OniQ0/YhcfH9c14&#10;4VTHdFfcTu4eb+yDwDPH+Xm29Fc/GCuHEaOZPcfCzNNXxWRxRwWjRDOry+eeMctyvaB2tkyngpfZ&#10;qQgmH7mTmcXMKna4SLY0kd3dnL+qlXznvGdOKn9aVTo6SuavavXtouHXgK1BAeF6oW5uX0A0p3o4&#10;uVN2N8aa5AtQ/63gS6vv3YCwl1rLCJWQP4GRJ9NNTgFOqzKTVh9pxPzz8WczFplt0JGfam9ayynw&#10;HEtcwtC8c/Nf2c7N03vajTl+X5g3OVuJ/BuY6a5MZVZNavKZpmqdOuVX0HBZHSAZ7xh/uizzZsvm&#10;uaP8kb7WUcQlibvJY+ONqTWdcJ9iX99sLlzM+fHfh55zxU4Ij7TSClSX/K6+Gkta+hEjmdOdNGax&#10;9wmfjFf6m7PhvXxOjGu5XVA3G5ub3T1y+dKfZOkJLWZWscNFsqWJ7PbGv0lM7vUnXzDU/LbFfJPY&#10;moaS+CYxWNamnu2i3anFzl8o6y7zhPVsy+8+tHZoGKznmPz29E+c9sBhMd+eTk0U0A2/Pb13m/VO&#10;XcEsfM+WvfjjASVi3WWesJ5tnb4PoTxgPddIVaxuaDn7Vs//MY6c1JSr7CBTuiEGKI9im3qbLu7N&#10;yXyNvxlYytt5d5knrGdbp+9DKA9YT7et+v+Sf/szM8jwf8mHwWAwGAzWbUzphhigPGAwGAwGgxXS&#10;lG6IIQflAQAAAADQSaA8AAAAAJAcUB4AAAAASA4oDwAAAAAkB5QHAAAAAJIDygMAAAAAyQHlAQAA&#10;AIDkgPIAAAAAQHJAeQAAAAAgOaA8AAAAAJAcUB4AAAAASA4oDwAAAAAkB5QHAAAAAJIjZ+XR2tq6&#10;atWqRYsWzQc9hbVr19JlVRcYAAAAKCa5KQ/an0hzbNmypb29/RDoEdCl3Lp1K11WiA8AAAAJkJvy&#10;oBfHjY2NassCPYjNmzevWrVKXWYAAACgaOSmPObPn9/W1qY2K9CDoMu6aNEidZkBAACAopGz8lA7&#10;Fehx0MVVlxkAAAAoGlAeQFF6yqO2vKxPZZ2qAAAA6Bn0DuWxcuCJZYITB65UnsyMPzeH8JyCS5Qc&#10;lYcjC4qhEqA8AACgB9JNlQft9CHnjlfeGITuyBQTxYiJbFRF+pjuoUugPAAAACRA91Ueei8P3s9I&#10;u7Hnt/GbXtl0Tx+T3wSSpmDKo66yj9KEhHRSa0h5bRAmu1SqFpaLB6fpDgAAoFvS/ZUHQbXwTQ1R&#10;kQQu/YsWATnCVkL34dlMWRac7g48m+kVkvUESoICKQ+hO3SDExMg2qV4CPSELIbO7LsDAADolvQI&#10;5RFs52abVw2iKHd2J1jjDzDlaMGBjeWNyWECJUFhlIeQE0YZ8BjRoJFOpzUoW8IifXcAAADdkp6l&#10;PKy93FQ8wRrp5wGmHC3YWGM5GQzeDNGAkqBgyiN0m4rQDdrNnSZUl0VgVHkIb6Q7AACAbknPUh58&#10;Tw+IKA8RoSvG7wQ4Tt7KILdHeQivjvZm8AaUBLkrD/ZrD/NLEq908DrDAit73/PwdwcAANAt6RHK&#10;Q+zmWmOEasDAgq0A42cBHidvZXjf86Cf6fP7A0qCHJWHJQHYpzOYTBBFoyd0rHFaCUw5++4AAAC6&#10;Jd1feQgFYFXMZr5y4LlB0QnWZSECZDkUESyZ6SXijFhgML9J5c/PIv0BJUGuykMqAo15T0KKA+kr&#10;N9oiDA2dRm3Y5Wy7AwAA6JZ0X+URYssC1qS2dfKEG3ygLQLOPTf0604nDhzIBIdq1V0i8sMMxVJ5&#10;8/MM/gmUALkrj4xwbQEAAAAIuqnyAIWnUMqjtly//wHhAQAAIAKUB1AUTnmo93SsX8EAAAAAAVAe&#10;QFEo5QEAAACkITflsWjRora2NrVTgR4EXVYoDwAAAAmQm/JYtWrV5s2b1WYFehBbt25du3atuswA&#10;AABA0chNebS2ti5atIh2Kbzz0WOgS0lqki4rXVx1mQEAAICikZvyIGh/Wrhw4cSJE18BPYLJkyfP&#10;nz8fsgMAAEAy5Kw8AAAAAADyBsoDAAAAAMkB5QEAAACA5IDyAAAAAEByKOXx0EMPQXkAAAAAoNiQ&#10;3iDVgfc8AAAAAJAE6j2PgQMHQnkAAAAAoNiQ3iDVUTZ06FAoDwAAAAAUG9IbpDqgPAAAAACQBFAe&#10;AAAAAEgOKA8AAAAAJAeUBwAAAACSg/TGA1AeAAAAAEgGKA8AAAAAJIelPAAAAAAAio1SHptaWmEw&#10;GAwGg8GKbQ8OGwblAYPBYDAYLCGD8oDBYDAYDJacDRv2IJQHDAaDwWCwhGzYg5dBecBgMBgMBkvI&#10;huG3LTAYDAaDwRKzHJTHWxv2nvjI6sP7Lyu7enFvs/95Yh0dvnNC0tj65j1LVqxcsHDR/N7HsrrV&#10;dPjOCYHBYDAYTFq2yoP2XdIcN0zcun1v+6FeBh3ygOnbDr9hWZbig/Zd0hxbtmxpb+9154oOeevW&#10;rXT4EB8wGAwG81q2yuN/nlw3cHqT2l56Jde/0nDiI6ud0+I1etHf2NiouvVKNm/evGTFSue0wGAw&#10;GAxGJpTHwIEDHW/Uyq5e3Avf7eBs39t2+A3LnNPitfnz57e1taluvRI6/AULFzmnBQaDwWAwMlId&#10;ZSNHjnS8USPloXaVXgydBOe0eI2Uh+rQi6GT4JwWGAwGg8HIRo0aVXbchQMcb9SgPAgoj+yB8oDB&#10;YDCY10h1lF1xxRWON2olozzGn1t24sCVqpIwPVp5FPjEQnnAYDAYzGtXXnll2Y033uh4o5a88lg5&#10;8MQyDdsSe6Xy4OeirOzc8cpdUKA8YDAYDJaE3XTTTWUPPfSQ441awsoj2GrNDkubotkVe5/yEEfP&#10;1cb4c4tyAqA8YDAYDJaEPfzww1n9VW2yykNsttYr+9BhNshAnCQrQrpCeYjD9B1loEc0+lwFJ2eg&#10;amG9WLAKDT1WXygPGAwGgxXZxF/VjhgxwvFGLVHlIXZbS3iwfVEVCrxPZkcXKI844cEJT1egJ2Qx&#10;dIqSPp0rB55LyVhSq28hzyiUBwwGg8G8NnLkyNL7q1rPJij21GCHFG3nnnti8rKD6CLloVRDhEBn&#10;KOT54CdOl5nMUFg5TYX3LQBQHjAYDAbzWkkqD892a/ZFtd0WcpPMmlJ6z0OcB93AT44J1mURaJ9M&#10;4bGA8oDBYDBYYlaSyiO6W4YOuUF6tEkCdIHyiJMe1hkyosEUWDl6qqy+Bt63AEB5wGAwGMxrpak8&#10;gu3S2lnNrsg31ELulNnQFcpDHj1XCsHftvDDD08PVw+mzM9l5HMe2mX3LQBQHjAYDAbzWokqDyLY&#10;MBVsSww3yCCgkJtlRrpGeRD8XGgVEfrOPVefE6/ykGWNkiDMo6J4fAGA8oDBYDCY10pXeZQgXaY8&#10;uiFQHjAYDAbzGpRHDkB5ZA+UBwwGg8G8BuWRA1Ae2QPlAYPBYDCvZas8Du+/bPvedrWr9Eq2723L&#10;UnksWLiora1NdeuV0OFDecBgMBjMa0J5jBo1yvFG7cRHVl//yla1sfRKBkzb9j9PrHNOi9eWrFi5&#10;efNm1a1XsnXr1mV1q53TAoPBYDAYGamOrJTHWxv2HN5/2YDp23rhOx90yNe/0kCHTyfBOS1eW9+8&#10;Z8HCRbT79sJ3PuiQSXXR4dNJcE4LDAaDwWBkQnmMGTNm7bZdTkPUaN/9n0cWlVVMKes3uVfZ4VdM&#10;O7FyQZayQxrtu7Pmzp84ceIrvYxJr06eOWcuZAcMBoPBvEZ64/nnny8bP378olX1ThsMBoPBYDBY&#10;YY30BqmOsldfffXNOQucNhgMBoPBYLDCGukNUh1lM2fOHDNmzOqGZqcZBoPBYDAYrFBGSoP0BqmO&#10;svnz50+ZMuWVya85ETAYDAaDwWCFsomTX5s8eTKpjrIFCxbMnTt33Lhx5Fq1ZbsTB4PBYDAYDNYZ&#10;W93Q/Mrk18aOHUt6g1RH2cKFC+fNmzd79uxJkyaNGjXqjdnzF9atW9O40+kGg8FgMBgMlr2RliBF&#10;QbqC1AVpDFIa8+fPJ9Uh3vMg5UEyhFwzZsx4+eWXq6urq6qqnn322aFDhz4Tw9M58lTxebL4PF58&#10;Huv+PNr9GdxNeOCBBx555BFVAT0FdReWEkNyRK0FxUStmKWE2ieyRm1dxURtwMVEaYIIpB9IRYwY&#10;MYIUxYQJE0hdkMYgpUF6Y+HChf8ftxjFIlL+ghEAAAAASUVORK5CYIJQSwMECgAAAAAAAAAhANvh&#10;mgLUZQAA1GUAABQAAABkcnMvbWVkaWEvaW1hZ2UyLnBuZ4lQTkcNChoKAAAADUlIRFIAAAK5AAAC&#10;LggCAAAANF+HGAAAAAFzUkdCAK7OHOkAAAAEZ0FNQQAAsY8L/GEFAAAACXBIWXMAAA7EAAAOxAGV&#10;Kw4bAABlaUlEQVR4Xu29f5Blx3XfN6Kl+A8nMf9IlZU/rFiiHTn5J05spWpdjuQ/VGXHcTlxKinJ&#10;VVFJJZGPdkRH5bgcu2hbciyTiVIJh4BIEfxlmAQIYLH8ARDAELtL/CBhEgQILHaxXCyI2SUJECCx&#10;WOwCWICyABBETt8+3X26b783/d689+a9dz+famDOPX3O6fvuTt/znTszb7Ze7HjhhRcuXbr0zDPP&#10;fOMb33jwwQfvueee4xM5ts7cCWP4AgBAQO8L0OPolGjvWQ20i4/hS1/6kmiAM2fOiB4QVSDaQBTC&#10;Sy+95LTC5cuXxfX444/fe++9Z8+efeqpp8TzMgAAAAwJ6f6iAUQJ3HPPPfJ/0QbiEcWw5YXCiRMn&#10;HnrooYsXL2o4AAAADBXRAw8//PCDDz74/PPPi07Y8k8UxKXzAAAAAC+//NBDDz322GOiE7aefvrp&#10;e++9lycKAAAAYBFtcM8994hO2Dp9+vTZs2fVDQAAABAQhSA6YeuBBx546qmn1AcAAAAQEIXw4IMP&#10;bt19992XLl1SHwAAAEBAFMK99967dezYMXUAAAAA5IhOmKQV/s//+0PbH/zkZ2499vgT59UFAAAA&#10;Q+Lo0aNb8p8e9fiJt/1GHP/pX/3H//tvH3745BmdAwAAgI53vvOdb3nLW7Z6iFOmNGgp/PTPvO2O&#10;nR09MIjzZ972Z/VgSvbQClv/7rWt5176sa/vvuXa43/s7Vf9xJ8f/fE/9/a/Pbrq1OnHNaIN9/gi&#10;cO2116p35Xn7298+l7Ody6uWImrV+MVf/MUJz4fkhUj67/7u7+rxXvz0T//06dOn9WAiUrO9LADA&#10;piKa4MEHH3y6x6lTp2RKg5aCaII/9ZM/WciFqrOdvbTCd96z9fSHti7dvfXqy1s//NHWxStv2b7l&#10;x//C3/8P/vO/+57tT125ckXjJiJt0vY56Vtq7YPJrXFezEsrzIWZtYJ0fen9etBG1Ap7XoEJWmGG&#10;dQEA1hS5RYsy0IOcyXfvRVAog30KBWEvrfDlH9Nx37+39eh/u3Xhc1uvv7F14cU/9vc/9BNv+42/&#10;9evbzz239zs4LeIyoRUKJlwQ8cusHrSBVgAAmIqV0gpC1Af7FwrCHlrhj97YevqPto5e3vo/vrX1&#10;Uw90ouHh/3Lrhfu3fvijt3zirp/4c2//+f/pPZPlgnSacQ8SpJHIFRRiJ7OdKdoyK4aP9KXE4w99&#10;K5L/S7uSw7/5N/9mXKvfqHyMxzfCrs39rj8NG+xjxGPPx+Nfjkz5c44140uQxhw9gu/fEu9XjLNC&#10;rCyz8QVKQe/0h0J8RWJ7IyI1fYxdS/BOQTx2RbGlmh6EajYx2v6E+8ERCfD+7hK6c44vQZAi8dwE&#10;CbCnUVxSAIANQG5uK6UVBK8S9i8UhD20wpvv2Xrz41tvPrL15hvuWxA3XPCK4ce3nvw9Of6x278u&#10;cuFv/cb7JnwzQhqD7yUF0paiX3qS4I3YSKItkdKZvFOuuG+6tsPJrE+XqRgpxcf1JPH7eImxBX28&#10;VPCG73ZFETmMKbGOEJeTWX9ivjt6W2pKii/ocwU7K6uL4QO6yYTPFaM/FSv01+rmnS3/F7+vb5ET&#10;FsSwVzLasYj9F4lImM8VZN1oe+JyUsGfgKXqBACYmS9PRIMWj9wMN1wr3HnnnXrU482tLR1/esvp&#10;hpe3rvxw65cf23IPGM79A3268LbfeM/7b9CEHrahWuy1i/3DdqZoV5uZdcbGJkR/tSHJoh5/Sl27&#10;1D7n7aKT2fPx2JcjhpbrkMPYJj32ZKRycSn8imLY84+2TGndIC/E6EKU6loS6VMi4rGRNsCvHk/S&#10;2vE0+ldAkFy18msoWb6yX04qiMdPCeL0s9YJALAZyM1tg78HITphklZ48dKlp0+ffuCjH/3hL/7i&#10;mz/2Y2/+1NabX9r60Y+2/sH5Ti50Txf+2N//0J/4z9457jcjfHPSA4N1SozvLrYzRbvazKwzNjZB&#10;nL5n267skRV9WOzZts95O56Jx56PJ+YK/dli3XiS/gxtriDL+XR7/t6WqRgZZ4vLWF1LIiVeXQHx&#10;+xcls7FI93Jn1Ap2iVhHnD7XLhcjxePrVM8QAGDdkbvrBv9s4x5awfLE3Xe/8bM/++ZPbL1504+J&#10;XPg7Z0Uu/Lj72YVnX/jx/+I3/8fRVRrXQ/qNbQ++w0nz8D3Ge7wt/4/9Ty6u7y7VZmZ7mBT3jc0j&#10;hzIbUyLxX0uK+FVcl8u1ghgS5nN9Zy06pRzGMxS7aHs+xZ+MFIml/BnaWSHa9vy9HU/GF/GzYnQh&#10;ijjjVLFWcc7il5cshgTHExbDLyEvxxu+oD1hMboT0UsUsUtIig+IKVLQLyfEc47/cBIczwEAYGN4&#10;y1vecurUKT0wfPOb39yA35mcQisIz33/+z/8K3/FyYUvbb30evezCw//V1uvv/GW7Vv++J97+4nx&#10;b9MkHULahsf3DEF6hvfE7it4jyBO35Bim7G2TEmM7zqxS3nGdSMpGCsL4pFIwc9GW+r7MCkiYUXf&#10;lUOf6xHbBwv2xAQ51Xi28QxjccFP2dloCz5GKsRZOfQxkepaMVcQp3jE7w1BDD8lZ+5fb4yXhWKR&#10;/gm75IBdIl43+b/3SOViOZmKpyqzUtzPAgBsDCvyXkxXrlz5mbf92aomEOdP/8zb9GBKptMKwsVn&#10;n3VPF35q681Xtj51oftOxIXPbl288hM/O/qHv3OzBh0ovjPpwYESOy4AAMByaHzro6mYWisIj95/&#10;/9F3v/vode++8+i7/9mRd7/7lqvfffToP33fRz/wkbE/4bhMRMepdaCIZOELaAAA2ABm0Qori38M&#10;frAPFUQfdI+dHOoCAABYZzZKKwAAAMDcQSsAAADAJNAKAAAAMAm0AgAAAEwCrQAAAACTcFrh5lvv&#10;0CMAAACAHNEJaAUAAAAYC1oBAAAAJqFa4U0AAACAGmgFAAAAmARaAQAAACaBVgAAAIBJoBUAAABg&#10;EmgFAAAAmARaAQAAACaBVgAAAIBJoBUAAABgEmgFAAAAmITTCodvuV2PAAAAAHJEJ6AVAAAAYCxo&#10;BQAAAJgEWgFg4OyMtg5t7+rBxrO7fWhArxZgTixTKwzrlgRwoMh2M4x21F1h2o25Oht5hjPZv1Tg&#10;PgZDZP9aYQi3JID1Qjqi3Ys7o0k7aX035vRnwlMFgJnYp1YYyC0JYK0o9mWGbCslRNiN1p8VknNr&#10;tC2lA8USJmzsVw22VBfhTtVjz6Fvd8a2ZneulNnV6gJ2vO/QoUOphK1npIKN96ciHiWdvF1Eq+Tl&#10;simhm83Os6OLHHNNANaA/WkFtwHGff73N57ZY9VtaZzFLUnnAaCJrjWlThVxfnWnzRs3ZnW2K6W7&#10;dHd7JNN2I48hpVuqpYIjmbZ+tN20zqfiRWR6yS4k2CZI3PX4LCPVr5axRvXk++fp7XgAsH44rfCF&#10;L3xBj6am2wFpv0XMHksbJu6x6mxXSjdT8y0JAOp0G0oJ+yhtN3sQNlp11n0stuGEjdl1SqUX0y/l&#10;wuOK8cDWj3a701OLkRNIIXl89bVLSHZ6ecFydsLJA6w9ohP21gq693N0rttXgbAxqhsv7pzqrPtY&#10;7Ktsp+kKAMNAP+/ngdtbcQvmZBuzOuuccbd6so1pcKFhohbTL5VF9W4Ujmi3OxU9Nm5ZwETk8XKU&#10;o689hcSDYGSzk08eYO1p1QpqTWRZtySADUc2hVrzwW69YpcJE2djE0yM2ZhZei2mX6pM8Qc2N9rt&#10;zkDn2E7eXCoU8XJUvszCGeODUc5OOHmAtWeeWmHMLopMnG2/JQFsOvvVCrKb7GZKO8lts7ip/Lf6&#10;zHR11jnD1uz9kIHFZruQWClSL6VxqaoLS5bOx5O0dsrJAzxu1pypHEZbKOLt2evJZfWdGRdNq2tK&#10;CoyzuW1fOsAasj+tIBugvvvGbTzvq87azTTxlgSw6exXK/jdlCh2aUA3oWlpldnc2VUK1cvdmVYd&#10;jUxNS1nK5Jj4EGWeCxQnqbY5ExuguDLxHOUgO99+vAtX7FKe9IpMYuXkbdkysrxeAOvDPp8rpL3S&#10;YfdCf+MVuygQfdbZVYo3Aj8NMBDkk14tmB13/xgrFabG3r4ABsc+tQIAzB923ByYh1TYGYUspAIM&#10;G7QCwMrBjts/7inl/p4kCK6Isu9aAOsMWgFg5WDHAcBK4bTCHXfcoUdj4M4FsEzYcQCwUjit8LnP&#10;fU6PxsCdC2CZsOMAYKVwWuHIkSN6NAbuXADLZJ877l/+X+9nMBiM9qH3jvGgFQBWjv1rBbUAAPZi&#10;eVrhkZMnbz5y5Kqrr5YhhhzqBABMD1oBAGbjxSmRlCVpheuuv/7osWO7u7tXOsSQQ3HqNABMCVoB&#10;AGZDJUAzkrIMrfDJ66677777Ll26fOyer7zn96+V8cUvfeXS5cvilCkNqpK/5eM8fnmZd0uBDUF2&#10;hFozgVYAGCwqAZqRlIVrhUdOnjx67NiF5y7+3oc++bN/7df++m/8k//6b4/+zF/95fd95PqLzz8v&#10;U2O/GdG9xYnRBzujOXR5tAJsCIPXCge1l6vrcmOBdUIlQDOS0qoVbr75Zj0aw7g71+HDh8+dO3f0&#10;7n/7Z3/xV676/Ffvv/jG3/vyN/6jv/q//NQv/NIDDz0sUxKgoRnukUJ986WHDXHebtRod8a2vqda&#10;57KPKUSEdAE73nfokF2OjQ8rj3zWqjUTvZ0vn/SG1od4c9kq3cacusyeS+evaG5vqlhdNzrnckEA&#10;FotKgGYkpUUr7OzszK4Vrrr66itXrvzz/++av/Df/er7zzzzKyfO//lPnvpT/8/9P/kX//r2x26Q&#10;KQnQUMtYqeD2v276ZNr9aTdtmHfVqpHpDmUXtEEAq8m4HddIvvPTDumYyzO8ZmTxXKu3sec2zQLc&#10;K7QvcXaq63LPgHVCJUAzkrIkrfAv3/+xn/yLf+1ntr/6Zz5+6ievOfUf/quvilb40HWffuGFF37/&#10;Ax/QUEtx74rIlkz+eGA3arTbnZ5qDMCKMk+tUN9uzpt2gm6L7oM+jZMUu2sSoVY3mz3bq+Ckwvau&#10;/7+6Kqskmot3AdGdvcZUcGI1WyHakyOLlEBcGWAFUAnQjKQsXCvceNNN58+fv/crD/zUL/zSn/yF&#10;X/mTv3v/n/iX9//7/82v/Ce/8MvfPPctmZIADbXkt6mE3Ylp9xf7s7ppJzgVPS7dAKvIuB3XSP+5&#10;Qv/T3u7CsC3ko42s7ZbUlbtgbyZngUx0FcLHjmIVQ7W4M/vR2bm5EF3fldCJParZCtGeHBkNVzqt&#10;OAplAFYAlQDNSMrCtcKJEyeOHT/+/POXPnzdkT/987/0kz/3N/7jv/Q3furnf+mzd95z5coVmZIA&#10;Dc0w+9niNqfuP3MQ96e1252BziFfMORegFVk3I5rpLfzu96mTNg4xa6xh2JH+sFFYkDcsaEmNdEP&#10;3rN4ui8EbIqZteukg2q1wjlh3d7smBsYwCqgEqAZSVm4VhD870y++OJLp86cveGWo4dv/+K5bz/1&#10;8ssv7/E7k24bmh0ux27rOa9uwbhPze53VrFpHdFOOXmAx81mawKsKhN2XAsTdn63iXQX6CZJe6XY&#10;NfHQ7Z0wYZ0xuEhUXJolXzbgoiYWT3cAg4005dxRRpdYrWadttqEyGDIx/4ZAawGKgGakZRlaAVB&#10;NMGx48d3d3df6Th37pwc7vHmCkJ304rozkvOuGP9zvSu+FzAbulkh2wpZgMUNjisC/JJrNZMTNz5&#10;Zmt0pnnYVuyacJjtnBhjg4tEjzjtfouHebAc7V28v3FNQLftNaAaW69WOCes25uNKgJg9VAJ0Iyk&#10;LEkrCCdOnLj5yJH3bW/LOHz48JhvPRws7G9YG+apFeQT337e227YtUPTXLO5vDUGv8vwtg0uEjvE&#10;l+23uAHz4D2LO2d/4+ZFUqItJwf+Rwmq1eL5dJYGVCOjMxpdhp4UP68Aq4VKgGYkZXlaYQ1IdwaA&#10;VWeeWsE3tkS2C1JDdJhO6UiHqcRo1Guche1xGWNcZfCY4pGijKdapJerIWOqBXf+wDISI+Na0fB2&#10;gPsKrBIqAZqRFLRCwu1stjSsCfvccS07v8N12AFsC9vjATYclQDNSEqrVuBvUgOsFEvSCgORCmgF&#10;GBIqAZqRlFat8NnPflaPxoBWAFgmy9EKg3nYhlaAAaESoBlJadUKt99+ux6NAa0AsEyW9FwBADYO&#10;lQDNSEqrVrjjjjv0aAxoBYBlglYAgNlQCdCMpLTcMUQnoBUAVgu0AgDMhkqAZiQFrQCwlqyYVuD7&#10;/QBrg0qAZiRleVrhCw89/jvXH/s7v/cpGWLIoU4AwPTMTSuk9y7ImNj5ozLoG5EJ6gFhAXCQqARo&#10;RlKWpBX+0cdv3/7C1754/pndP/wjGWLIoTh1er+s4K2HuyEslsk7bk9qO38/n7RT5bI7AA4SlQDN&#10;SMoytMI//OhtH/vyydOvvPbRs6/+q6+78bHHX/3GK6+JU6Y0qILcUAyTfnFrn7cemz6vu9h874bz&#10;rQabgOwJtWaiTSuIJ6FbUH0+MqZEI747oqlmy4y2zXMMKWnn4i7vcrd1JlQBgPmgEqAZSVm4VvjC&#10;Q49vf+Frj7z02r948NU/OP36zeffOHL+jY+cef29J1595MprMjXmmxHFW8D4PzI5DnNXmoV9pldZ&#10;RE2AxLgd18jUzxWyHRkjS8OUCKZLDD5xuhomypKWkIAgHIo7AQDsG5UAzUjKwrXCP//k0bu/9b2P&#10;nH31mjOv3/rtNz7/nTe+8N03vvjMGzece/0T516VKQnQUMvYG4S9y0S7M8qvQsY5E90CbqWAOEz9&#10;NJOvuHdN74xZkc6548v6wJSbXq09Iy1iqrWeFWw48m+t1kw0a4X0KVp+yjk7M0ajQyY/THWfsenT&#10;2xGzPHIYKcoWNgDMAZUAzUjKwrXC3/m9T+3+4R/9iwdf/dy33th56o3jz7zxpWff+Mpzb9x/8Y0P&#10;P/6aTEmAhmZ0N5jKLaJ6E+nuNan59pyuWH6zEpJzbE3NSeZsNSNdenK7aD1KicaZilgjrJrMrmzK&#10;1nnYbOTfXK2ZaNMK7lOr99lobWs4TL6J10lH99lppro5Exer2YBoA8AcUAnQjKQsSSv8q4dfFaFw&#10;z/edRDjz4o+euPKjx1/60a1Pvv74K3/4K//vjRpa4vpeoHrjGHdnqd6PsoBANb2zXVRsuvGgFql2&#10;pF8zkjuzvh4OXCW7bl6tnJ18VrDJyKeaWjPRpBXKz7f+p1lh2M9pGx8Qn5s3U+rxRL/NtTYAzAGV&#10;AM1IysK1wj/9xJ33fPv71+6+euP517928Y3HXvrRUz/40TN/+KPHX3zjwUuvy5QEaOh4OtXgbyjV&#10;m4h1xrvVuMjoraYH2/r2WzOSO11ehlsiC+lVy2YnnxVsOPIJo9ZMNGkF9ykWPDJZ+TTrGSkleOzP&#10;GsmsO3C1/H4es0QsW9gAMAdUAjQjKQvXCnc8ePaqOx945MprV5959dgzP3ziyo+e/sGPvv3yjx69&#10;/Mbuv3tNpiRAQycR7xfVm0jhHN9B46R1NkXup2Ykd2aJgcnVytnxZwWbzjK0gm/lntGo9mnWN3yK&#10;2HYqYmME9/lbWyJVy20AmAMqAZqRlIVrBcH/zuTZP3ztrmdf//KzPzx56Y2zV354/o8m/s6k3D9s&#10;G81vRH4m3JKy6e6+5OdrtxuXYyNjeuzAMStNm/k4a+yxNWNkpHDaTDkYhcRwMpVqyWUC42xhwyYz&#10;Yce10LLzx8OnGcAaoxKgGUlZhlYQRBNcdecDXzz/zLdefU3G3d/6nhxOfHOFTgkkQisXXI90dD/6&#10;nzpooNo1k53qmq+TglNWMVkpdIaaNjLSd4onYAt7qtWazwo2G/kMUGsm9qUV3Keo2ZIAsFaoBGhG&#10;UpakFYQ7Hjz7O9cf+5/fe52Mf/7Jo23fehg4NH4Yy8FoBacSHCgFgPVFJUAzkrI8rQCN+Her8RZS&#10;Acaxzx23r+cKALDOqARoRlLQCitH+MpN4Is3GIt8fqg1E2gFgMGiEqAZSUErAKwlaAUAmA2VAM1I&#10;CloBYC1ZilaY4dtg+/zOGd94A1g4KgGakRS0AsBaMjetkH6zJqPr2O2dO0aiFQBWHZUAzUgKWgFg&#10;Ldnnjqvt/H6fnqFzoxUAVh2VAM1ICloBYC1ZnlaY7g+rWiORhVX+JqoNLs4BAOaMSoBmJAWtALCW&#10;7HPHNWuF0Oed2fvFHPf9izhdaAVDFhbKJKezQk4tHQDmikqAZiRleVrhkZMnbz5y5Kqrr5Yhhhzq&#10;BABMz7K0QvQUdsQ742xjmLGTaDBOAFgYKgGakZQlaYXrrr/+6LFju7u7VzrEkENx6vQUTL6VtN9o&#10;uCXBejN5x+3JPrSCGNFrnX1jQpixXSBaAWB5qARoRlJatcLtt9+uR2OYcOf65HXX3XfffZcuXf7q&#10;Aw/fceweGV/7+olLly+LU6Y0qIb7eiOiN5DJt5L2G818b0nc4GDZyJ5QayZm1wrysdLae8YeYcbm&#10;uQLAclEJ0IyktGgF0Qmza4VHTp48euzYhecu3nbnXXd9+f6vPfzoAydOf+VrD939pa9cfP55mRr3&#10;zYhOKMQ7iNxC+veaPu03Gm5JsN4cmFYofrpA7RjZGGZtN61bPUUCwKJQCdCMpCxcKxw+fPjcuXNO&#10;HNz3wNcfOXPi0bNnHj937lvfOf2Ns984c0amJEBDLfZGk2HuNZ2a6MjvPtP92Lalc+74sj4w5SbZ&#10;ktYVfBFTrfWsAPaFfC6pNROzawX7OV75U6iNYbktZhkJAItCJUAzkrJwrXDV1VdfuXLl9qN3PXzq&#10;sdOPPbF7/ttPP/3MhQsXnn32wslTj8qUBGioxd5SMuKEu7uYr0VMa09mr4S7e8Xp/gJdenK7aD1K&#10;icaZilhj4lmlOgD7YtyOa6Rl5wPARqISoBlJWZJWOH73l88+cf47T35XVMILL7wga8v/ds+dE/v3&#10;P/ABDbXE5lsSJkxTNgc2zUY4O1B0d0vuzPp6OLBVU3wwyll/EMMKG2B25FNZrZlAKwAMFq8A2pGU&#10;hWuFG2+66fz584+cOn3msce9UHjllVd+8IMfXL58+dlnn5UpCdBQi2mpruU6el059dzY1a3XOm2x&#10;vE5G7nR5Ga5aFtKrls1WzyqLAJgZ+YRUaybQCgCDRSVAM5KycK1w4sSJY8ePP//8pYdPPPLkU0/J&#10;qqIVXnrppYsXL165ckWmJEBDLa7P2p5a68q+ETvige3EwVlG5nUycmeWGJhcrZz1BzGssAFmB60A&#10;ALPhFUA7krJwrSD435l88cWXnvrud90PKzz33OXLL7z88suTf2fSddrUVWOLtUaYd6bv0HHWOK3s&#10;SEkmMlE4M8Gyuz0KiUEOVKollwmMs4UNMDtoBQCYDZUAzUjKMrSCIJrg2PHju7u7r3ScO3dODie/&#10;uYLgenUkdeDQa9O07cSR1JJTYP3nsSN9pynYX6RarX5WVRtgduQzTK2ZQCsADBaVAM1IypK0gnDi&#10;xImbjxx53/a2jMOHD9e/9bBm0PjhwEArAMBsqARoRlKWpxU2hp2RfgsCqQAHyNy0Qvb4LtF9ai/0&#10;U3zm4mw8gH2hEqAZSUErTI3cqAJBNAAsHfn8U2smajt/yT0YrQBwMKgEaEZS0AoAa8lStEL0dIZ9&#10;71FxRNsz7id1sjdCtfSXE0Jdm5B84t02j0Hizw4riHeAFlQCNCMpaAWAtWSfO256rRBasdcEyU4N&#10;W1t1Mrusvh5QYvGIK6euWNn4XIrz2cRaCgBMRCVAM5KCVgBYS5auFUzD7tvyMfXpeGAju1au9Gt2&#10;ZM0+HHRpuQQwidUUAJiISoBmJAWtALCW7HPHzV8rpNTYszNvj96sOHK08Rt/WXZcCgCMRyVAM5KC&#10;VgBYS/a545b/XKFHbzYrUkMDTOKeKQDQQyVAM5KCVgBYS1ZLKzgjeJ3p+7eN7NOfdQ8kokvfKXVn&#10;lIJk3h2kBeopADARlQDNSMrytMIjJ0/efOTIVVdfLUMMOdQJAJieFdMKvmt7qpF9ZNYS5UVAU22Y&#10;usJS41IAYBIqAZqRlCVpheuuv/7osWO7u7tXOsSQQ3Hq9MEw+UYGsNJM3nF70rLzAWAjUQnQjKQs&#10;Qyv4vx116dLlrz7w8B3H7pHxta+fuHT58uS/HVV+2TH/b0oeoFZApsB+kT2h1kygFQAGi0qAZiRl&#10;4VrhkZMnjx47duG5i7fdedddX77/aw8/+sCJ01/52kN3f+krF59/XqbGfDPCPWU08sB+03JeoBVg&#10;jUErAMBsqARoRlIWrhUOHz587tw5Jw7ue+Drj5w58ejZM4+fO/et75z+xtlvnDkjUxKgoZZCKiSy&#10;hw0homu9k95UrhcQndqwU9kxzy9SgEbs8d3ZaHdGtnTK7Gp1AfredocOmR/UyuoB5Mini1ozgVYA&#10;GCwqAZqRlIVrhauuvvrKlSu3H73r4VOPnX7sid3z33766WcuXLjw7LMXTp56VKYkQEMzuoY6uVMm&#10;PSFNNW/hye4FONN0cWe4OF0qpVi6our2P2rtqqgjmbGgtd20zmfnYyPTKzWnkgUBFMhnjVozgVYA&#10;GCwqAZqRlCVpheN3f/nsE+e/8+R3RSW88MILsrb8b/fcObF//wMf0NCSrkMrtml2zVXx/qL19u3C&#10;6Tt2cGb6IDtQbAP3xBrZQbFKdekJTk81BqBEPvvVmgm0AsBg8QqgHUlp1Qq33XabHo1h3J3rxptu&#10;On/+/COnTp957HEvFF555ZUf/OAHly9ffvbZZ2VKAjR0PJ1q8L1ZOmhsodW2WrWtM6qB4JSPOaVW&#10;cAG5z9brF3REu92p6HHpBsiQT1S1ZgKtADBYVAI0IyktdwzRCbNrhRMnThw7fvz55y89fOKRJ596&#10;SlYVrfDSSy9dvHjxypUrMiUBGjqJ0DnlY2rbsZ3avlq1C2dfK5TyIKP/rCFL6RVUZ3XpCc5A59gu&#10;vQAZc9MKnRLvw6cfwKbiFUA7krJwrSD435l88cWXnvrud90PKzz33OXLL7z88suTfmdS7l+2O8d+&#10;6u5r4SYmTrXHtd5oG6fL8qWj0xaVg/5bv3V3Uz2f9PMKmpIKurBk9ZdOdsrJAzxuNs0D1Jiw41qo&#10;7fz+pyIAbCAqAZqRlGVoBUE0wbHjx3d3d1/pOHfunBxOfHOFrtsmUuNME6ORab39fmxt33094yID&#10;0ZdhAowc6DAJIco8FyhWUTtkSy0boLgySAWYiHz2qDUTrVqh+nme7c7gr0YCwOqhEqAZSVmSVhBO&#10;nDhx85Ej79velnH48OG2bz3Mi9pNcHVxN12kAkxmzx03mTatYFRrMt3nZ4iLKdVIAFhFVAI0IynL&#10;0woHSryjrQNIBWhgGVoh6/rhoHR2KdVIAFhJVAI0IylohZWDGy20sCStkBxBw2bOcFCNBICVRCVA&#10;M5IyEK0AsGnwXAEAZkMlQDOSglYAWEuWoRW6rq+uJACMFEjz1UgAWEVUAjQjKWgFgLVkKVrBfz/B&#10;Y6acGuhIv4s0JhIAVg+VAM1ICloBYC3Z545r2fkN1OQFAKw2KgGakRS0AsBacoBaYWcUvsWAVABY&#10;Q1QCNCMprVrh85//vB6NAa0AsEwOVCvI4h5+LgFg/VAJ0IyktNwxRCfMQSs8cvLkzUeOXHX11TLE&#10;kEOdAIDp2XPHTWY/WgEA1hqVAM1IypK0wnXXX3/02LHd3d0rHWLIoTh1GsYy+SFv+yNgHhZvGmgF&#10;AJgNlQDNSEqrVvjUkc/p0Rgm3Ln83466dOnyVx94+I5j98j42tdPXLp8edLfjvKPOVN3O8BWd7Bd&#10;dvLq7ec231dxsNcEHGgFAJgNlQDNSErLHUN0wuxa4ZGTJ48eO3bhuYu33XnXXV++/2sPP/rAidNf&#10;+dpDd3/pKxeff16mxnwzwnUjITSkA2xOB9sXJ6/efm4H+ypg/hycVmj8XOJTDmBFUQnQjKQsXCsc&#10;Pnz43LlzThzc98DXHzlz4tGzZx4/d+5b3zn9jbPfOHNGpiRAQzO6G81O/MvU5r6z969xS3DAp1dS&#10;7I0s2p2xrdmdK2V2tboAOSt3KEomlcjqRcatqxV6PxdmV9MUU3dcteyEvTMR1qieX/9kUm46ufmc&#10;FcwZubZqzUTa+dm/b2L8P1z1c6lPYxgALBuVAM1IysK1wlVXX33lypXbj9718KnHTj/2xO75bz/9&#10;9DMXLlx49tkLJ089KlMSoKEZeqPZGfnbTbzviBHamDEN3Z1P3bvbo65GJSUWtLab1nlXphqZbqIu&#10;JNg2KOCCa+uOuw1X61ljTLVk9urWX0WkS09ucwIpcX9nlerAnJFrrNZM1HZ+/GedzHzDAGDZqARo&#10;RlKWpBWO3/3ls0+c/86T3xWV8MILL8ja8r/dc+fE/v0PfEBDM8KNRj66XmMOU+/JDhTb2jz1lFBQ&#10;nd5ud3qqMQHx7bFuThmfVy5nq68iRjg7kNfJyJ1ZXw8HtmqKD0Y56w9iWGHDPJF/WrVmolUruE8E&#10;T//ftJtTt/vX94RPiBiWpoTebGEDwMLxCqAdSVm4VrjxppvOnz//yKnTZx573AuFV1555Qc/+MHl&#10;y5efffZZmZIADc2Itw+5H4kRDrO7StbcFAkofPUU6412u1PR49LdkTmr6+ZkM/EgGHtXs87o7dXJ&#10;yJ0uL8NVy0J61bLZydcW5oz8A6k1E21aQTz+39SaGmai3T+92vGzoFJt3GwtEgAWhkqAZiSlRStc&#10;869vmF0rnDhx4tjx488/f+nhE488+dRTsqpohZdeeunixYtXrlyRKQnQ0Axz+xAzvu282OHeVRwo&#10;6WYUqKeI0b9VtTsDnWO79HbI1B7r5pTx+erlbPVVdM4yMq+TkTuzxMDkauWsP4hhhQ3zZBlaYfy/&#10;72iUfvA433TxwFZzuQHvLGbzdQFgkXgF0I6ktGiFn//ld8+uFQT/O5MvvvjSU9/9rvthheeeu3z5&#10;hZdffnmv35mMtw939zG3mDDhzHiHinTB6k4/r9BLSbe3LiEWj4tG2y5jAzxutnYagpvqrduvEElB&#10;JjXGJ5cJjLPG6V6PdRZ1LIXTZuq1M3Wr1ZLLBMbZwoZ5MmHHtdCqFZIjbhn3Ly2kGXUkQpgPcdMh&#10;2DpjAWsDwMJRCdCMpLRohb/03/+jfWkFQTTBsePHd3d3X+k4d+6cHI4XCkJ++7B3m663d4y7v7ho&#10;xTevakqIMs8F7KLJDtlSywYoroxfpU9l3UqFhKvVkf58n4mvV4uksimwWifRd5qC/UWmOKuqDfNE&#10;rrhaM7HP5wrbu+4fXueysEioVhbxS0SjsAFg4agEaEZSWrTC6B+/b79aQThx4sTNR468b3tbxuHD&#10;h8d862HtMHfMebKad0/u6SvEMrSC8wSXM/1neghzn/t+MlndQXwiVYTZemnjOCtlA8DCUQnQjKS0&#10;aIVrPr6Pn1fYcNIdbw6s5p/v448KriZL0QrayTviVAozbd6pAEUni7CO9GgqZYz7gR8AWBAqAZqR&#10;lBat8OnP7OP3IDYbd7ubm1Swt9v5Fd03q3lWIP8eas1Ey84HgI1EJUAzkoJWAFhL0AoAMBsqAZqR&#10;lJY7Bt+DAFg50AoAMBsqAZqRlJY7xnx+thEA5ghaAQBmQyVAM5LScseYw+9MAsB8QSsAwGyoBGhG&#10;UlruGPt9LyYAmDtoBQCYDZUAzUhKyx3jmmtvbNIKALBMdO/NBFoBYLCoBGhGUlruGKIT9tYKALBG&#10;pJ2f3v0gg3c8ANhUVAI0IyloBYAhUtv56d2TAGCDUQnQjKSgFQCGSKtWGPe+jdvxXRdDQvZ8wrvN&#10;+3jxTl4AK4NKgGYkpVUrfP7zn9cjAFh/2rSCa/ba45PZKQBvOn2QrJDcr2MjAeCAUQnQjKS0aAXR&#10;CVu33nqrHgHA+tOkFYxUMAc2LNhlpA2I9AQEABwEKgGakZQWrSA6Aa0AsFG0aoXkiE8GCinQ2Vlk&#10;PBAjurMIADhAVAI0IyloBYAhsoznClUnABw0KgGakRS0AsAQadIKXbdXV2r8NizaaTolFT/DkLIA&#10;4CBRCdCMpKAVAIZIm1bw/b74aQMbZmynBjpGo+hM2cYJAAeLSoBmJAWtADBEWnb+rNQ0BwCsDCoB&#10;mpEUtALAEJm7VtgZhR9NQCoArDYqAZqRFLQCwBBZgFbQ7zaYn2cEgFVEJUAzkoJWABgic9cKALAu&#10;qARoRlIOSiuszmPKyWeyv/MMP9k175c67VlNFb9X8Cwvaq4nsC/2Wbya3u5cIdAKAINFJUAzkjJf&#10;rSD3R8OkJ5HT3kkXd+edXHk/67qmupinsdWzmnCqU72KycGzvahYs+VMJsdM9Vr6LCK93blCoBUA&#10;BotKgGYkZY5aoegiO6NJt8pp76SLu/NOrryfdQ/qnPtMFb+ICxKzWtIXcQKRRaS3O1eIZWmF9usw&#10;xyu2/1Kr/s8HsB9UAjQjKfPTCpO+4JSNp4QIuxX7s0Jybo229am3o1iiq2P/5F3ISxs9PDPPn5qb&#10;+urvSqVTqjqVdBK2THZqaVWdqJxGV3zH+22yC+2fihCucecr/9CfDTSnNTa+wKTU6hSvoXPYlPgC&#10;urVSure90bsmGbZazEo0n0CODXER3ZlM+huJ/ZO3duGMpEqBMQuZrPoJL4u08+1FNfRfUv7y+1Rn&#10;J6dY2iP3pFdqitfomePJAKwcKgGakZQ5P1eo7S/nV7cz/R0ybsXqbFdKb6W72yOZHrd1xR8iuyRj&#10;x4VCpWSaRVNlu0TfaVJicVtGInWZSFGwfxrOSiGGdPpdkUPuCuhB5+4SU41opVMN6fHq9eMt9pVk&#10;ddSZTijO5tQDot03CqonYJjiBAy2qiS6eUmvXrqQnDlNrtrR2OuEu0KmfC+resJLpLbzqy9kn7TX&#10;nOPqE0o1rrKISwGwKqgEaEZS5qgVBHf/C4Sdlt0T40HYitVZ97HYqOO2rvXXbPmY6oeDbNGYVUuP&#10;xtjzTN4epqCY2Yr+wAQUxBkxRju+4efemNhz7nH1rB2oXpDqSy7T5TDi/dW1+kZO9QTUjlQr9AMM&#10;rmyq21EU72xXw67ef6XRDsbYE44U6V10/ZIeDG1aofOkR18xoDMan2yllIR54f1ISzWrW2jiM5ta&#10;KU+XW0x1nyd5VnWJ6snYdCHEVmoCrAoqAZqRlPlqhUS3U7rdlO0vR/B2W6g665xpJ3aE+BLrr9lZ&#10;Xrg7izPVjxG19Gi4lAzNN/7ijLOCxkynkXtzZErP1H9wcZKn4TYx2sGQj+W5VOMNWYqtk9E7ZxcR&#10;DqK/CCicdtYg7v4JdN4QXa1QDchxIUrt/Ds7S63+60TbpFRO2GKd9hMvI5ZYPs1awTa7GND5/dnH&#10;C5ZmnSsk9WvalL0iLdlC/dUbS/WnXDVfwphmCWf2qu2xbrUmwKqgEqAZSVmUVkjbpr5VJs6mfRgJ&#10;8SXWX7Oz+uEgqx+zaunRCKljqQSYgtlsPDABPWRutNP9zxyZcjEx2sHY4+pZO1C9IPKxrCOY9Cwg&#10;+k1AxWlnDXufQK1CPWAMGmzDgl3W8Qe1yGjUP4UsRXoXHT6uAlM8V0ieeGj9PefYiyN2ZHKkpZdV&#10;1mwvJfSmXHmb6A9smI1wdqALKNOrznQAsAqoBGhGUuanFWSv2g0Rdo3fxHHb9R6nV2edM2yv9B33&#10;2n5Ly4yxXaJ6U41kmfl0s+mWj+lpVuuEc5LJ6HHz6cATc70dDtLiNqDE1TuU7n4u9FC8wEVlb0ej&#10;O30NjVevH28RZ/2CxNDeP1w+n2f5Ut15eGfMMgtlGH8sVa9vIusBhso/kMRFX7RNcirf/EJMtiFG&#10;ljVjaLikB8MCtYJ8DNcmn405kyMttawsMtgucHIpT28qc8R/dOu1zugNAVl61Zk+kQBWBJUAzUjK&#10;HJ8rdHfUhN0dbo8puoXsZurP5s6uUqhebLqiTs1O55Wqp/L2z98FZ/eNSu8sagbUZzwpLGJzq6eR&#10;BxR08enVuqXikU2MduEMuKRqfE7MyP4eoKmjviw9vabmyzjm37F+AtX6tkL9BBLm/HtnktmpkCkS&#10;suufD7F269Ie4+8nLZFlP1eQj31nNdJSzcoim0spvSlxZIn+wIYFZxnZBTQ50wHAKqASoBlJmaNW&#10;AIC1YYFawRmhOzqzc7peHlKisxppGZsVI6O9VynF5npMdKphwqJzipeQLDsPsCKoBGhGUtAKAENk&#10;kVqhMz17PSWqRlpqWdXV9y7VYXMDaQ1bNpLip3gJlZoAq4JKgGYkBa0AMERadj5MSU2IAKweKgGa&#10;kRS0AsAQQSvMi/QubEgFWBNUAjQjKWgFgCGCVpgX5tsV/FwCrAcqAZqRFLQCwBBBKwAMFpUAzUjK&#10;HLXCPh/AtafzpA9gv6AVAAaLSoBmJAWtADBE0AoAg0UlQDOSglYAGCJoBYDBohKgGUlZjFbY4/eV&#10;7Y8AWX8leI/IbiF+oAhgWtLOT7s1Y0o9brZ/yYQpADgAVAI0IymtWuHaa6/Vo7HEO4Jr6tq/jZlw&#10;9ybvdFa4i8R049wj0rvRCgBTU9v5ZmcBwOaiEqAZSWnRCh/96Ee35D89Gku40WT6wB44O9BFJing&#10;Z/vOcFCNBIBZadMK1hPtztjW3RymTaSYEbdrbWIi7mcAWDIqAZqRlNbnCtNphXDTME3e3SbK24rz&#10;9RSAc2bo3aYfCQCzsj+tELZjEvFh1nlMiu7eomyh/gFgqagEaEZSFqMVsr7eHZTOeFvpObPIQDUS&#10;AGZlv88VxjndVi02cBEfiU4AWCoqAZqRlAVohe52oLcBZ3b3DfvVRpqP09ZpQ+XA/43/amT1xgQA&#10;e7MoreDNQLc3bYwNikUAYKmoBGhGUhahFbSFd6TbQfLt+SfaktcUqEaiFQBmYoFaISI+tzvDlB7G&#10;uV48ACwFlQDNSMoctQIArA1tWsGJcd/eO1nelwXRDsbOKJWQHHcQplyJMCm+VAQAlopKgGYkBa0A&#10;METatIJv6o7uNx/8rA2LtjUiZXwnODqy54gAsFRUAjQjKWgFgCHSsvMBYCNRCdCMpLRqhY985CN6&#10;BADrD1oBYLCoBGhGUlruGLfccgtaAWCjQCsADBaVAM1ICloBYIigFQAGi0qAZiRlnlrhdz5+lMFg&#10;LH/oDpwGtALAYFEJ0IykzFkrvLRiXH/8lFrrwHqdLawC8jmDVgCAqVAJ0IykoBVWCLQCTMsKaAX7&#10;K5QAsAaoBGhGUtAKKwRaAaZlDlohvelBRnP/RysArBkqAZqRFLTCCoFWgGmZg1ZIzNb10QoAa4ZK&#10;gGYkBa2wQqAVYFoWrBWsJ9qdseOfRpg/92DfBto5le4tou3bO9fWAYAlohKgGUlBK6wQaAWYlgPS&#10;CvZbFOo3oUYZONOpBSsWbFEAWD4qAZqRlMVphU//mv+y4ufe+4h6XnrkvT/XuX7t0+qYRBdskgu6&#10;8nsWyrtvW85EJp/VxNlucuLqhVYIV9Cxv7OGjeWAtIINc4ejUfdXojxBH+QH49IBYNmoBGhGUhav&#10;FVLvjJ5haoW9V8/O1oY/8t737uusYWNZDa3gSC51JLxw0LQiGwCWjkqAZiRlwVrh534uNU/n6I5j&#10;w+xCPLGHdu020qWarpmasW2lqU4so+ytFfrnYM8gBFfOylCZLYvkx7UlBHu2PqQ42crZmtfUpaSL&#10;05Gv7ePyWVhrVkMryKF5mCCO9FzB0AXGv1YJAAeFSoBmJGXBWuHX3pv1r59773tja+vmfdctmpxp&#10;tslZbYfOmWZNXGAPrdA5ynOI5EuUZxVpmB13eoUvO1tfzBHm00K169Bz6nlYOxyOPR9YNxasFZIC&#10;cJbOVrWC/ZGEZHUHo2A6EVGXEQCwRFQCNCMpi9YK/ktoaVXuUD90DSo1NiEcWGfR+artUJydxxBK&#10;eiZrBbtcftBFdojHzmRRHeNnsyK91YtZR362QlevI7zSEBsPTNUUYJzFqqmiJ64N68mCtULo704m&#10;xCcCY7RCqScCJtZ5kQoAB41KgGYkZeFaQTtY+F5EbF3VzmedyZ7YDruPoU6PGbRC97HzhtI2LEvp&#10;qM72i9jVa7OOnlbo8NFJdSVnrDDu4gjGdOQLwtozV62waNJTCgA4QFQCNCMpi9cK2ut6Xcx0rVqT&#10;81mdM02bpBhp6khk8TOAk7WCzY2LxKB0BinPnFWkNlspYharzTrs2T7y3l9Td8xLBXxiZyartkDm&#10;7R3yI5PrzzppBaQCwGqgEqAZSVmCVsj6k+1i/sATXMlX/lhk4TSFfMf1xDqeilYIaGT/HEI5/3OY&#10;5rQd9qwildlakeBLP9toZ4VcK/iQjv7VqfnS6p0rBqRSnctWjjGwpqyRVuAbEAArgkqAZiRlcVph&#10;Jci1wqqzXmcLq8AaaQUAWBFUAjQjKWiFFQKtANOCVgCAaVEJ0IykoBVWCLQCTAtaAQCmRSVAM5KC&#10;Vlgh0AowLSugFYpfoQSAVUclQDOSglZYIdAKMC1z0ArduyL0ae7/C9UKE4qjUQBmRCVAM5KCVlgh&#10;0AowLXPQConZuu9B9Wy0AsCMqARoRlLQCisEWgGmZcFawXqi3Rk7/mnEaCf549s2dp7t+IaPnSPa&#10;SnCl36PsZUVnNCOjbfMwxJ9DYmJBAFikVvjwhz+sR+ORe5bcuRgMxjLHQWgF23vVb0K7AN+x/Tc4&#10;kp0sDU7OIis6u0CT4Zxu0ixo2aMgACxKK3zuc59r1QpqrQwXL7209e5/uy5DzlbPG6AN+Zw5mOcK&#10;KcwdjkaHjKuaZeysc8eDapZNKbq9jRfkMJLn6qwNBhg0KgGakRS0wgoNtAJMy2pohdSfO6pZxtaM&#10;xN5awZuBWryN6+VmNsDQUQnQjKQMRSu88ebZVR5oBZiN1dAKcmifFVSzjC0fi2cEjmqWdQY03Uyp&#10;x1PNtTbA0FEJ0IykDEYrvPqVmcdvf/rut/69o1u/emd/iP+3rruniJ9hoBVgNhasFZIC6L4J0O/B&#10;Qjh0Ef2Aqp1Cu4PR+Kxg7IzinMt2BzIVBIKt59x5rnpTAYCBoxKgGUkZjFZ4+bbZxv/2b3YKfdAf&#10;v3PzTpE17UArwGwsWCv41uvofqOg34OFdBj0hA2YYAfUV420RkTDuuUEJxiCLUejXm5hAwwdlQDN&#10;SMpgtMKlT8w23vp3v1Aog/5469/dKbKmHWgFmI25agUAGAQqAZqRlMVpBft1gPlm4nRUvpjYC0lJ&#10;i0Wt8MPvvW+2UciCcaPImnb0tUL2MoqvivSof3H6nkScSxPRFVaqxHQ4/4z/grBY0AoAMC0qAZqR&#10;lIVqhdhxugeEszQbU2SmfpW0wnf+2Wyj0AR2/OpHT0e7yJp29LWCe73x5e6MDgnmanZ2/+KMv1y7&#10;29t6EGOi4f51XGglpsM/3p362sMyQCsAwLSoBGhGUpajFQR7KHaHth83NRq5fiQROmemTJZ4Q7C6&#10;Ndx8JWxTjFZ44n+dbUQ1UIx/c98zv/rRR+NhkTXtqGiFoAgE98q342GcsK/UhWRaQT19jNII82Yp&#10;j3WIPdoZVwwOGrQCAEyLSoBmJGVpWkFajrab0HdiQxJHF+pCuqksVos4nzNDcEearllC0grf+OXZ&#10;RlQD/8NVJ6JdCAUZRda0o6IV0vURQ66G/79x1y9O4ekRQlIZ7/TX22Muoc4UAbAyoBUAYFpUAjQj&#10;KcvXCuJPBI+PrBoR36zi1DjbOuepFX7to6evve9pMfpCQUaRNe2oaYXQzuVDuEzuY/rlMXFE4sWJ&#10;eE+OuTZjtUI1xgbAKoFWAIBpUQnQjKQsSytEqVD4HdEzwYhYT9XOUpJWePw3ZhtWEIhc+PbFP+wL&#10;BRlF1rSjqhV8r95RqdC9suy7Adkr7eh7EulfwGMKRU2Qx0hEjk2H1WCFtcKkz0YAOEBUAjQjKcvR&#10;Cq7rhAPXj/JbSIycYEQyTzqoWULSCru/NdsoNMFb/94XC48fRda0o64VuiZ+KEgF99LkKHXsPS5O&#10;hlQqOn3SBW4Vl9WPiUjhcVNwoMxBK7jPhApjPpPaGf/ZCAAHikqAZiRloVohkTWadG/y7nhPmWBE&#10;Co8ceqIzC0ha4dvvnm289Z13FLKgP976ztuLrGnHGK3QXSrzct2rTZdyz4uTKNqBBoWL5w/rMR6J&#10;RCusJHPQComxnz8zMd9qADA3VAI0IymL0woHhOt/qa0lrfDUe2cbv/2Jawtl0B+/dc0ni6xpxzit&#10;ADCZBWsF6/F2HuMEpmw3t+siYfvFyH4RbwPAwaASoBlJ2SStoDcs+wVw0grfu2rm8Vsfuemt76y/&#10;07P4f/uTnyriZxhoBZiNpWuFbpuFPaZSwZJcMbdSBAAOEJUAzUjKxj1XyEla4bmPrfJAK8BsLF8r&#10;uI+qBqxUcN6AT4m5tSIAcHCoBGhGUgajFS7dtMoDrQCzcQBaIUoE+aiTMhXjYljfKGwAOBhUAjQj&#10;KYPRCi/dtsoDrQCzcRBaQcVCLhXityJiWN8obAA4GFQCNCMpQ9EKb/7Rg6s80AowGwvWCum7DM6K&#10;s+7A/ImS7lBtqaF2rDamCAAcECoBmpGUoWiFtRhoBZiWBWsF3/v9zyBs29kkCTo6EdAxGoUwU21M&#10;EQA4EFQCNCMpc9YKcudatVH041UexZkzGC1jfloBAAaBSoBmJGXznyuotQ6s19nCKoBWAIBpUQnQ&#10;jKSgFVYItAJMC1oBAKZFJUAzkoJWWCHQCjAt+9QKW//kLIPBGNSQja8SoJl4x5jMZz/72UFrhVtu&#10;ueVd73rXr9cQ/4033qhx+watANOCVmAwGFMN2fgqAZqJd4zJDFor3HDDDfLan3vuuZdrPPnkk9dc&#10;c82tt96q0fsDrQDTglZgMBhTDdn4KgGaiXeMyQxaK7zrXe8SQaDSoIbICInR6P2BVoBpWR+t8MzO&#10;m6++/6rCyWAwlj1k46sEaCbeMSazD61g36TFsRP+tnH3C9fxrd46FvE+Lfvvvr/+67+uomA8EqPR&#10;+yM/W/Pr6Y54WFy6PGzyBY/YK59myosfZ9JEdIUKvZjx5WABzEkrFI18EX0drcBgrMSQja8SoJl4&#10;x5jM7FpBOtdoNDI9QxqJbV22Zfl3c5lzf9lQrWDeMi8Pm3jBo7u71N5dagvD7vZ20gM+JhouzRWo&#10;xARCCCwUtAKDwZhqyMZXCdBMvGNMZmat4DqX+9v2qYlkrUuamp1ZxHu6bapW2N6x78Ufw/a44JVq&#10;TR1dgrrgWCy5Ins7YBEsXCtc9bz5R/ROmU3s3GRS7rninbv3fMuUikxIZzAYSxqy71QCNCMpi9QK&#10;0i261mJaTNG6UlfrrNDA5sfGaoVd9yFc3RC29wXvfA4J1Qln5U94SkJq1v3NGg5T3hfMVoOFsWCt&#10;8K33PxcbfxHTDackrox09s03zzyTO9vTGQzGkobsVJUAzcQ7xmRm1Aqpm1Qs7S16rE1OnXNkg7WC&#10;M/QSaphYe17wQNIKHTI7prubvLFaoajtKVaAxbBYrXDTlTdTL7cxnTJQvLOY7exMCkxOZzAYSxqy&#10;61QCNCMpi9MKXftJxI6Vt65OJahUqPecfbHRWsE37/iNG/FbxlxwT6WRN7hiMV3alaukBUw4LIqF&#10;a4Xnnv/LZYzr9L2nBbaCSa9ohWo6g8FY0pCNrxKgmXjHmMxMWiFvFOEoesWIvebQoZHvYtE5N9ZZ&#10;K7jLEa+ha8l6bexVcrb+nKOYTRfc2/0L3Wv64siObYj7V3MF+jGRXj1YBPPTCuZHB9zzgPHNfqwC&#10;iF0/2NXnCmOfVTAYjGUM2fgqAZqJd4zJzKIV8s4Vj2uty/7QQr+F7Y/9a4V3vetd496IyfPkk08u&#10;7P0VXL8NxMuZXyU56g7jlVX0OLpdXCRFVlfosDOCLhnK+MNKjFknrwcLYU5a4ezoTPqBxL98z6vh&#10;cYL08qAhXI+PCiA0+OisaoUp0hkMxpKGbHyVAM3EO8ZkZv3ZxhVg/1rh1ltvveaaa8a9HZPICJm9&#10;4YYbNHp/7P9sYWjMSyv4n0MMxK/7fTvvOHMlqgEnJkpnVSu0pzMYjCUN2XkqAZqRFLTC3tx4442/&#10;+Zu/+es1xH/LLbdo3L5BK8C0zE8r7DmsGmAwGOs6ZOOrBGgm3jEmM3StsDTQCjAti9YKozPhGcNN&#10;9uccGQzGug7Z+CoBmol3jMmgFZYEWgGmZfFawYcL5hsTDAZjbYdsZpUAzUgKWmGFQCvAtOxTKwDA&#10;AFEJ0IykoBVWCLQCTAtaAQCmRSVAM5KCVlgh0AowLWgFAJgWlQDNSMqctYLcuRgMxjLHIrXCztzf&#10;8gQADhyVAM1Iypy1AoPBWP7QHTgN+c4vNEE8nE0roDAAVhqVAM1Iyjy1AgCsC4vUCgCw0qgEaEZS&#10;0AoAQ2RKrdC9nbczO8+Of3Pv0Y47TIR39c7Tt7P3Be9IWbwROMDyUQnQjKSgFQCGyFRawUx3bd7G&#10;Rpyc8K3fpgc5kGadpQWSEwCWh0qAZiQFrQAwRNq1wmikf3+8o4gUOkGgpKzcMHamDxALAAeASoBm&#10;JAWtADBEmrVCkgAd/ch4bLMKw9guIwOtALBkVAI0IyloBYAh0tMKpmen7xL4Bm+/+rftv8iLU33D&#10;2FkKABwAKgGakRS0AsAQKXa+7epJKkR3qR7cnMOEdiKgiLHB0bY5cjAKJgAsCZUAzUgKWgFgiPR2&#10;vmvhgf6jAj8ttm3/jpQ2GvUkQlUreDuQFQOAZaASoBlJQSsADJGWnQ8AG4lKgGYkBa0AMETQCgCD&#10;RSVAM5KCVgAYImgFgMGiEqAZSUErAAwRtALAYFEJ0IykoBUAhghaAWCwqARoRlLQCgBDBK0AMFhU&#10;AjQjKWgFgCGydK1Q/rLlvpl7QYChoBKgGUlBKwAMkXznF313chuOs1N16wnB4b0b9LCRPVeXgIy2&#10;Feb1ogBWF5UAzUhKq1a45ppr9AgA1p99aIXInNqqSAVh6qa75+pTnd5sLGEJgPmjEqAZSWnRCp/5&#10;zGfQCgAbRZtW6Ixt/fo8RPjZ/vs8il8xf+8hOcd9Ye+kQlfOTHdL7PgVpJgtEot3MeW5WbqA0t3L&#10;CrVDaMzqjEnn0HYFbF7yAhwkKgGakRS0AsAQadYKocO5zhg7oummmuWm9SBFGme5RERiOn/42NGt&#10;Oy48nYbt0f3o6oomy5Wa/OpaziFGOK8exADjc8E+CeCgUQnQjKSgFQCGyBTPFWKrK51mNrVPc5A5&#10;bSmDuDXERveDxRPprd7NxpUCNsXRBRRZfbtvRMQT6cWMvQL9EwM4YFQCNCMpaAWAITJnrSBmjmuQ&#10;zhkbpQk2lHkaXgS7KLNSb/W8UQeKIh7rrNp9wyOH8bgW4+Yz0ksJ9M4Q4GBQCdCMpKAVAIZITyuY&#10;TuY6b79fRrtvlAWUrIPbUhFx2qx4mAdnxeOUjckiAnkRpcjq232jQ44mn0MWUGPPAIBloRKgGUlB&#10;KwAMkWLnm6ZnpELmjrY1YvczSe5gVAY4M84HxJl1zygu4hIdtnaqY2Kcs9+G8yKKdVbtvtEx9hwm&#10;XoGdUSoh86YewAGiEqAZSUErAAyR3s53rS4Q+67tl5UmGnJ8vGucik3yjEZZ63VkzdUTXHZdRzq5&#10;VMcsV5bx2ABHF2QrV+2+odTOYc8rYDx5NYADRCVAM5KCVgAYIi07HwA2EpUAzUgKWgFgiKAVAAaL&#10;SoBmJAWtADBE0AoAg0UlQDOSglYAGCJoBYDBohKgGUlBKwAMEbQCwGBRCdCMpLRqhQ996EN6BADr&#10;D1oBYLCoBGhGUtAKAENk6Vqh/BXEhbG0hQDWFZUAzUgKWgFgiOQ7v+ivk9ttnJ2qK1eDrVNsfzBV&#10;2T77TAfYfFQCNCMpaAWAIbIPrRCZqitXg5NzqloTmV8lgA1FJUAzkoJWABgibVqhM7b1vQdDhJ9N&#10;b2PYf9fC+L6P1ll740JdyNVKOepUo1zdvoGiEN21hVKkDctrhrxUH2DTUQnQjKSgFQCGSLNWCJ0/&#10;9XM7G7PctB6kSOMsl/B0zp3iDyXY+v3VqzWrTpfuc4xZ1OzXB9h8VAI0IyloBYAhMsVzBfX3nWY2&#10;67XhIHPaUhFxdmQztfrRdhm9mtWFykh/EGbVWbUBNhyVAM1ICloBYIjMWSuImeMas3P2WniGd7o4&#10;MxcjbUqwrc86q1ohRUY1Yb3jbIANRyVAM5KCVgAYIj2tkJpt11h946x2075RFlCanit0TpceZ2Ok&#10;TbGRvZo8VwCYBpUAzUgKWgFgiBQ737bKJBXq3dQasRubJHcwKgOcGecjsZSdj840mzv7Ncc6NT/N&#10;i9WvWdgAG45KgGYkBa0AMER6O981+0AQAPVumpwhJ7bhgE3yjEa1ZlzU94nRWcwGuwt02JpVZ3pN&#10;tTpjbYANRyVAM5KCVgAYIi07f+WhwQPMgkqAZiQFrQAwRNZXK+yMwmMPpALATKgEaEZS0AoAQ2Sd&#10;tYJ+X8F8rwQApkAlQDOS0nLH+PSnP41WANgo1lcrAMA+UQnQjKSgFQCGCFoBYLCoBGhGUtAKAEME&#10;rQAwWFQCNCMpaAWAIbJ0rbDMH0SsrjWnEwi/h8lPVcL6ohKgGUlBKwAMkXznF310cluNs1N132qw&#10;OC3z+lnFcWvNcNoFTimUZ2nfmcIw8xrTs59XBENEJUAzkoJWABgi+9AKkalaVDU4c3Y9dy5yYe+1&#10;ZmVykbksAbBwVAI0IyloBYAh0qYVOmNbv/gPEX7WfjXtG7z4FdPwk7P2lXZcqCP7or1frQuun0xn&#10;JntyZJES6KuU9BJ9fP8lF9jKHlN/4guxpR0utDXXrFtNAShRCdCMpKAVAIZIs1YIPSc1cjsbs9y0&#10;HqRI4yyX8GROt5j2t2o1N29MP28rRHtyZDRc6bSi/xMWCZepk8mMuVUmzlZfSHIGzEtP7JFbW7df&#10;GSCgEqAZSUErAAyRKZ4rqL/vNLNZZwoHmdOWiogzkTpbtVpWwSXWnL0Tq0QGwxWOYT1iXnYQi1Sp&#10;zrrcQH4COmtTXLA5bswtnBFTCcCgEqAZSUErAAyROWsFMXNcZ3VO225jqYgtZaar1bIK4wRErDYh&#10;MhjyMZ1eD1ujvlyf/qxbI7jirA3LUlx0OqP2XGv0UwBKVAI0IyloBYAh0tMKpkmlL7htv7ENqTeb&#10;F1Bih3XYUhHjdMEhulotqxAjCqe3J0cGIzu9HjEvO4hFqvRmyyL5CWTO7AI4psgNRj0FoEQlQDOS&#10;glYAGCLFzreNJUmFzB1ta8TWZJLcgf/mvwlwZpyPxFIdKWZcteBLhVPD73qtD6hGRmc0ugw9v/rP&#10;K2iVSpEqvVn7OlI9Gxbs7BV3tOdWi6QUgBKVAM1ICloBYIj0dn7XOBXtn3t0ppQT+2jAJnlGI1Mq&#10;Yus7uoJxlYCGGI/NCu7u1wN6uSkyrhUNbwfii46kS9IvUqUym2qkK1CcgLPNeXR084251llLAShR&#10;CdCMpKAVAIZIy85fMWybBIDZUQnQjKSgFQCGCFoBYLCoBGhGUtAKAEMErQAwWFQCNCMpaAWAIbKG&#10;WgEA5oNKgGYkBa0AMETQCgCDRSVAM5KCVgAYImgFgMGiEqAZSUErAAyRpWuFdfhpg/Abh/xYBGw2&#10;KgGakRS0AsAQyXd+0cgn9/U4O1X7HxcsfoO+ycGeladauhGnFPpvshDodMTc11zICwHYA5UAzUgK&#10;WgFgiOxDK0Sm6nPV4KI974w0ZM/KUy3dyMSacqbC/BcFOABUAjQjKWgFgCHSphU6Yzu+MaKP8LPh&#10;eb2jfN/GrP2rT+g12vpX8kVlW8FHty1t8yYt4s+qXzNDpv1rNq9BFsgvTlgxj1FC0S5rx68mvu5Q&#10;w1NwF20Oq+cEMCsqAZqRFLQCwBBp1gqhTblm6i07G7PctB6kSOMsl/C4gIq7Hlw9B6G2tF1Zgn1S&#10;QtK1kDHHLOqQct1U+NjhMs0L7V8ocxLJ2WVlRfxBV8KHiF38cYqUDjAHVAI0IymtWuEP/uAP9AgA&#10;1p8pniuov+80s1kzCweZ05aydD1S6a/lkcNI+9LJW+Lq2RPzB8WiBpnRcLuYja/Z1RMrV7HB1u+R&#10;2Uh/FmBGVAI0IyloBYAhMmetIGaO64vOGZulCR6D6e822FUxy7QtnfvjSSgme3wXT5QrpAVifM0u&#10;06qr2ODiNJ0rhBZZAPtCJUAzkoJWABgiPa1gOlX6Gte2qGj3jbKAEruww5Yax56V9wyo0Q8oa/oD&#10;UzND/DY9Htr4mi0fi3UdNlIIh9m16sjSiyyAfaESoBlJQSsADJFi59telKRC5o62NWI3M0nuwH+/&#10;3QQ4M84HJMn2x1jYJtrCqYgJqC4df6Oic9mfSOwwZ5MqiVXGOcRtT7JbrnPY+KpdO7FylSw4vWaJ&#10;tdkSlWUB7AuVAM1ICloBYIj0dn7Xq5TYG6stMDlDTuy1AZvkGY3yHumxiwqpJ9vKKcgU2Wtp46ms&#10;a4vac62fYeENLhs/wQ6or1hlTHD3sqovHGD/qARoRlLQCgBDpGXnA8BGohKgGUlBKwAMEbQCwGBR&#10;CdCMpKAVAIYIWgFgsKgEaEZS0AoAQwStADBYVAI0IyloBYAhglYAGCwqAZqRFLQCwBBBKwAMFpUA&#10;zUgKWgFgiCxdKxS/KwiRfV4ZLixMjUqAZiQFrQAwRPKdX/Sbye0nzk7VpcYFi9+g77CwZ+Wpli7o&#10;3rYgvZWDo/aWCXvSHGxeYr6sZz+vRdhnOgwRlQDNSEqLVjhy5AhaAWCj2IdWiEzVparBrkeb9hnf&#10;bXHPylMt3UOys64dpMICmXDC+3st+02HIaISoBlJQSsADJE2rdAZ2/plcYjws+lNBUPfFb+StX/1&#10;Cb2WVkgFpahsK/jotqVtXrmIm0u+dBriNy98x6/TTdk1bczYq1QQgzsz4mrbOolweuOK2+BxlQHq&#10;qARoRlLQCgBDpFkrhK4zrqFqlpvWgxRpnOUSnq4D99314Oo5CLWl7coS7JMMkq+VbNVU1s2bU7Dl&#10;bIwJ9hVMrZwQXDmxWMeQ6lSL186nUhmgjkqAZiQFrQAwRKZ4rhDbT+k0s6mNmYPMaUtZXFCgv5ZH&#10;DiPtSydvhVTA5kdvfgJu/f4LqQbniYngr5xYkR4ZXzx7yRMqA9RRCdCMpKAVAIbInLWCmDmuaTln&#10;v8WOxTQ7G+yqmGXals79tQ4aKsiqcalqfSE76sfY6TwxYfxiBroTs3VsUHTGgsF2gbUL6/xK7SUD&#10;KCoBmpEUtALAEOlpBdNdXNMe36gqRllAqX75O4k9K+8ZUGNMgBcJmVSo1heyCv0YG5wnJmp+8bmy&#10;YUoP49z44nte2KwUQIlKgGYkBa0AMESKnW8bTpIK1UaVGbEjmSR3MCoDnBnnA5JkO1osbBNt4VTE&#10;BFSXjr9R0bmsHEg4/2iUzcUzSKfSYZbLzqEfXCRGgr9yYmFq7CuNGdF20+X5tLxkgA6VAM1ICloB&#10;YIj0dr7rVIHYwMc1KnWGHB/vupZikzyjkSkVsYsKcd2scgoyRfZa2ngq63q6GmlNIb60aAQqL6Qa&#10;3EsUYq5bzRz00muvdEzxWCaLjMQUgAoqAZqRFLQCwBBp2flQwzZvgLVEJUAzkoJWABgiaIWpSL+D&#10;iFSA9UclQDOSglYAGCJohakwz/ezb1oArCMqAZqRFLQCwBBBKwAMFpUAzUgKWgFgiKAVAAaLSoBm&#10;JAWtADBE0AoAg0UlQDOSglYAGCJoBYDBohKgGUlBKwAMkXznFz/cz8/6A2wyKgGakRS0AsAQQSsA&#10;DBaVAM1ICloBYIi0aYXO2PHvJjhKf7kgi7FvNyiYxDJSjET3q4cuM8ZlSQCwMFQCNCMpaAWAIdKs&#10;Fez7BduwaNt+bxP7kQaX5NRCNRkAFopKgGYkBa0AMESmeK5Q8RtbPqa3J6omFnakiLRhALBAVAI0&#10;IyloBYAhMk+tkEKqidYZvSlALZsBAItEJUAzkoJWABgiPa1g3rs4fWOgaOD2MNhZagxoj1Rz2yQA&#10;wEJRCdCMpKAVAIZIsfNtbzc/Q2DdQvgpA2/plJEAzvTOWqSpayL1wGoVAFgoKgGakRS0AsAQ6e38&#10;rqcrta/+Pb6tuz5vHgQE59Zo1HfayLSGjfSxSAWAZaESoBlJQSsADJGWnT89PW3RRHoIAQBLQCVA&#10;M5KCVgAYInPUCjuj0OiRCgDrgEqAZiQFrQAwROaqFfQbC7N9I4FvQAAsGZUAzUgKWgFgiMxRKwDA&#10;eqESoBlJQSsADBG0AsBgUQnQjKSgFQCGCFoBYLCoBGhGUtAKAENkVq3Q/uOLs/2gIwAsHJUAzUgK&#10;WgFgiOQ7v+jrE9r8frTCXMoCwH5RCdCMpKAVAIbIQWiFCaAVAJaHSoBmJAWtADBEWrSCfStHh/vN&#10;xm5qO74nY8wRv9J7s4WujDPNKilcErbNOpJt5/JqlXUBYGpUAjQjKWgFgCEy3XMF1+69p2vkvoE7&#10;0zvTtHljJS1iagXThDunCzdRlqxaWDc5AWAWVAI0IyloBYAhMo1WcH06HNsp53dNO2ve8cBFjkaH&#10;TKGQ60KKbm/LCq5ywPttQBEMANOhEqAZSUErAAyRdq3g+nZq7HYqyAIXkRG0gsPUNbkmJQqLEOjm&#10;TJw3i4BoA8DUqARoRlLQCgBDpKcVjB5wGkCbce8RQNGzo1awMR4fGR8zRI+3A5prprJq0W9zrQ0A&#10;U6MSoBlJQSsADJFi59v2m6SCEQ0BEyimNvUsbnd71JkhMk0Gz84oBrtZd5BqZcWcO89VbyoAANOi&#10;EqAZSUErAAyR3s53LTqgXdt1akto6gHbsI1f3amjd6XFjp5KkbC8WzqdymhkUjQytwFgalQCNCMp&#10;aAWAIdKy8wFgI1EJ0IykoBUAhghaAWCwqARoRlLQCgBDBK0AMFhUAjQjKWgFgCGCVgAYLCoBmpEU&#10;tALAEEErAAwWlQDNSApaAWCIoBUABotKgGYkBa0AMETQCgCDRSVAM5KCVgAYImbnd29nEN8pscO5&#10;FvUWBrw7AsABoxKgGUlBKwAMkWznu/dGsmJhkVIBrQBw0KgEaEZS0AoAQyTf+blYcFLBHzl/JAR0&#10;zX5bZ0Lbtwog2v309JaMnaOaBQCLRSVAM5KCVgAYIsXOd109aIEkFSyFgPBm5pzY9feOrGUBwAJQ&#10;CdCMpKAVAIZIufNTpy6kgkxEfES1wVed3o7sGRltAFggKgGakRS0AsAQ6e380KpFKqSW7Tp9OIq9&#10;vNrgxzmjd3JkYQPAAlEJ0IykoBUAhkh/53uR0JMK8RHD5GZfc8rH1vTCBoAFohKgGUlBKwAMkcrO&#10;dzJhNDJSoft2RDh0jd/b1QbvQr0ucJZ3jk2PCqKWBQALRiVAM5KCVgAYIrWd3/Xr+CCgo3N1jEZB&#10;FlS1gtcAju53JNRZS4/ObqVaFgAsFJUAzUgKWgFgiLTsfADYSFQCNCMpaAWAIYJWABgsKgGakRS0&#10;AsAQQSsADBaVAM1ICloBYIigFQAGi0qAZiQFrQAwRNAKAINFJUAzkoJWABgiaAWAwaISoBlJQSsA&#10;DJGV1wr2NzMBYJ6oBGhGUtAKAEPE7Pwxb6twwJ0arQCwKFQCNCMpaAWAIZLtfPeGSFYsrIBUQCsA&#10;LAyVAM1ICloBYIjkOz8XC04qxCM35Qmurotvx/dbjP28jAzvzxhwXqsAClvJVnGzaUqIpwUAM6MS&#10;oBlJQSsADJFi57uGHPqwkQrmAUPyds3bm8lZjQykyagArF3NtZGBfmUAmB6VAM1ICloBYIiUOz+1&#10;ZtOQs94cD2r9vh7pkZiY0J5bREaiEwBmRCVAM5KCVgAYIr2dbzp3tUd3jNUK9UiNMMKhPTdGuumQ&#10;Y9MBYEZUAjQjKWgFgCHS3/leJFip0LXp1OcDtmEHux7ZPSXI/O251VmbDgAzohKgGUlBKwAMkcrO&#10;dzJhNDJSwff6eLy7PepM27CjXYvMfB7n8p3fWRNyY2U76XRDURAApkYlQDOSglYAGCK1nd+17/Ir&#10;fNefFW3TVa3g7UDnM8cdPjB4u1+lGJtrK3en1TEamRQAmBGVAM1ICloBYIi07HwA2EhUAjQjKWgF&#10;gCGCVgAYLCoBmpGUVq3wwQ9+UI8AYP1BKwAMFpUAzUhKyx3j5ptvRisAbBRoBYDBohKgGUlBKwAM&#10;EbQCwGBRCdCMpKAVAIYIWgFgsKgEaEZS0AoAQwStADBYVAI0IyloBYAhYnZ+5W0VwhsgpTc5qDFu&#10;tnuzhDQzuQgALBuVAM1ICloBYIhkO981dysW7HslTmCCVjgkhCm0AsBqoRKgGUlBKwAMkXzn52LB&#10;SQV/ZNu8i/F0c+ndFMuHEj5rZ/uQumORVEEIOd3sts64uBCFvgBYECoBmpEUtALAECl2vmvQoXsn&#10;qZDavHnSUFcSFvXvjPxsLSwrEpb28iPZehIAMF9UAjQjKWgFgCFS7vzU0G2XDt6sc8eDmghwBL98&#10;dHE2TOyIdxazVRsA5olKgJxrOvQgR1LQCgBDpLfzQ28WJZB6dHDKx5wmraC14qGrEhKsM/jG2gAw&#10;T1QC5LynQw9yJAWtADBE+jvfN/ZMKsSGLR/Tc4XIuHZu/GLGPw6ZFYkxtsg4GwDmiUqAHLQCAJRU&#10;dr6TCaORlQqpYctcat2726POlNmKgsjbvEvUpwm2hkv1tg0eZwPAPFEJkDMfrcDfmQTYJGo7v+vr&#10;WfMvmncg+LwQ6AmGvM27PD0M8ZIRHjaUS1RtAJgnKgFy9q8V+JvUAJtGy84HgI1EJUAOWgEAStAK&#10;AINFJUAOWgEAStAKAINFJUAOWgEAStAKAINFJUAOWgEAStAKAINFJUAOWgEAStAKAINFJUAOWgEA&#10;SjZUK/CblgB7oxIgB60AACV257t3QDBvkeAOTcO1b6HUwCK6tTujRO3tnwJoBYC9UQmQg1YAgJJs&#10;52cd1h0I2fEU7Xfu3dpplUzJTCqPVgDYG5UAOWgFACjJdr59dCD2aEdabmjPtvuKraTmnXzi3Y5v&#10;zBhC+ildwR0fKL7ucFujKn2+kAoJu3BevKw2PjI7jUR1PYCNQSVADloBAErynZ8asliuxUrrjMfG&#10;0u4bncbnuq/zdT1YPbUU35VjiD8s17I4r4mvURRPZq/a2NMw1E8DYHNQCZAzH63A344C2CSKnR/7&#10;oz7il+PwUftm1kHDgftY9FXpwaEDV1NsgMMeFlORbhmlyI14/7hqkyM9/RiAzUQlQM7+tQJ/ZxJg&#10;0yh3vrZO+eC7u7RnPda2aTtph6oA4y+lQD3FBDjsYTFVwYgTV92s5M1qtT0jhWoMwGaiEiAHrQAA&#10;Jb2d3zXIHffDCvG4+7kF00CDPKijAXummACHPSymqoSYrHhMrFXbO3JcDMBmohIgB60AACX9ne86&#10;ZPn7D/bYfUkfj3a3R860v5SQnkTErltLKTuxPSymOqSG1RsxxNZ2a3q7Vm3vyHExAJuJSoActAIA&#10;lPR3vmuXZfssngu4LqpooPEEl88LmdUU24ntYTHlCfWUdEJpYjQKifVqe0U6ajEAm4lKgBy0AgCU&#10;tOx8ANhIVALkoBUAoAStADBYVALkoBUAoAStADBYVALkoBUAoAStADBYVALkoBUAoAStADBYVALk&#10;oBUAoAStADBYVALkoBUAoAStADBYVALkoBUAoCTt/O6NBbL3E9jhzYgANhmVADloBQAoyXa+Ewfx&#10;PY6cdkApAGwwKgFy0AoAUFLs/KgWcqXg3J4gJbq3O9xWtwsMIUZeNGQBwMGhEiAHrQAAJb2d7xr8&#10;aNsqBSMbnOn7fqcDvNl988LYydory1sAcDCoBMhBKwBASX/n+9afvujPmno86J4QaEjNni4LAA4A&#10;lQA5aAUAKKnt/LyLy1FOk1aYLgsADgCVADloBQAoadMK8QlBZFzXD/Z0WQBwAKgEyEErAEDJ3lqh&#10;+w5CPN7dHnXmuK4f7amyAOAAUAmQg1YAgJIGrSCIJ6Az47p+YQf2yAKAA0AlQA5aAQBKWnY+AGwk&#10;KgFy0AoAUIJWABgsKgFy0AoAUIJWABgsKgFy0AoAUIJWABgsKgFy0AoAUIJWABgsKgFy0AoAUIJW&#10;ABgsKgFy0AoAULIwrcCvRAKsOioBctAKAFCS7XzzhghK/60XW6lqBQQEwAqhEiAHrQAAJWN3vnvf&#10;xX1IBWQBwMqjEiAHrQAAJWN2vn2H5uxpQ1APnRTY1hkXGaJMVh4Qnc6s1gSApaISIAetAAAl1Z2f&#10;/S0Hi5vwnb1r9t7snkAYuxfgzCgRenVTCgAsFZUAOWgFACip7PyKUrCPAfpdv2oXTi8HSmcgOgFg&#10;eagEyEErAEBJb+e7Fp63buuJzb7o+n3bOuOjAzsbp20kACwPlQA5aAUAKCl2vu3hinPF7xHYZh/j&#10;qnbhzLVCdDhsJAAsD5UAOWgFACjJdr5r4b22bb8lkQJsg6/axumyvDIIznpNAFgqKgFy0AoAUGJ3&#10;vuvaBV2Ld51dD0cVKVC3bbFKZK0mACwVlQA5aAUAKGnZ+QCwkagEyEErAEAJWgFgsKgEyLmmQw9y&#10;JAWtADBE0AoAg0UlQDOSglYAGCJoBYDBohKgGUlBKwAMEbQCwGBRCdCMpKAVAIYIWgFgsKgEaEZS&#10;0AoAQ2SuWsH+8uRk2iMBYFGoBGhGUtAKAEMk2/n2PRE87v0VFqEA0AoAB49KgGYkBa0AMETG7vzu&#10;zZLi+zC3gVYAWCdUAjQjKWgFgCEyZucXb8Lszc7Y1mcPziWOaMdIG6DORBAf/Ui7op9W201oWio1&#10;pYgBgAoqAZqRFLQCwBCp7vysb6fG3bVq36W7pw7G9pYJcGYqoUyMzDXBoUMjzZaDzm1OyoQCwMyo&#10;BGhGUtAKAEOksvNNU+5wnbs7jMY4u3DGfu7swPjI6BNjtLO77cVC8Gb6ALEAMAdUAjQjKWgFgCHS&#10;2/muc8c23mF7uG3wfds6YzsXZ/TuGamawX9wETIZM3LQCgD7RCVAM5KCVgAYIsXOdx05NnEl9vVo&#10;jLMLZ+j8qa1PjOys0U73P3OkcSkKAOaDSoBmJAWtADBEsp3v+nFs4RHxVht83zZOMX1rd08NrHN8&#10;ZBcrREnggg4dCke2kByEH2cAgFlRCdCMpKAVAIaI3fmuaxe4Rh37umnwddsWiLNdk/eMRpMjfWgQ&#10;Bz4qHWVZJgkAZkMlQDOSglYAGCItOx8ANhKVAM1ICloBYIigFQAGi0qAZiQFrQAwRNAKAINFJUAz&#10;koJWABgiaAUAaAetADBEZOczGAxG+9B7x3jQCgAAADAJtAIAAABMAq0AAAAAk0ArAAAAwCTQCgAA&#10;ADAJtAIAAABMAq0AAAAAk0ArAAAAwCTQCgAAADAJtAIAAABMQrXCM1deZTAYDAaDwegPtAKDwWAw&#10;GIxJA63AYDAYDAZj0kArMBgMBoPBmDTQCgwGg8FgMCYNtAKDwWAwGIxJYwqt8NTlV85884lTj54+&#10;OTzO7p6Xl19ckAmDa1VcEAaDwWCs72jVCnL3l873/e9///XXX39jYMhLvnDhgrz8xhbItWq/VgwG&#10;g8FY/XHkyJEmrSBfLD733HPaEAbJ9773vTPffKK4LNXBtWq/VgwGg8FY/dGqFU6ePPnaa69pKxgk&#10;8vLly+XislQH16r9WjEYDAZj9ccUWkH7wICRi1BclurgWgmN14rBYDAYqz/QClOAVmgHrcBgMBgb&#10;M9ZOK9zxjq1D20/owZLZaK0w5wuLVmAwGIyNGaurFZ7YPrQVME1skFrBXoutrXfcoe65glZgMBgM&#10;Rn2sqFbommPsidLGYh8bnlZwr97qgzvesZALgFZgMBgMRn2splZw7TH76jk5Ykvr5MRyZcNBaAX3&#10;MmuvslMQgXCtuouzrTMmywRraPJkuWgFBoPBYPTGSmoF1x8zqWA6mRpz7mxtHIBWGCcVLOlydQrA&#10;m8nprHA5n9h+hxQzRbPceV5RtAKDwWBszFhJrVBpW64Ldj3Nzb3jHYeWLxSEA9IK2ud7dMpA8dfD&#10;XrhgG2GgZDXjgc2dA2gFBoPB2Jixjs8VUm9cMgekFaqv1V2HMGEvTgwOtgvML6bzZKAVGAwGgzFh&#10;rOnPK1TUxBI4AK0wTixkVyi2+WgYu3+pstyIzZ0DaAUGg8HYmLGaWqFrcFkvjH3MtsB59rYWDkIr&#10;+Fdve3v3exD25afLY/t9tO217P28QnDluXMArcBgMBgbM1r/zuSStYLQtTjFNLHU0rqAeba3PTkY&#10;rSDYaxH6fvK94x3hmlS1grcDKhqMR6Ns/BxAKzAYDMbGjNXVCivIgWmFNQStwGAwGBsznFaQ/wpv&#10;f9D/BLRCO2gFBoPB2JiBVpgCtEI7aAUGg8HYmNGqFU49evq1117TPjBI5OU39j+uVfu1YjAYDMbq&#10;D6cVjhw5Unj748w3n/je976nrWCQXLhw4ezu+eKyVAfXqv1aMRgMBmP1h/udyRat8NTlV+TLZekB&#10;A/yKWV6y9H55+XIRistSHVyr9mvFYDAYjNUfTit85jOf+fbFl4qJ/pC7/4MnTh4/fvzYwPjiXXc/&#10;8PCJqZof16q4IAwGg8FY0yEK4bOf/ezWHXfccfrck8Ucg8FgMBgMhigE0Qlbd9111/0PnyrmGAwG&#10;g8FgMEQhiE7YeuCBBz7zmc+cf/ZyMc1gMBgMBmPIQ7SBKATRCVsnT5685557jt19bxHBYDAYDAZj&#10;yOP43ffefffdohO2Tp06deLEidtvv11c575/qYhjMBgMBoMxtHH+2cvH7r73tttuE4UgOmHrrvsf&#10;PvZvH/zCl+8/ctud137qpnsfOHHim98+f+HFIo3BYDAYDMZmD+n+ogFECYgeEFUg2uD4V74uOmHr&#10;i199SLTC0fseENfnj3/ppltu/8Thz3zkE9d/+NpPfujj/+YPPnZtdXzwo/96qvGBj3x8gePDH1vo&#10;uPpDH1ncuOoPPry+Y/uDH1rf8b4PMBgLH8Vn3cGO93/wmqlGsd/nO4o74cGO4p6/9yh60LxH0UDn&#10;O4puHod0fOn7H7vuBtEAN916h+gBUQWiDUQh3HX/w/8/XfRwbw+JsFwAAAAASUVORK5CYIJQSwME&#10;FAAGAAgAAAAhAObeg67eAAAACAEAAA8AAABkcnMvZG93bnJldi54bWxMj0FLw0AQhe+C/2EZwZvd&#10;xJJa0mxKKeqpCLaC9DZNpklodjZkt0n67x1Penszb3jzvWw92VYN1PvGsYF4FoEiLlzZcGXg6/D2&#10;tATlA3KJrWMycCMP6/z+LsO0dCN/0rAPlZIQ9ikaqEPoUq19UZNFP3MdsXhn11sMMvaVLnscJdy2&#10;+jmKFtpiw/Khxo62NRWX/dUaeB9x3Mzj12F3OW9vx0Py8b2LyZjHh2mzAhVoCn/H8Isv6JAL08ld&#10;ufSqNSBFgmzniwSU2EtRoE4GXhIROs/0/wL5D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fDaVZoQQAAKoRAAAOAAAAAAAAAAAAAAAAADoCAABk&#10;cnMvZTJvRG9jLnhtbFBLAQItAAoAAAAAAAAAIQAU70yXu6sAALurAAAUAAAAAAAAAAAAAAAAAAcH&#10;AABkcnMvbWVkaWEvaW1hZ2UxLnBuZ1BLAQItAAoAAAAAAAAAIQDb4ZoC1GUAANRlAAAUAAAAAAAA&#10;AAAAAAAAAPSyAABkcnMvbWVkaWEvaW1hZ2UyLnBuZ1BLAQItABQABgAIAAAAIQDm3oOu3gAAAAgB&#10;AAAPAAAAAAAAAAAAAAAAAPoYAQBkcnMvZG93bnJldi54bWxQSwECLQAUAAYACAAAACEALmzwAMUA&#10;AAClAQAAGQAAAAAAAAAAAAAAAAAFGgEAZHJzL19yZWxzL2Uyb0RvYy54bWwucmVsc1BLBQYAAAAA&#10;BwAHAL4BAAAB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195886" o:spid="_x0000_s1027" type="#_x0000_t75" style="position:absolute;width:34432;height:3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IEywAAAOIAAAAPAAAAZHJzL2Rvd25yZXYueG1sRI9PS8NA&#10;FMTvQr/D8gre7KZFQ4zdllAterAHq+D1kX35Q7NvY/a1Tf30riB4HGbmN8xyPbpOnWgIrWcD81kC&#10;irj0tuXawMf79iYDFQTZYueZDFwowHo1uVpibv2Z3+i0l1pFCIccDTQifa51KBtyGGa+J45e5QeH&#10;EuVQazvgOcJdpxdJkmqHLceFBnvaNFQe9kdn4Kvi70p2+Pi8/Sxe/eVJbovjzpjr6Vg8gBIa5T/8&#10;136xBhZJOr+/y7IUfi/FO6BXPwAAAP//AwBQSwECLQAUAAYACAAAACEA2+H2y+4AAACFAQAAEwAA&#10;AAAAAAAAAAAAAAAAAAAAW0NvbnRlbnRfVHlwZXNdLnhtbFBLAQItABQABgAIAAAAIQBa9CxbvwAA&#10;ABUBAAALAAAAAAAAAAAAAAAAAB8BAABfcmVscy8ucmVsc1BLAQItABQABgAIAAAAIQCAZSIEywAA&#10;AOIAAAAPAAAAAAAAAAAAAAAAAAcCAABkcnMvZG93bnJldi54bWxQSwUGAAAAAAMAAwC3AAAA/wIA&#10;AAAA&#10;">
                  <v:imagedata r:id="rId29" o:title=""/>
                  <v:shadow on="t" color="black" opacity="26214f" origin="-.5,-.5" offset=".74836mm,.74836mm"/>
                </v:shape>
                <v:shape id="Picture 94974818" o:spid="_x0000_s1028" type="#_x0000_t75" style="position:absolute;left:27265;top:25187;width:33194;height:2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3txwAAAOEAAAAPAAAAZHJzL2Rvd25yZXYueG1sRE9Na8JA&#10;EL0X/A/LCN7qJkFsjK4iirRgL1rb8zQ7JsHsbMhuk9Rf3z0UPD7e92ozmFp01LrKsoJ4GoEgzq2u&#10;uFBw+Tg8pyCcR9ZYWyYFv+Rgsx49rTDTtucTdWdfiBDCLkMFpfdNJqXLSzLoprYhDtzVtgZ9gG0h&#10;dYt9CDe1TKJoLg1WHBpKbGhXUn47/xgFX9vvz+79uJ+/skmT5BoX94vslZqMh+0ShKfBP8T/7jet&#10;YDFbvMzSOEwOj8IbkOs/AAAA//8DAFBLAQItABQABgAIAAAAIQDb4fbL7gAAAIUBAAATAAAAAAAA&#10;AAAAAAAAAAAAAABbQ29udGVudF9UeXBlc10ueG1sUEsBAi0AFAAGAAgAAAAhAFr0LFu/AAAAFQEA&#10;AAsAAAAAAAAAAAAAAAAAHwEAAF9yZWxzLy5yZWxzUEsBAi0AFAAGAAgAAAAhAG2xDe3HAAAA4QAA&#10;AA8AAAAAAAAAAAAAAAAABwIAAGRycy9kb3ducmV2LnhtbFBLBQYAAAAAAwADALcAAAD7AgAAAAA=&#10;">
                  <v:imagedata r:id="rId30" o:title=""/>
                  <v:shadow on="t" color="black" opacity="26214f" origin="-.5,-.5" offset=".74836mm,.74836mm"/>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85964963" o:spid="_x0000_s1029" type="#_x0000_t67" style="position:absolute;left:16718;top:24165;width:3143;height:190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nPygAAAOMAAAAPAAAAZHJzL2Rvd25yZXYueG1sRE/dS8Mw&#10;EH8X9j+EE3xzqR8tW102rCiIMHSbbq9nc2vLmkuXxLX+90YQfLzf980Wg2nFiZxvLCu4GicgiEur&#10;G64UvG+eLicgfEDW2FomBd/kYTEfnc0w17bnFZ3WoRIxhH2OCuoQulxKX9Zk0I9tRxy5vXUGQzxd&#10;JbXDPoabVl4nSSYNNhwbauzooabysP4yCrK3Yvv50Reh2C9dWu0ej/b15ajUxflwfwci0BD+xX/u&#10;Zx3np5N0mt1Osxv4/SkCIOc/AAAA//8DAFBLAQItABQABgAIAAAAIQDb4fbL7gAAAIUBAAATAAAA&#10;AAAAAAAAAAAAAAAAAABbQ29udGVudF9UeXBlc10ueG1sUEsBAi0AFAAGAAgAAAAhAFr0LFu/AAAA&#10;FQEAAAsAAAAAAAAAAAAAAAAAHwEAAF9yZWxzLy5yZWxzUEsBAi0AFAAGAAgAAAAhAIEOec/KAAAA&#10;4wAAAA8AAAAAAAAAAAAAAAAABwIAAGRycy9kb3ducmV2LnhtbFBLBQYAAAAAAwADALcAAAD+AgAA&#10;AAA=&#10;" adj="19814" fillcolor="red" strokecolor="red" strokeweight="1pt"/>
                <v:roundrect id="Rectangle: Rounded Corners 1418587084" o:spid="_x0000_s1030" style="position:absolute;left:47;top:32523;width:8742;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iMyQAAAOMAAAAPAAAAZHJzL2Rvd25yZXYueG1sRE9LT8JA&#10;EL6b8B82Y+JNdkGktbIQQiTxYEh4HDgO3aGtdGeb7lqKv941MfE433tmi97WoqPWV441jIYKBHHu&#10;TMWFhsN+/ZiC8AHZYO2YNNzIw2I+uJthZtyVt9TtQiFiCPsMNZQhNJmUPi/Joh+6hjhyZ9daDPFs&#10;C2lavMZwW8uxUlNpseLYUGJDq5Lyy+7LavhWR7tJmIqX1dtTd/60/pS4D60f7vvlK4hAffgX/7nf&#10;TZw/GaXPaaLSCfz+FAGQ8x8AAAD//wMAUEsBAi0AFAAGAAgAAAAhANvh9svuAAAAhQEAABMAAAAA&#10;AAAAAAAAAAAAAAAAAFtDb250ZW50X1R5cGVzXS54bWxQSwECLQAUAAYACAAAACEAWvQsW78AAAAV&#10;AQAACwAAAAAAAAAAAAAAAAAfAQAAX3JlbHMvLnJlbHNQSwECLQAUAAYACAAAACEAExxYjMkAAADj&#10;AAAADwAAAAAAAAAAAAAAAAAHAgAAZHJzL2Rvd25yZXYueG1sUEsFBgAAAAADAAMAtwAAAP0CAAAA&#10;AA==&#10;" filled="f" strokecolor="red" strokeweight="2.25pt">
                  <v:stroke joinstyle="miter"/>
                </v:roundrect>
                <v:roundrect id="Rectangle: Rounded Corners 1445768938" o:spid="_x0000_s1031" style="position:absolute;left:27265;top:35095;width:9766;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tqtzAAAAOMAAAAPAAAAZHJzL2Rvd25yZXYueG1sRI9BT8JA&#10;EIXvJv6HzZhwky2CFAoLIUQTDsZE5MBx6A5tsTvbdNdS+fXOwcTjzHvz3jfLde9q1VEbKs8GRsME&#10;FHHubcWFgcPn6+MMVIjIFmvPZOCHAqxX93dLzKy/8gd1+1goCeGQoYEyxibTOuQlOQxD3xCLdvat&#10;wyhjW2jb4lXCXa2fkmSqHVYsDSU2tC0p/9p/OwO35OjeU6Zivn0Zd+eLC6fUvxkzeOg3C1CR+vhv&#10;/rveWcGfTJ7T6Ww+Fmj5SRagV78AAAD//wMAUEsBAi0AFAAGAAgAAAAhANvh9svuAAAAhQEAABMA&#10;AAAAAAAAAAAAAAAAAAAAAFtDb250ZW50X1R5cGVzXS54bWxQSwECLQAUAAYACAAAACEAWvQsW78A&#10;AAAVAQAACwAAAAAAAAAAAAAAAAAfAQAAX3JlbHMvLnJlbHNQSwECLQAUAAYACAAAACEA0fbarcwA&#10;AADjAAAADwAAAAAAAAAAAAAAAAAHAgAAZHJzL2Rvd25yZXYueG1sUEsFBgAAAAADAAMAtwAAAAAD&#10;AAAAAA==&#10;" filled="f" strokecolor="red" strokeweight="2.25pt">
                  <v:stroke joinstyle="miter"/>
                </v:roundrect>
                <w10:wrap type="topAndBottom" anchorx="margin"/>
              </v:group>
            </w:pict>
          </mc:Fallback>
        </mc:AlternateContent>
      </w:r>
      <w:r w:rsidR="003936A4">
        <w:t xml:space="preserve">Next, click the box next to DemProj to indicate that you want the demographic data to be updated to </w:t>
      </w:r>
      <w:r w:rsidR="00691824">
        <w:t>the</w:t>
      </w:r>
      <w:r w:rsidR="003936A4">
        <w:t xml:space="preserve"> World Population Prospects 20</w:t>
      </w:r>
      <w:r w:rsidR="0004782E">
        <w:t>2</w:t>
      </w:r>
      <w:r w:rsidR="00D75B96">
        <w:t>4</w:t>
      </w:r>
      <w:r w:rsidR="003936A4">
        <w:t xml:space="preserve">. </w:t>
      </w:r>
      <w:r w:rsidR="003936A4" w:rsidRPr="00FB2CC7">
        <w:rPr>
          <w:i/>
          <w:iCs/>
        </w:rPr>
        <w:t>Do not update the AIM data</w:t>
      </w:r>
      <w:r w:rsidR="006D6D34">
        <w:rPr>
          <w:i/>
          <w:iCs/>
        </w:rPr>
        <w:t>,</w:t>
      </w:r>
      <w:r w:rsidR="003936A4" w:rsidRPr="00FB2CC7">
        <w:rPr>
          <w:i/>
          <w:iCs/>
        </w:rPr>
        <w:t xml:space="preserve"> as this w</w:t>
      </w:r>
      <w:r w:rsidR="00B0207D">
        <w:rPr>
          <w:i/>
          <w:iCs/>
        </w:rPr>
        <w:t>ould</w:t>
      </w:r>
      <w:r w:rsidR="003936A4" w:rsidRPr="00FB2CC7">
        <w:rPr>
          <w:i/>
          <w:iCs/>
        </w:rPr>
        <w:t xml:space="preserve"> over-write your program data.</w:t>
      </w:r>
      <w:r w:rsidR="003936A4" w:rsidRPr="00FB2CC7">
        <w:rPr>
          <w:b/>
        </w:rPr>
        <w:t xml:space="preserve"> </w:t>
      </w:r>
      <w:r w:rsidR="003936A4" w:rsidRPr="001F0C23">
        <w:t>When you are done</w:t>
      </w:r>
      <w:r w:rsidR="00B0207D">
        <w:t>,</w:t>
      </w:r>
      <w:r w:rsidR="003936A4" w:rsidRPr="001F0C23">
        <w:t xml:space="preserve"> click the </w:t>
      </w:r>
      <w:r w:rsidR="003936A4" w:rsidRPr="001F0C23">
        <w:rPr>
          <w:b/>
        </w:rPr>
        <w:t xml:space="preserve">OK </w:t>
      </w:r>
      <w:r w:rsidR="003936A4" w:rsidRPr="001F0C23">
        <w:t>button.</w:t>
      </w:r>
      <w:r w:rsidR="00B93A27">
        <w:t xml:space="preserve"> </w:t>
      </w:r>
    </w:p>
    <w:p w14:paraId="69390B3B" w14:textId="6C2B188C" w:rsidR="003936A4" w:rsidRDefault="3BB35B65" w:rsidP="00992BC2">
      <w:pPr>
        <w:pStyle w:val="NewBody"/>
      </w:pPr>
      <w:r>
        <w:t>Finally, save your file under a new name, such as Country_01Jan2026.</w:t>
      </w:r>
    </w:p>
    <w:p w14:paraId="55C12165" w14:textId="77777777" w:rsidR="003936A4" w:rsidRDefault="003936A4" w:rsidP="00992BC2">
      <w:pPr>
        <w:pStyle w:val="NewBody"/>
      </w:pPr>
      <w:r>
        <w:t xml:space="preserve">Now you can update the AIDS Impact Module within Spectrum. </w:t>
      </w:r>
      <w:r w:rsidRPr="001F0C23">
        <w:t xml:space="preserve">Select </w:t>
      </w:r>
      <w:r w:rsidRPr="00C93B8E">
        <w:rPr>
          <w:b/>
          <w:bCs/>
        </w:rPr>
        <w:t>Modules</w:t>
      </w:r>
      <w:r w:rsidRPr="001F0C23">
        <w:t xml:space="preserve"> from the Spectrum menu and click the </w:t>
      </w:r>
      <w:r w:rsidRPr="00C93B8E">
        <w:rPr>
          <w:b/>
          <w:bCs/>
        </w:rPr>
        <w:t>AIM</w:t>
      </w:r>
      <w:r w:rsidRPr="001F0C23">
        <w:t xml:space="preserve"> icon to display the AIM menu as shown below. </w:t>
      </w:r>
    </w:p>
    <w:p w14:paraId="2785279E" w14:textId="77777777" w:rsidR="003936A4" w:rsidRPr="00992BC2" w:rsidRDefault="003936A4" w:rsidP="00DF792A">
      <w:pPr>
        <w:pStyle w:val="NewBody"/>
      </w:pPr>
    </w:p>
    <w:p w14:paraId="3A4DB34A" w14:textId="3611C0C7" w:rsidR="003936A4" w:rsidRPr="001F0C23" w:rsidRDefault="003936A4" w:rsidP="00992BC2">
      <w:pPr>
        <w:pStyle w:val="NewBody"/>
      </w:pPr>
      <w:r>
        <w:rPr>
          <w:noProof/>
        </w:rPr>
        <w:drawing>
          <wp:inline distT="0" distB="0" distL="0" distR="0" wp14:anchorId="313DBC2E" wp14:editId="621D7040">
            <wp:extent cx="5486400" cy="80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1">
                      <a:extLst>
                        <a:ext uri="{28A0092B-C50C-407E-A947-70E740481C1C}">
                          <a14:useLocalDpi xmlns:a14="http://schemas.microsoft.com/office/drawing/2010/main" val="0"/>
                        </a:ext>
                      </a:extLst>
                    </a:blip>
                    <a:stretch>
                      <a:fillRect/>
                    </a:stretch>
                  </pic:blipFill>
                  <pic:spPr>
                    <a:xfrm>
                      <a:off x="0" y="0"/>
                      <a:ext cx="5486400" cy="802640"/>
                    </a:xfrm>
                    <a:prstGeom prst="rect">
                      <a:avLst/>
                    </a:prstGeom>
                  </pic:spPr>
                </pic:pic>
              </a:graphicData>
            </a:graphic>
          </wp:inline>
        </w:drawing>
      </w:r>
    </w:p>
    <w:p w14:paraId="71A3250F" w14:textId="77777777" w:rsidR="00EE7700" w:rsidRDefault="00EE7700" w:rsidP="00992BC2">
      <w:pPr>
        <w:pStyle w:val="NewBody"/>
      </w:pPr>
    </w:p>
    <w:p w14:paraId="776524A9" w14:textId="5D054EEC" w:rsidR="003936A4" w:rsidRDefault="003936A4" w:rsidP="00992BC2">
      <w:pPr>
        <w:pStyle w:val="NewBody"/>
      </w:pPr>
      <w:r w:rsidRPr="00992BC2">
        <w:t xml:space="preserve">To produce the projection, you advance through the menus </w:t>
      </w:r>
      <w:r w:rsidR="00581B61">
        <w:t>at the top of the page</w:t>
      </w:r>
      <w:r w:rsidRPr="00992BC2">
        <w:t xml:space="preserve">: </w:t>
      </w:r>
      <w:r w:rsidRPr="00992BC2">
        <w:rPr>
          <w:b/>
          <w:bCs/>
        </w:rPr>
        <w:t>Eligibility for Treatment, Program statistics, Advanced options, Incidence, Sex/age pattern, Results, Validation.</w:t>
      </w:r>
      <w:r w:rsidRPr="00992BC2">
        <w:t xml:space="preserve"> The following sections explain each of these in detail.</w:t>
      </w:r>
    </w:p>
    <w:p w14:paraId="66A618F1" w14:textId="77777777" w:rsidR="00EF2C3F" w:rsidRDefault="00EF2C3F" w:rsidP="00992BC2">
      <w:pPr>
        <w:pStyle w:val="NewBody"/>
      </w:pPr>
    </w:p>
    <w:p w14:paraId="4352DA6C" w14:textId="103E248D" w:rsidR="00EF2C3F" w:rsidRPr="0091120F" w:rsidRDefault="00EF2C3F" w:rsidP="0091120F">
      <w:pPr>
        <w:pStyle w:val="Heading3"/>
        <w:rPr>
          <w:lang w:eastAsia="zh-CN"/>
        </w:rPr>
      </w:pPr>
      <w:bookmarkStart w:id="59" w:name="_Toc231795421"/>
      <w:bookmarkStart w:id="60" w:name="_Toc1951895509"/>
      <w:bookmarkStart w:id="61" w:name="_Toc220332384"/>
      <w:r w:rsidRPr="003C4B72">
        <w:rPr>
          <w:lang w:eastAsia="zh-CN"/>
        </w:rPr>
        <w:t>Scope of national estimate</w:t>
      </w:r>
      <w:r w:rsidR="003C4B72" w:rsidRPr="003C4B72">
        <w:rPr>
          <w:lang w:eastAsia="zh-CN"/>
        </w:rPr>
        <w:t>s</w:t>
      </w:r>
      <w:bookmarkEnd w:id="59"/>
      <w:bookmarkEnd w:id="60"/>
      <w:bookmarkEnd w:id="61"/>
    </w:p>
    <w:p w14:paraId="258DF843" w14:textId="777AA9C8" w:rsidR="00100938" w:rsidRDefault="003B24D0" w:rsidP="00992BC2">
      <w:pPr>
        <w:pStyle w:val="NewBody"/>
      </w:pPr>
      <w:r>
        <w:t>The World Population Projection’s</w:t>
      </w:r>
      <w:r w:rsidR="00EF2C3F">
        <w:t xml:space="preserve"> </w:t>
      </w:r>
      <w:r w:rsidR="00B16E15">
        <w:t xml:space="preserve">(WPP) </w:t>
      </w:r>
      <w:r w:rsidR="00EF2C3F">
        <w:t xml:space="preserve">demographic estimates are for </w:t>
      </w:r>
      <w:r w:rsidR="00B11691">
        <w:t xml:space="preserve">national </w:t>
      </w:r>
      <w:r w:rsidR="33EDD5C2" w:rsidRPr="6114440F">
        <w:rPr>
          <w:b/>
          <w:bCs/>
          <w:i/>
          <w:iCs/>
        </w:rPr>
        <w:t>de</w:t>
      </w:r>
      <w:r w:rsidR="00B11691" w:rsidRPr="00EF7A68">
        <w:rPr>
          <w:b/>
          <w:bCs/>
          <w:i/>
          <w:iCs/>
        </w:rPr>
        <w:t xml:space="preserve"> facto</w:t>
      </w:r>
      <w:r w:rsidR="00B11691" w:rsidRPr="00B0207D">
        <w:rPr>
          <w:b/>
          <w:bCs/>
        </w:rPr>
        <w:t xml:space="preserve"> population</w:t>
      </w:r>
      <w:r w:rsidR="004E37AB">
        <w:rPr>
          <w:b/>
          <w:bCs/>
        </w:rPr>
        <w:t>s</w:t>
      </w:r>
      <w:r w:rsidR="00B11691">
        <w:t xml:space="preserve">, </w:t>
      </w:r>
      <w:r w:rsidR="00D445B6">
        <w:t xml:space="preserve">which </w:t>
      </w:r>
      <w:r w:rsidR="00B11691">
        <w:t>includ</w:t>
      </w:r>
      <w:r w:rsidR="00D445B6">
        <w:t>e</w:t>
      </w:r>
      <w:r w:rsidR="00B11691">
        <w:t xml:space="preserve"> </w:t>
      </w:r>
      <w:r w:rsidR="00926A5E">
        <w:t xml:space="preserve">all people residing in the country, </w:t>
      </w:r>
      <w:r w:rsidR="00774397">
        <w:t>whether</w:t>
      </w:r>
      <w:r w:rsidR="00926A5E">
        <w:t xml:space="preserve"> </w:t>
      </w:r>
      <w:r w:rsidR="00B11691">
        <w:t xml:space="preserve">citizens </w:t>
      </w:r>
      <w:r w:rsidR="00774397">
        <w:t xml:space="preserve">or </w:t>
      </w:r>
      <w:r w:rsidR="00B11691">
        <w:t>non-citizens</w:t>
      </w:r>
      <w:r w:rsidR="006671AE">
        <w:t>, with the latter including long-term residents</w:t>
      </w:r>
      <w:r w:rsidR="00B11691">
        <w:t xml:space="preserve">. </w:t>
      </w:r>
      <w:r w:rsidR="00100938">
        <w:t>UNAID</w:t>
      </w:r>
      <w:r w:rsidR="00806EF3">
        <w:t>S</w:t>
      </w:r>
      <w:r w:rsidR="00100938">
        <w:t xml:space="preserve"> recommends that national HIV estimates</w:t>
      </w:r>
      <w:r w:rsidR="00AF777B">
        <w:t xml:space="preserve"> use</w:t>
      </w:r>
      <w:r w:rsidR="0013200E">
        <w:t xml:space="preserve"> </w:t>
      </w:r>
      <w:r w:rsidR="00100938">
        <w:t xml:space="preserve">the </w:t>
      </w:r>
      <w:r w:rsidR="002109F7">
        <w:rPr>
          <w:i/>
          <w:iCs/>
        </w:rPr>
        <w:t>d</w:t>
      </w:r>
      <w:r w:rsidR="00100938" w:rsidRPr="003C4B72">
        <w:rPr>
          <w:i/>
          <w:iCs/>
        </w:rPr>
        <w:t>e facto</w:t>
      </w:r>
      <w:r w:rsidR="00100938">
        <w:t xml:space="preserve"> population</w:t>
      </w:r>
      <w:r w:rsidR="00AD7B8B">
        <w:t>, match</w:t>
      </w:r>
      <w:r w:rsidR="004E37AB">
        <w:t>ing</w:t>
      </w:r>
      <w:r w:rsidR="00AD7B8B">
        <w:t xml:space="preserve"> WPP </w:t>
      </w:r>
      <w:r w:rsidR="006545DE">
        <w:t xml:space="preserve">demographic inputs </w:t>
      </w:r>
      <w:r w:rsidR="00AD7B8B">
        <w:t>202</w:t>
      </w:r>
      <w:r w:rsidR="00592818">
        <w:t>4</w:t>
      </w:r>
      <w:r w:rsidR="005D4E2D">
        <w:t xml:space="preserve"> (</w:t>
      </w:r>
      <w:hyperlink r:id="rId32" w:history="1">
        <w:r w:rsidR="00DC310D">
          <w:rPr>
            <w:rStyle w:val="Hyperlink"/>
            <w:rFonts w:eastAsia="Times New Roman"/>
          </w:rPr>
          <w:t>https://population.un.org/wpp/GlossaryOfDemographicTerms/</w:t>
        </w:r>
      </w:hyperlink>
      <w:r w:rsidR="005D4E2D">
        <w:t xml:space="preserve"> )</w:t>
      </w:r>
      <w:r w:rsidR="00100938">
        <w:t xml:space="preserve">. </w:t>
      </w:r>
      <w:r w:rsidR="00D607FA" w:rsidRPr="00D607FA">
        <w:t xml:space="preserve">UNAIDS publishes national estimates if they are for the </w:t>
      </w:r>
      <w:r w:rsidR="00D607FA" w:rsidRPr="005A7163">
        <w:rPr>
          <w:i/>
        </w:rPr>
        <w:t>De facto</w:t>
      </w:r>
      <w:r w:rsidR="00D607FA" w:rsidRPr="00D607FA">
        <w:t xml:space="preserve"> population.</w:t>
      </w:r>
    </w:p>
    <w:p w14:paraId="6950D81D" w14:textId="4C456286" w:rsidR="00EF2C3F" w:rsidRDefault="00325ED9" w:rsidP="00992BC2">
      <w:pPr>
        <w:pStyle w:val="NewBody"/>
      </w:pPr>
      <w:r>
        <w:t>A few</w:t>
      </w:r>
      <w:r w:rsidR="00100938">
        <w:t xml:space="preserve"> countries have historically </w:t>
      </w:r>
      <w:r>
        <w:t>limited their</w:t>
      </w:r>
      <w:r w:rsidR="00100938">
        <w:t xml:space="preserve"> estimate</w:t>
      </w:r>
      <w:r>
        <w:t xml:space="preserve"> to</w:t>
      </w:r>
      <w:r w:rsidR="00100938">
        <w:t xml:space="preserve"> the </w:t>
      </w:r>
      <w:r w:rsidR="008D05B7">
        <w:rPr>
          <w:i/>
        </w:rPr>
        <w:t>d</w:t>
      </w:r>
      <w:r w:rsidR="00100938" w:rsidRPr="005A7163">
        <w:rPr>
          <w:i/>
        </w:rPr>
        <w:t>e jure</w:t>
      </w:r>
      <w:r w:rsidR="00100938">
        <w:t xml:space="preserve"> </w:t>
      </w:r>
      <w:r w:rsidR="00CA7B6C">
        <w:t>population</w:t>
      </w:r>
      <w:r w:rsidR="00100938">
        <w:t xml:space="preserve"> (</w:t>
      </w:r>
      <w:r w:rsidR="004C0FED">
        <w:t xml:space="preserve">limited to legal </w:t>
      </w:r>
      <w:r w:rsidR="00100938">
        <w:t xml:space="preserve">citizens). </w:t>
      </w:r>
      <w:r w:rsidR="0038189C">
        <w:t>These</w:t>
      </w:r>
      <w:r w:rsidR="00CA7B6C">
        <w:t xml:space="preserve"> estimates</w:t>
      </w:r>
      <w:r w:rsidR="00100938">
        <w:t xml:space="preserve"> d</w:t>
      </w:r>
      <w:r w:rsidR="00570654">
        <w:t>id</w:t>
      </w:r>
      <w:r w:rsidR="00100938">
        <w:t xml:space="preserve"> not </w:t>
      </w:r>
      <w:r w:rsidR="0038189C">
        <w:t xml:space="preserve">provide the </w:t>
      </w:r>
      <w:r w:rsidR="00100938">
        <w:t xml:space="preserve">full </w:t>
      </w:r>
      <w:r w:rsidR="00BF4CAF">
        <w:t xml:space="preserve">national </w:t>
      </w:r>
      <w:r w:rsidR="00100938">
        <w:t xml:space="preserve">need </w:t>
      </w:r>
      <w:r w:rsidR="0052186C">
        <w:t>for</w:t>
      </w:r>
      <w:r w:rsidR="00100938">
        <w:t xml:space="preserve"> HIV </w:t>
      </w:r>
      <w:r w:rsidR="0052186C">
        <w:t xml:space="preserve">treatment, </w:t>
      </w:r>
      <w:r w:rsidR="00100938">
        <w:t>prevention</w:t>
      </w:r>
      <w:r w:rsidR="00B00225">
        <w:t xml:space="preserve"> and care</w:t>
      </w:r>
      <w:r w:rsidR="00100938">
        <w:t xml:space="preserve"> services</w:t>
      </w:r>
      <w:r w:rsidR="0052186C">
        <w:t>.</w:t>
      </w:r>
      <w:r w:rsidR="00100938">
        <w:t xml:space="preserve"> </w:t>
      </w:r>
      <w:r w:rsidR="00B108D3">
        <w:t>Y</w:t>
      </w:r>
      <w:r w:rsidR="00C86B9E">
        <w:t xml:space="preserve">et </w:t>
      </w:r>
      <w:r w:rsidR="00D678E9">
        <w:t xml:space="preserve">they </w:t>
      </w:r>
      <w:r w:rsidR="00C30220">
        <w:t xml:space="preserve">were sometimes used </w:t>
      </w:r>
      <w:r w:rsidR="00060928">
        <w:t>i</w:t>
      </w:r>
      <w:r w:rsidR="00C30220">
        <w:t xml:space="preserve">n conjunction with </w:t>
      </w:r>
      <w:r w:rsidR="00550F01">
        <w:t xml:space="preserve">surveillance and program </w:t>
      </w:r>
      <w:r w:rsidR="00F60E88">
        <w:t>data</w:t>
      </w:r>
      <w:r w:rsidR="001D4770">
        <w:t xml:space="preserve"> (into </w:t>
      </w:r>
      <w:r w:rsidR="001D4770" w:rsidRPr="00124C67">
        <w:rPr>
          <w:i/>
          <w:iCs/>
        </w:rPr>
        <w:t>Global AIDS Monitoring</w:t>
      </w:r>
      <w:r w:rsidR="001D4770">
        <w:t xml:space="preserve">) </w:t>
      </w:r>
      <w:r w:rsidR="005F057B">
        <w:t xml:space="preserve">that </w:t>
      </w:r>
      <w:r w:rsidR="00204640">
        <w:t xml:space="preserve">did </w:t>
      </w:r>
      <w:r w:rsidR="00726DD4">
        <w:t xml:space="preserve">include </w:t>
      </w:r>
      <w:r w:rsidR="00C30220">
        <w:t>non-citizen residents</w:t>
      </w:r>
      <w:r w:rsidR="00204640">
        <w:t>,</w:t>
      </w:r>
      <w:r w:rsidR="00D678E9">
        <w:t xml:space="preserve"> </w:t>
      </w:r>
      <w:r w:rsidR="00C30220">
        <w:t>thus creat</w:t>
      </w:r>
      <w:r w:rsidR="00550F01">
        <w:t xml:space="preserve">ing </w:t>
      </w:r>
      <w:r w:rsidR="00D678E9">
        <w:t>inconsistencies</w:t>
      </w:r>
      <w:r w:rsidR="000431ED">
        <w:t xml:space="preserve">. For these reasons, </w:t>
      </w:r>
      <w:r w:rsidR="00100938">
        <w:t xml:space="preserve">UNAIDS recommends </w:t>
      </w:r>
      <w:r w:rsidR="0054760A">
        <w:t>adopting the</w:t>
      </w:r>
      <w:r w:rsidR="007408CC">
        <w:t xml:space="preserve"> </w:t>
      </w:r>
      <w:r w:rsidR="008A0671">
        <w:rPr>
          <w:i/>
          <w:iCs/>
        </w:rPr>
        <w:t>d</w:t>
      </w:r>
      <w:r w:rsidR="008A0671" w:rsidRPr="005A7163">
        <w:rPr>
          <w:i/>
          <w:iCs/>
        </w:rPr>
        <w:t xml:space="preserve">e </w:t>
      </w:r>
      <w:r w:rsidR="001D4770">
        <w:rPr>
          <w:i/>
          <w:iCs/>
        </w:rPr>
        <w:t>facto</w:t>
      </w:r>
      <w:r w:rsidR="00570654">
        <w:rPr>
          <w:i/>
          <w:iCs/>
        </w:rPr>
        <w:t xml:space="preserve"> </w:t>
      </w:r>
      <w:r w:rsidR="0054760A" w:rsidRPr="002E4FAA">
        <w:t xml:space="preserve">population </w:t>
      </w:r>
      <w:r w:rsidR="0054760A" w:rsidRPr="0054760A">
        <w:t>scope for both Spectrum estimates and program and surveillance data reporting.</w:t>
      </w:r>
      <w:r w:rsidR="003C4B72" w:rsidRPr="0054760A">
        <w:t xml:space="preserve"> </w:t>
      </w:r>
    </w:p>
    <w:p w14:paraId="07B7F521" w14:textId="36D223B1" w:rsidR="00FF4815" w:rsidRPr="0054760A" w:rsidRDefault="00FF4815" w:rsidP="00992BC2">
      <w:pPr>
        <w:pStyle w:val="NewBody"/>
      </w:pPr>
      <w:r>
        <w:t>In exceptional cases</w:t>
      </w:r>
      <w:r w:rsidR="00193EC7">
        <w:t>,</w:t>
      </w:r>
      <w:r>
        <w:t xml:space="preserve"> </w:t>
      </w:r>
      <w:r w:rsidR="00193EC7">
        <w:t>if</w:t>
      </w:r>
      <w:r>
        <w:t xml:space="preserve"> a new Census has become available after </w:t>
      </w:r>
      <w:r w:rsidR="00193EC7">
        <w:t xml:space="preserve">the </w:t>
      </w:r>
      <w:r>
        <w:t>WPP</w:t>
      </w:r>
      <w:r w:rsidR="00193EC7">
        <w:t>’s</w:t>
      </w:r>
      <w:r>
        <w:t xml:space="preserve"> 2024 update, if the WPP</w:t>
      </w:r>
      <w:r w:rsidR="00193EC7">
        <w:t>-based</w:t>
      </w:r>
      <w:r>
        <w:t xml:space="preserve"> projection does not match official national statistics, you may opt to overwrite the WPP 2024 </w:t>
      </w:r>
      <w:r w:rsidR="00695A1F">
        <w:t>with a ‘</w:t>
      </w:r>
      <w:r w:rsidR="00695A1F" w:rsidRPr="00695A1F">
        <w:t>custom population adjusted file’</w:t>
      </w:r>
      <w:r w:rsidR="00695A1F">
        <w:t xml:space="preserve"> (instructions in Annex 4)</w:t>
      </w:r>
      <w:r w:rsidR="00193EC7">
        <w:t>.</w:t>
      </w:r>
    </w:p>
    <w:p w14:paraId="7898523E" w14:textId="77777777" w:rsidR="00EE7700" w:rsidRDefault="00EE7700">
      <w:pPr>
        <w:tabs>
          <w:tab w:val="clear" w:pos="170"/>
        </w:tabs>
        <w:spacing w:line="240" w:lineRule="auto"/>
        <w:rPr>
          <w:rFonts w:asciiTheme="minorHAnsi" w:hAnsiTheme="minorHAnsi" w:cs="TimesNewRomanPSMT"/>
          <w:b/>
          <w:noProof/>
          <w:color w:val="63CDF6" w:themeColor="accent5"/>
          <w:spacing w:val="6"/>
          <w:sz w:val="28"/>
          <w:szCs w:val="20"/>
        </w:rPr>
      </w:pPr>
      <w:bookmarkStart w:id="62" w:name="_Toc474851173"/>
      <w:bookmarkStart w:id="63" w:name="_Toc57632939"/>
      <w:r>
        <w:br w:type="page"/>
      </w:r>
    </w:p>
    <w:p w14:paraId="6F0E825D" w14:textId="6A1F3A1A" w:rsidR="003936A4" w:rsidRPr="0005023D" w:rsidRDefault="3BB35B65" w:rsidP="00F021EA">
      <w:pPr>
        <w:pStyle w:val="NewSubtitle2"/>
        <w:tabs>
          <w:tab w:val="clear" w:pos="1077"/>
          <w:tab w:val="left" w:pos="360"/>
        </w:tabs>
        <w:ind w:left="360" w:hanging="360"/>
        <w:outlineLvl w:val="1"/>
        <w:rPr>
          <w:rFonts w:cstheme="minorBidi"/>
        </w:rPr>
      </w:pPr>
      <w:bookmarkStart w:id="64" w:name="_Toc1793957396"/>
      <w:bookmarkStart w:id="65" w:name="_Toc2048649722"/>
      <w:bookmarkStart w:id="66" w:name="_Toc220332385"/>
      <w:r w:rsidRPr="3BB35B65">
        <w:rPr>
          <w:rFonts w:cstheme="minorBidi"/>
        </w:rPr>
        <w:t>Step 4.</w:t>
      </w:r>
      <w:r w:rsidR="75EA0BEF">
        <w:tab/>
      </w:r>
      <w:r w:rsidRPr="3BB35B65">
        <w:rPr>
          <w:rFonts w:cstheme="minorBidi"/>
        </w:rPr>
        <w:t>Specify eligibility for treatment</w:t>
      </w:r>
      <w:bookmarkEnd w:id="62"/>
      <w:bookmarkEnd w:id="63"/>
      <w:bookmarkEnd w:id="64"/>
      <w:bookmarkEnd w:id="65"/>
      <w:bookmarkEnd w:id="66"/>
    </w:p>
    <w:p w14:paraId="0035EA9C" w14:textId="1A5F23EF" w:rsidR="3BB35B65" w:rsidRDefault="3BB35B65" w:rsidP="3BB35B65">
      <w:pPr>
        <w:pStyle w:val="NewBody"/>
      </w:pPr>
      <w:r>
        <w:t xml:space="preserve">In most countries, all people living with HIV are eligible for treatment. If eligibility has not changed, you can skip this update step. If not all PLHIV are eligible or if you wish to </w:t>
      </w:r>
      <w:r w:rsidR="00F75844">
        <w:t>revise</w:t>
      </w:r>
      <w:r>
        <w:t xml:space="preserve"> historical eligibility, follow the steps below.</w:t>
      </w:r>
    </w:p>
    <w:p w14:paraId="0C3F27C0" w14:textId="7EAAA2AC" w:rsidR="003936A4" w:rsidRPr="001F0C23" w:rsidRDefault="75EA0BEF" w:rsidP="003467CF">
      <w:pPr>
        <w:pStyle w:val="NewBody"/>
      </w:pPr>
      <w:r>
        <w:t xml:space="preserve">The second table editor allows you to specify which population groups living with HIV are eligible for treatment regardless of CD4 count. To specify those populations, click the check box next to the name and enter the year in which the guidelines were changed to include that population group. As a final </w:t>
      </w:r>
      <w:r w:rsidR="00F75844">
        <w:t>entry, specify</w:t>
      </w:r>
      <w:r>
        <w:t xml:space="preserve"> the estimated percent of PLHIV in this group as a proportion of all adult PLHIV. Spectrum supplies default estimates for most countries and will calculate this estimate for pregnant women directly from the model. This second table is however only relevant for earlier years, when the CD4 threshold was below 999. </w:t>
      </w:r>
    </w:p>
    <w:p w14:paraId="3689599E" w14:textId="7B432194" w:rsidR="003936A4" w:rsidRPr="00AB458E" w:rsidRDefault="003936A4" w:rsidP="00992BC2">
      <w:pPr>
        <w:pStyle w:val="NewBody"/>
      </w:pPr>
      <w:r>
        <w:t xml:space="preserve">To modify </w:t>
      </w:r>
      <w:r w:rsidRPr="00E35396">
        <w:rPr>
          <w:b/>
        </w:rPr>
        <w:t xml:space="preserve">eligibility for treatment </w:t>
      </w:r>
      <w:r>
        <w:rPr>
          <w:b/>
        </w:rPr>
        <w:t>for</w:t>
      </w:r>
      <w:r>
        <w:t xml:space="preserve"> </w:t>
      </w:r>
      <w:r w:rsidRPr="00E35396">
        <w:rPr>
          <w:b/>
        </w:rPr>
        <w:t>children</w:t>
      </w:r>
      <w:r>
        <w:t xml:space="preserve">, click on the </w:t>
      </w:r>
      <w:r w:rsidRPr="00E35396">
        <w:rPr>
          <w:b/>
        </w:rPr>
        <w:t xml:space="preserve">Children tab </w:t>
      </w:r>
      <w:r>
        <w:t xml:space="preserve">at the top of the editor. </w:t>
      </w:r>
      <w:r w:rsidRPr="00AB458E">
        <w:t>For children, eligibility has three different criteria:</w:t>
      </w:r>
    </w:p>
    <w:p w14:paraId="043B72F7" w14:textId="52C1EBFD" w:rsidR="003936A4" w:rsidRPr="0018422D" w:rsidRDefault="003936A4" w:rsidP="00992BC2">
      <w:pPr>
        <w:pStyle w:val="Newbullet"/>
      </w:pPr>
      <w:r w:rsidRPr="484C2E9D">
        <w:rPr>
          <w:b/>
        </w:rPr>
        <w:t>By age</w:t>
      </w:r>
      <w:r w:rsidRPr="484C2E9D">
        <w:t>. Enter the age below which all HIV+ children are eligible or are started on treatment. By default</w:t>
      </w:r>
      <w:r w:rsidR="000A64B9">
        <w:t>,</w:t>
      </w:r>
      <w:r w:rsidRPr="484C2E9D">
        <w:t xml:space="preserve"> this is set to 12 months from 2007</w:t>
      </w:r>
      <w:r w:rsidR="001C7B21">
        <w:t>;</w:t>
      </w:r>
      <w:r w:rsidRPr="484C2E9D">
        <w:t xml:space="preserve"> 24 months from 2010</w:t>
      </w:r>
      <w:r w:rsidR="001C7B21">
        <w:t>;</w:t>
      </w:r>
      <w:r w:rsidRPr="484C2E9D">
        <w:t xml:space="preserve"> 60 months from 2013</w:t>
      </w:r>
      <w:r w:rsidR="001C7B21">
        <w:t>:</w:t>
      </w:r>
      <w:r w:rsidRPr="484C2E9D">
        <w:t xml:space="preserve"> and 180 months (to age 15) thereafter. For </w:t>
      </w:r>
      <w:r w:rsidR="00DC1553">
        <w:t xml:space="preserve">years with </w:t>
      </w:r>
      <w:r w:rsidRPr="484C2E9D">
        <w:t xml:space="preserve">the Treat All </w:t>
      </w:r>
      <w:r w:rsidR="00DC1553">
        <w:t>policy</w:t>
      </w:r>
      <w:r w:rsidRPr="484C2E9D">
        <w:t>, set the first row to 180 months (</w:t>
      </w:r>
      <w:r w:rsidR="00DC1553">
        <w:t xml:space="preserve">i.e., </w:t>
      </w:r>
      <w:r w:rsidRPr="484C2E9D">
        <w:t xml:space="preserve">15 years). </w:t>
      </w:r>
    </w:p>
    <w:p w14:paraId="77B61331" w14:textId="77777777" w:rsidR="003936A4" w:rsidRPr="001F0C23" w:rsidRDefault="003936A4" w:rsidP="00992BC2">
      <w:pPr>
        <w:pStyle w:val="Newbullet"/>
      </w:pPr>
      <w:r w:rsidRPr="001F0C23">
        <w:rPr>
          <w:b/>
        </w:rPr>
        <w:t>CD4 count</w:t>
      </w:r>
      <w:r w:rsidRPr="001F0C23">
        <w:t xml:space="preserve">. The CD4 count for eligibility can be defined by four age groups and by year. The default values follow WHO guidelines for the corresponding years. </w:t>
      </w:r>
    </w:p>
    <w:p w14:paraId="1F0B381D" w14:textId="77777777" w:rsidR="003936A4" w:rsidRPr="001F0C23" w:rsidRDefault="003936A4" w:rsidP="00992BC2">
      <w:pPr>
        <w:pStyle w:val="Newbullet"/>
      </w:pPr>
      <w:r w:rsidRPr="001F0C23">
        <w:rPr>
          <w:b/>
        </w:rPr>
        <w:t>CD4 percent</w:t>
      </w:r>
      <w:r w:rsidRPr="001F0C23">
        <w:t xml:space="preserve">. Eligibility may also be defined in terms of CD4 percent by age. The default values follow WHO guidelines. </w:t>
      </w:r>
    </w:p>
    <w:p w14:paraId="68A09396" w14:textId="77777777" w:rsidR="003936A4" w:rsidRDefault="003936A4" w:rsidP="00992BC2">
      <w:pPr>
        <w:pStyle w:val="NewBody"/>
      </w:pPr>
      <w:r w:rsidRPr="001F0C23">
        <w:t xml:space="preserve">Children are considered eligible for treatment if they meet any </w:t>
      </w:r>
      <w:r>
        <w:t xml:space="preserve">one </w:t>
      </w:r>
      <w:r w:rsidRPr="001F0C23">
        <w:t>of the three criteria</w:t>
      </w:r>
      <w:r>
        <w:t xml:space="preserve">. </w:t>
      </w:r>
    </w:p>
    <w:p w14:paraId="5DE3E6F1" w14:textId="77777777" w:rsidR="00D52D84" w:rsidRDefault="00D52D84">
      <w:pPr>
        <w:tabs>
          <w:tab w:val="clear" w:pos="170"/>
        </w:tabs>
        <w:spacing w:line="240" w:lineRule="auto"/>
        <w:rPr>
          <w:rFonts w:asciiTheme="minorHAnsi" w:hAnsiTheme="minorHAnsi" w:cs="TimesNewRomanPSMT"/>
          <w:b/>
          <w:noProof/>
          <w:color w:val="63CDF6" w:themeColor="accent5"/>
          <w:spacing w:val="6"/>
          <w:sz w:val="28"/>
          <w:szCs w:val="20"/>
        </w:rPr>
      </w:pPr>
      <w:bookmarkStart w:id="67" w:name="_Toc474851174"/>
      <w:bookmarkStart w:id="68" w:name="_Toc57632940"/>
      <w:r>
        <w:br w:type="page"/>
      </w:r>
    </w:p>
    <w:p w14:paraId="3BF907D6" w14:textId="7C5B4471" w:rsidR="008E46AD" w:rsidRPr="0005023D" w:rsidRDefault="008E46AD" w:rsidP="00CC2C5A">
      <w:pPr>
        <w:pStyle w:val="NewSubtitle2"/>
        <w:tabs>
          <w:tab w:val="clear" w:pos="1077"/>
          <w:tab w:val="left" w:pos="360"/>
        </w:tabs>
        <w:ind w:left="360" w:hanging="360"/>
        <w:outlineLvl w:val="1"/>
        <w:rPr>
          <w:rFonts w:cstheme="minorBidi"/>
        </w:rPr>
      </w:pPr>
      <w:bookmarkStart w:id="69" w:name="_Toc1014443935"/>
      <w:bookmarkStart w:id="70" w:name="_Toc1299286966"/>
      <w:bookmarkStart w:id="71" w:name="_Toc220332386"/>
      <w:r w:rsidRPr="36E7A09E">
        <w:rPr>
          <w:rFonts w:cstheme="minorBidi"/>
        </w:rPr>
        <w:t>Step 5.</w:t>
      </w:r>
      <w:r>
        <w:tab/>
      </w:r>
      <w:r w:rsidRPr="36E7A09E">
        <w:rPr>
          <w:rFonts w:cstheme="minorBidi"/>
        </w:rPr>
        <w:t>Enter program statistics</w:t>
      </w:r>
      <w:bookmarkEnd w:id="67"/>
      <w:bookmarkEnd w:id="68"/>
      <w:bookmarkEnd w:id="69"/>
      <w:bookmarkEnd w:id="70"/>
      <w:bookmarkEnd w:id="71"/>
    </w:p>
    <w:p w14:paraId="03CAE440" w14:textId="2D933A1F" w:rsidR="008E46AD" w:rsidRPr="001F0C23" w:rsidRDefault="3BB35B65" w:rsidP="008E46AD">
      <w:pPr>
        <w:pStyle w:val="NewBody"/>
      </w:pPr>
      <w:r>
        <w:t xml:space="preserve">Click on the </w:t>
      </w:r>
      <w:r w:rsidRPr="3BB35B65">
        <w:rPr>
          <w:b/>
          <w:bCs/>
        </w:rPr>
        <w:t>Program statistics</w:t>
      </w:r>
      <w:r>
        <w:t xml:space="preserve"> menu item to see the program data editor. It looks like this:</w:t>
      </w:r>
    </w:p>
    <w:p w14:paraId="07C74ECE" w14:textId="44564A4C" w:rsidR="3BB35B65" w:rsidRDefault="3BB35B65" w:rsidP="00F75844">
      <w:pPr>
        <w:pStyle w:val="NewBody"/>
      </w:pPr>
      <w:r>
        <w:rPr>
          <w:noProof/>
        </w:rPr>
        <w:drawing>
          <wp:inline distT="0" distB="0" distL="0" distR="0" wp14:anchorId="45741AC3" wp14:editId="6D30097F">
            <wp:extent cx="5400675" cy="3600450"/>
            <wp:effectExtent l="0" t="0" r="0" b="0"/>
            <wp:docPr id="453197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97988" name="Picture 453197988"/>
                    <pic:cNvPicPr/>
                  </pic:nvPicPr>
                  <pic:blipFill>
                    <a:blip r:embed="rId33">
                      <a:extLst>
                        <a:ext uri="{28A0092B-C50C-407E-A947-70E740481C1C}">
                          <a14:useLocalDpi xmlns:a14="http://schemas.microsoft.com/office/drawing/2010/main"/>
                        </a:ext>
                      </a:extLst>
                    </a:blip>
                    <a:stretch>
                      <a:fillRect/>
                    </a:stretch>
                  </pic:blipFill>
                  <pic:spPr>
                    <a:xfrm>
                      <a:off x="0" y="0"/>
                      <a:ext cx="5400675" cy="3600450"/>
                    </a:xfrm>
                    <a:prstGeom prst="rect">
                      <a:avLst/>
                    </a:prstGeom>
                  </pic:spPr>
                </pic:pic>
              </a:graphicData>
            </a:graphic>
          </wp:inline>
        </w:drawing>
      </w:r>
    </w:p>
    <w:p w14:paraId="090A7612" w14:textId="5EE9CE9E" w:rsidR="00D52D84" w:rsidRDefault="00D52D84" w:rsidP="008E46AD">
      <w:pPr>
        <w:pStyle w:val="NewBody"/>
      </w:pPr>
    </w:p>
    <w:p w14:paraId="45BB543D" w14:textId="63B26C7D" w:rsidR="008E46AD" w:rsidRDefault="008E46AD" w:rsidP="005B763D">
      <w:pPr>
        <w:pStyle w:val="NewBody"/>
      </w:pPr>
      <w:r>
        <w:t>In this editor, e</w:t>
      </w:r>
      <w:r w:rsidRPr="001F0C23">
        <w:t xml:space="preserve">nter </w:t>
      </w:r>
      <w:r>
        <w:t xml:space="preserve">or revise </w:t>
      </w:r>
      <w:r w:rsidR="001C778E">
        <w:t xml:space="preserve">program data on </w:t>
      </w:r>
      <w:r>
        <w:t xml:space="preserve">PMTCT, ANC testing, </w:t>
      </w:r>
      <w:r w:rsidR="00D17820">
        <w:t>ART</w:t>
      </w:r>
      <w:r w:rsidR="00DB2BA9">
        <w:t>,</w:t>
      </w:r>
      <w:r w:rsidR="00D17820">
        <w:t xml:space="preserve"> viral </w:t>
      </w:r>
      <w:r w:rsidR="00DC60B5">
        <w:t xml:space="preserve">load </w:t>
      </w:r>
      <w:r w:rsidR="00D17820">
        <w:t>suppression</w:t>
      </w:r>
      <w:r w:rsidR="005B763D">
        <w:t>, and data or estimates of</w:t>
      </w:r>
      <w:r w:rsidR="00EC6169">
        <w:t xml:space="preserve"> knowledge of status</w:t>
      </w:r>
      <w:r w:rsidR="005B763D">
        <w:t>,</w:t>
      </w:r>
      <w:r w:rsidR="00EC6169">
        <w:t xml:space="preserve"> </w:t>
      </w:r>
      <w:r w:rsidRPr="001F0C23">
        <w:t>using the tabs at the top.</w:t>
      </w:r>
      <w:r>
        <w:t xml:space="preserve"> </w:t>
      </w:r>
    </w:p>
    <w:p w14:paraId="40C2533B" w14:textId="77777777" w:rsidR="004768D5" w:rsidRPr="001F0C23" w:rsidRDefault="004768D5" w:rsidP="005B763D">
      <w:pPr>
        <w:pStyle w:val="NewBody"/>
      </w:pPr>
    </w:p>
    <w:p w14:paraId="26DC2C4D" w14:textId="2C28CA5E" w:rsidR="00CB3C09" w:rsidRPr="004C2F40" w:rsidRDefault="008E46AD" w:rsidP="004C2F40">
      <w:pPr>
        <w:pStyle w:val="Heading3"/>
        <w:rPr>
          <w:lang w:eastAsia="zh-CN"/>
        </w:rPr>
      </w:pPr>
      <w:bookmarkStart w:id="72" w:name="_Toc1367926441"/>
      <w:bookmarkStart w:id="73" w:name="_Toc534023359"/>
      <w:bookmarkStart w:id="74" w:name="_Toc220332387"/>
      <w:bookmarkStart w:id="75" w:name="_Hlk150778565"/>
      <w:r w:rsidRPr="00CC2C5A">
        <w:rPr>
          <w:lang w:eastAsia="zh-CN"/>
        </w:rPr>
        <w:t xml:space="preserve">PMTCT, </w:t>
      </w:r>
      <w:r w:rsidR="00DA31B0" w:rsidRPr="004C2F40">
        <w:rPr>
          <w:lang w:eastAsia="zh-CN"/>
        </w:rPr>
        <w:t xml:space="preserve">adult and </w:t>
      </w:r>
      <w:r w:rsidRPr="00CC2C5A">
        <w:rPr>
          <w:lang w:eastAsia="zh-CN"/>
        </w:rPr>
        <w:t>child ART</w:t>
      </w:r>
      <w:bookmarkEnd w:id="72"/>
      <w:bookmarkEnd w:id="73"/>
      <w:bookmarkEnd w:id="74"/>
    </w:p>
    <w:bookmarkEnd w:id="75"/>
    <w:p w14:paraId="158DA919" w14:textId="4968D3E2" w:rsidR="00C532D4" w:rsidRDefault="008E46AD" w:rsidP="00F222AB">
      <w:pPr>
        <w:pStyle w:val="NewBody"/>
      </w:pPr>
      <w:r w:rsidRPr="001F0C23">
        <w:t xml:space="preserve">In </w:t>
      </w:r>
      <w:r>
        <w:t>the PMTCT,</w:t>
      </w:r>
      <w:r w:rsidR="00AD1897">
        <w:t xml:space="preserve"> </w:t>
      </w:r>
      <w:r w:rsidR="005A7772">
        <w:t>C</w:t>
      </w:r>
      <w:r>
        <w:t xml:space="preserve">hild </w:t>
      </w:r>
      <w:r w:rsidR="00AD3AA8">
        <w:t xml:space="preserve">ART </w:t>
      </w:r>
      <w:r>
        <w:t>and Adult ART tabs</w:t>
      </w:r>
      <w:r w:rsidR="00FD63BA">
        <w:t>,</w:t>
      </w:r>
      <w:r w:rsidRPr="001F0C23">
        <w:t xml:space="preserve"> enter </w:t>
      </w:r>
      <w:r>
        <w:t xml:space="preserve">any new </w:t>
      </w:r>
      <w:r w:rsidR="00FD63BA">
        <w:t xml:space="preserve">or updated </w:t>
      </w:r>
      <w:r w:rsidR="00CD79E1">
        <w:t xml:space="preserve">program </w:t>
      </w:r>
      <w:r w:rsidRPr="001F0C23">
        <w:t>data</w:t>
      </w:r>
      <w:r w:rsidR="00FD63BA">
        <w:t>,</w:t>
      </w:r>
      <w:r w:rsidRPr="001F0C23">
        <w:t xml:space="preserve"> </w:t>
      </w:r>
      <w:r w:rsidR="00C532D4">
        <w:t>by</w:t>
      </w:r>
      <w:r w:rsidR="00FD63BA">
        <w:t xml:space="preserve"> calendar year</w:t>
      </w:r>
      <w:r w:rsidR="00DB2BA9">
        <w:t>,</w:t>
      </w:r>
      <w:r>
        <w:t xml:space="preserve"> </w:t>
      </w:r>
      <w:r w:rsidR="00C00C55">
        <w:t xml:space="preserve">either </w:t>
      </w:r>
      <w:r w:rsidRPr="001F0C23">
        <w:t xml:space="preserve">as the </w:t>
      </w:r>
      <w:r w:rsidRPr="00C93B8E">
        <w:rPr>
          <w:i/>
          <w:iCs/>
        </w:rPr>
        <w:t>number</w:t>
      </w:r>
      <w:r w:rsidRPr="001F0C23">
        <w:t xml:space="preserve"> of people receiving the service or as </w:t>
      </w:r>
      <w:r w:rsidRPr="00C93B8E">
        <w:rPr>
          <w:i/>
          <w:iCs/>
        </w:rPr>
        <w:t>coverage</w:t>
      </w:r>
      <w:r w:rsidRPr="001F0C23">
        <w:t>, the percentage of those in need of the service who receive it</w:t>
      </w:r>
      <w:r>
        <w:t xml:space="preserve"> (for ART, defined as the proportion of all people living with HIV)</w:t>
      </w:r>
      <w:r w:rsidRPr="001F0C23">
        <w:t>.</w:t>
      </w:r>
      <w:r>
        <w:t xml:space="preserve"> </w:t>
      </w:r>
    </w:p>
    <w:p w14:paraId="7859B3D6" w14:textId="25E43AE2" w:rsidR="008E46AD" w:rsidRDefault="3BB35B65" w:rsidP="008E46AD">
      <w:pPr>
        <w:pStyle w:val="NewBody"/>
      </w:pPr>
      <w:r>
        <w:t xml:space="preserve">Enter or update program statistics for all historical years (i.e., through 2025) as numbers. For future years (e.g., 2026 through 2030), enter expected or targets coverage as a </w:t>
      </w:r>
      <w:r w:rsidRPr="3BB35B65">
        <w:rPr>
          <w:i/>
          <w:iCs/>
        </w:rPr>
        <w:t>percent</w:t>
      </w:r>
      <w:r>
        <w:t xml:space="preserve"> – since future need </w:t>
      </w:r>
      <w:r w:rsidRPr="3BB35B65">
        <w:rPr>
          <w:i/>
          <w:iCs/>
        </w:rPr>
        <w:t>numbers</w:t>
      </w:r>
      <w:r>
        <w:t xml:space="preserve"> are unknown. You can enter numbers for some years and coverage for other years, but you cannot have a number and a percent in the same year. </w:t>
      </w:r>
    </w:p>
    <w:p w14:paraId="69932381" w14:textId="7E025A6F" w:rsidR="005324F2" w:rsidRDefault="008F38FB" w:rsidP="005324F2">
      <w:pPr>
        <w:pStyle w:val="NewBody"/>
      </w:pPr>
      <w:r>
        <w:t>In the</w:t>
      </w:r>
      <w:r w:rsidR="00753784">
        <w:t xml:space="preserve"> ART and PMTCT</w:t>
      </w:r>
      <w:r>
        <w:t xml:space="preserve"> tables, grey numbers display</w:t>
      </w:r>
      <w:r w:rsidR="00753784">
        <w:t xml:space="preserve"> </w:t>
      </w:r>
      <w:r>
        <w:t xml:space="preserve">estimated numbers in need of </w:t>
      </w:r>
      <w:r w:rsidR="00EA79C7">
        <w:t>the service</w:t>
      </w:r>
      <w:r>
        <w:t>, based on the last time the projection was run. Substantial changes to inputs (surveillance or program data</w:t>
      </w:r>
      <w:r w:rsidR="001252B4">
        <w:t>, or parameter settings</w:t>
      </w:r>
      <w:r>
        <w:t xml:space="preserve">) will change these estimates. Therefore, consider the needs in grey as indicative values and review them again after the whole file has been updated and reprojected. </w:t>
      </w:r>
    </w:p>
    <w:p w14:paraId="580FD6DD" w14:textId="684EA52E" w:rsidR="0098288A" w:rsidRPr="0053715B" w:rsidRDefault="0098288A" w:rsidP="005324F2">
      <w:pPr>
        <w:pStyle w:val="NewBody"/>
      </w:pPr>
      <w:r w:rsidRPr="0053715B">
        <w:t>Enter or update the original Ministry of Health reported number of people on ART into: Spectrum &gt; AIM &gt; Program Statistics &gt; Adult ART and &gt; Child ART, as usual.</w:t>
      </w:r>
    </w:p>
    <w:p w14:paraId="7CC3042D" w14:textId="70F3F710" w:rsidR="00224190" w:rsidRPr="0053715B" w:rsidRDefault="00860D1A" w:rsidP="00200EA6">
      <w:pPr>
        <w:pStyle w:val="NewBody"/>
      </w:pPr>
      <w:r>
        <w:t xml:space="preserve">The reported number on ART may need to be discounted based on a nationally representative DQA, ART coverage estimates from household surveys and/or </w:t>
      </w:r>
      <w:r w:rsidR="00D32007">
        <w:t>triangul</w:t>
      </w:r>
      <w:r>
        <w:t xml:space="preserve">ation with other surveillance and programme data. An adjustment ratio can be </w:t>
      </w:r>
      <w:r w:rsidR="0054476D">
        <w:t xml:space="preserve">entered into </w:t>
      </w:r>
      <w:r>
        <w:t>Spectrum</w:t>
      </w:r>
      <w:r w:rsidR="00F37057">
        <w:t>’s</w:t>
      </w:r>
      <w:r>
        <w:t xml:space="preserve"> ART editor</w:t>
      </w:r>
      <w:r w:rsidR="0054476D">
        <w:t xml:space="preserve">, for years </w:t>
      </w:r>
      <w:r w:rsidR="00BD63F8">
        <w:t>applicable</w:t>
      </w:r>
      <w:r>
        <w:t xml:space="preserve">. It is recommended that </w:t>
      </w:r>
      <w:r w:rsidR="00BD63F8">
        <w:t xml:space="preserve">any DQA-based </w:t>
      </w:r>
      <w:r>
        <w:t xml:space="preserve">adjustment is extrapolated back to zero </w:t>
      </w:r>
      <w:r w:rsidR="00BD63F8">
        <w:t>over several years preceding the DQA, t</w:t>
      </w:r>
      <w:r>
        <w:t>o prevent sudden decreases in ART coverage over time.</w:t>
      </w:r>
      <w:r w:rsidR="002609EA">
        <w:t xml:space="preserve"> See</w:t>
      </w:r>
      <w:r>
        <w:t xml:space="preserve"> </w:t>
      </w:r>
      <w:hyperlink r:id="rId34" w:history="1">
        <w:r w:rsidR="002609EA" w:rsidRPr="00510658">
          <w:rPr>
            <w:rStyle w:val="Hyperlink"/>
            <w:i/>
            <w:iCs/>
          </w:rPr>
          <w:t>WHO Data quality assessment of national and partner monitoring data and system implementation tool – Second edition</w:t>
        </w:r>
      </w:hyperlink>
      <w:r w:rsidR="00224190" w:rsidRPr="00510658">
        <w:rPr>
          <w:i/>
        </w:rPr>
        <w:t xml:space="preserve"> </w:t>
      </w:r>
      <w:r w:rsidR="00224190" w:rsidRPr="0053715B">
        <w:t>Annex C: National adjustment of ART data example (XLS).</w:t>
      </w:r>
    </w:p>
    <w:p w14:paraId="6B3CEB38" w14:textId="6903CE52" w:rsidR="0098288A" w:rsidRDefault="0098288A" w:rsidP="0098288A">
      <w:pPr>
        <w:pStyle w:val="NewBody"/>
      </w:pPr>
      <w:r>
        <w:t xml:space="preserve">For adult ART, countries with detailed information about the CD4 count profile of all people initiating ART may exceptionally opt to enter ART data </w:t>
      </w:r>
      <w:r w:rsidR="00E6071C">
        <w:rPr>
          <w:rFonts w:cstheme="minorHAnsi"/>
        </w:rPr>
        <w:t>─</w:t>
      </w:r>
      <w:r w:rsidR="00E6071C">
        <w:t xml:space="preserve"> </w:t>
      </w:r>
      <w:r>
        <w:t xml:space="preserve">as either a percent coverage or </w:t>
      </w:r>
      <w:r w:rsidR="00E6071C">
        <w:t>the</w:t>
      </w:r>
      <w:r>
        <w:t xml:space="preserve"> number of patients start</w:t>
      </w:r>
      <w:r w:rsidR="00E6071C">
        <w:t>ed</w:t>
      </w:r>
      <w:r>
        <w:t xml:space="preserve"> in each of four CD4 count categories</w:t>
      </w:r>
      <w:r w:rsidR="00E6071C">
        <w:t xml:space="preserve"> </w:t>
      </w:r>
      <w:r w:rsidR="00E6071C">
        <w:rPr>
          <w:rFonts w:cstheme="minorHAnsi"/>
        </w:rPr>
        <w:t>─</w:t>
      </w:r>
      <w:r>
        <w:t xml:space="preserve"> but this </w:t>
      </w:r>
      <w:r w:rsidR="008A409A">
        <w:t xml:space="preserve">option </w:t>
      </w:r>
      <w:r>
        <w:t xml:space="preserve">is not recommended. </w:t>
      </w:r>
    </w:p>
    <w:p w14:paraId="231BEFFC" w14:textId="3FB3C72B" w:rsidR="0041120B" w:rsidRPr="0008351B" w:rsidRDefault="3BB35B65" w:rsidP="0041120B">
      <w:pPr>
        <w:pStyle w:val="NewBody"/>
        <w:rPr>
          <w:color w:val="auto"/>
        </w:rPr>
      </w:pPr>
      <w:r>
        <w:t xml:space="preserve">Also enter realistic annual percentages of patients who </w:t>
      </w:r>
      <w:r w:rsidRPr="3BB35B65">
        <w:rPr>
          <w:b/>
          <w:bCs/>
        </w:rPr>
        <w:t>interrupted treatment</w:t>
      </w:r>
      <w:r>
        <w:t xml:space="preserve">, for each year with ART data entered. This is important for Spectrum to project the correct mix of people continuing ART, as well as new treatment initiations and reinitiations, and thereby estimate realistic distributions </w:t>
      </w:r>
      <w:r w:rsidRPr="3BB35B65">
        <w:rPr>
          <w:color w:val="auto"/>
        </w:rPr>
        <w:t xml:space="preserve">of patients and PLHIV in terms of age, CD4 cell count, and mortality risk. Please use the definition and calculation that best captures longer-term treatment interruptions of patients who were not quickly traced and re-initiated on treatment – i.e. those interruptions with real risk of CD4 rebound, and clinical impacts – but not include  deaths (which Spectrum will calculate) or silent transfers. </w:t>
      </w:r>
    </w:p>
    <w:p w14:paraId="01D26035" w14:textId="1CA1EBCC" w:rsidR="0041120B" w:rsidRPr="0008351B" w:rsidRDefault="3BB35B65" w:rsidP="0041120B">
      <w:pPr>
        <w:pStyle w:val="NewBody"/>
        <w:rPr>
          <w:color w:val="auto"/>
        </w:rPr>
      </w:pPr>
      <w:r w:rsidRPr="3BB35B65">
        <w:rPr>
          <w:color w:val="auto"/>
        </w:rPr>
        <w:t>The best definition will differ by the structure of the ART program (scale of roll-out of Differentiated Service Delivery and ARV dispensing intervals), and data systems (with or without records of last expected clinical contact, and medical refills). Please enter your definition and calculation method (e.g. x days or months since last actual contact, or since last scheduled or expected contact) in the note pad accessed by click the ‘Source’ button.</w:t>
      </w:r>
    </w:p>
    <w:p w14:paraId="1DDD7D04" w14:textId="06166688" w:rsidR="00AF61DA" w:rsidRPr="0008351B" w:rsidRDefault="00AF61DA" w:rsidP="00AF61DA">
      <w:pPr>
        <w:pStyle w:val="NewBody"/>
        <w:rPr>
          <w:b/>
          <w:bCs/>
          <w:color w:val="auto"/>
        </w:rPr>
      </w:pPr>
      <w:r w:rsidRPr="0008351B">
        <w:rPr>
          <w:color w:val="auto"/>
        </w:rPr>
        <w:t>If you have interruption data for one or a few years, apply the same percentage for years before (back to the first year of ART) and after (until end of projection). Specify the source: nation-wide program data, or selected clinics?</w:t>
      </w:r>
      <w:r w:rsidRPr="0008351B">
        <w:rPr>
          <w:color w:val="auto"/>
        </w:rPr>
        <w:br/>
        <w:t xml:space="preserve">If you have no data or your data are unreliable for some or all years, put the UNAIDS-recommended </w:t>
      </w:r>
      <w:r w:rsidRPr="0008351B">
        <w:rPr>
          <w:b/>
          <w:bCs/>
          <w:color w:val="auto"/>
        </w:rPr>
        <w:t>global default:</w:t>
      </w:r>
    </w:p>
    <w:p w14:paraId="5511C01E" w14:textId="77777777" w:rsidR="00AF61DA" w:rsidRPr="0008351B" w:rsidRDefault="00AF61DA" w:rsidP="004A24D1">
      <w:pPr>
        <w:pStyle w:val="NewBody"/>
        <w:numPr>
          <w:ilvl w:val="0"/>
          <w:numId w:val="22"/>
        </w:numPr>
        <w:suppressAutoHyphens w:val="0"/>
        <w:adjustRightInd/>
        <w:textAlignment w:val="auto"/>
        <w:rPr>
          <w:color w:val="auto"/>
        </w:rPr>
      </w:pPr>
      <w:r w:rsidRPr="0008351B">
        <w:rPr>
          <w:color w:val="auto"/>
        </w:rPr>
        <w:t>1.6% treatment interruption for high-income countries;</w:t>
      </w:r>
    </w:p>
    <w:p w14:paraId="25042B8C" w14:textId="77777777" w:rsidR="00AF61DA" w:rsidRPr="0008351B" w:rsidRDefault="00AF61DA" w:rsidP="004A24D1">
      <w:pPr>
        <w:pStyle w:val="NewBody"/>
        <w:numPr>
          <w:ilvl w:val="0"/>
          <w:numId w:val="22"/>
        </w:numPr>
        <w:suppressAutoHyphens w:val="0"/>
        <w:adjustRightInd/>
        <w:textAlignment w:val="auto"/>
        <w:rPr>
          <w:color w:val="auto"/>
        </w:rPr>
      </w:pPr>
      <w:r w:rsidRPr="0008351B">
        <w:rPr>
          <w:color w:val="auto"/>
        </w:rPr>
        <w:t>5% treatment interruption elsewhere;</w:t>
      </w:r>
    </w:p>
    <w:p w14:paraId="40E710D0" w14:textId="3DDABF26" w:rsidR="00721043" w:rsidRPr="0008351B" w:rsidRDefault="00AF61DA" w:rsidP="003A1940">
      <w:pPr>
        <w:pStyle w:val="NewBody"/>
        <w:rPr>
          <w:color w:val="auto"/>
        </w:rPr>
      </w:pPr>
      <w:r w:rsidRPr="0008351B">
        <w:rPr>
          <w:color w:val="auto"/>
        </w:rPr>
        <w:t>-- for both adults and children, annually</w:t>
      </w:r>
      <w:r w:rsidR="0008351B" w:rsidRPr="0008351B">
        <w:rPr>
          <w:color w:val="auto"/>
        </w:rPr>
        <w:t>, by clicking ‘Apply default interruption rate’</w:t>
      </w:r>
      <w:r w:rsidRPr="0008351B">
        <w:rPr>
          <w:color w:val="auto"/>
        </w:rPr>
        <w:t>.</w:t>
      </w:r>
      <w:r w:rsidRPr="0008351B">
        <w:rPr>
          <w:color w:val="auto"/>
        </w:rPr>
        <w:br/>
      </w:r>
    </w:p>
    <w:p w14:paraId="444DFBE6" w14:textId="7F5A816C" w:rsidR="004E0011" w:rsidRDefault="00AA18F5" w:rsidP="00DA31B0">
      <w:pPr>
        <w:pStyle w:val="NewBody"/>
      </w:pPr>
      <w:r>
        <w:t xml:space="preserve">If your country conducted any ART </w:t>
      </w:r>
      <w:r w:rsidR="00484F53">
        <w:t xml:space="preserve">cohort </w:t>
      </w:r>
      <w:r>
        <w:t xml:space="preserve">patient </w:t>
      </w:r>
      <w:r w:rsidR="00484F53">
        <w:t xml:space="preserve">tracing studies, those may serve to validate or substitute for national program data </w:t>
      </w:r>
      <w:r w:rsidR="0063655D">
        <w:t>on treatment interruption</w:t>
      </w:r>
      <w:r w:rsidR="00484F53">
        <w:t xml:space="preserve">– please share and discuss with your UNAIDS estimates advisor. </w:t>
      </w:r>
      <w:r>
        <w:t xml:space="preserve"> </w:t>
      </w:r>
      <w:r w:rsidR="0063655D">
        <w:br/>
      </w:r>
    </w:p>
    <w:p w14:paraId="3BAFCF37" w14:textId="4B5D578C" w:rsidR="00DA31B0" w:rsidRDefault="00DA31B0" w:rsidP="00DA31B0">
      <w:pPr>
        <w:pStyle w:val="NewBody"/>
      </w:pPr>
      <w:r>
        <w:t xml:space="preserve">The </w:t>
      </w:r>
      <w:r w:rsidRPr="001574F5">
        <w:rPr>
          <w:b/>
          <w:bCs/>
        </w:rPr>
        <w:t>child ART data entry tab</w:t>
      </w:r>
      <w:r>
        <w:t xml:space="preserve"> provides two options for entering the number of children on ART: (1) ART among all children 0-14 years combined and (2) ART by 5-year age group. If you know </w:t>
      </w:r>
      <w:r w:rsidR="00AD2907">
        <w:t>the</w:t>
      </w:r>
      <w:r>
        <w:t xml:space="preserve"> number of children on ART by five-year age group, you should enter these here in the Child ART tab (and not only in the ART by age tab, described below)</w:t>
      </w:r>
      <w:r w:rsidR="00125107">
        <w:t>.</w:t>
      </w:r>
      <w:r w:rsidR="008A409A">
        <w:t xml:space="preserve"> </w:t>
      </w:r>
      <w:r w:rsidR="00125107">
        <w:t>These will</w:t>
      </w:r>
      <w:r>
        <w:t xml:space="preserve"> inform Spectrum’s allocation of ART by age. The choice of entering for all children or by 5-year age group can vary by year, so if age-disaggregated data are only available in some (e.g.</w:t>
      </w:r>
      <w:r w:rsidR="00631FC8">
        <w:t>,</w:t>
      </w:r>
      <w:r>
        <w:t xml:space="preserve"> recent) years, they can be entered for those years available. </w:t>
      </w:r>
    </w:p>
    <w:p w14:paraId="686D7AE7" w14:textId="7EF206B4" w:rsidR="0008351B" w:rsidRDefault="000B7D58" w:rsidP="00D97487">
      <w:pPr>
        <w:pStyle w:val="NewBody"/>
        <w:rPr>
          <w:color w:val="auto"/>
        </w:rPr>
      </w:pPr>
      <w:r>
        <w:t>As f</w:t>
      </w:r>
      <w:r w:rsidR="00753784">
        <w:t xml:space="preserve">or </w:t>
      </w:r>
      <w:r w:rsidR="00DA31B0">
        <w:t>adult</w:t>
      </w:r>
      <w:r>
        <w:t>s, enter the annual percentage of</w:t>
      </w:r>
      <w:r w:rsidR="00DA31B0">
        <w:t xml:space="preserve"> child</w:t>
      </w:r>
      <w:r>
        <w:t xml:space="preserve">ren who interrupt treatment </w:t>
      </w:r>
      <w:r w:rsidR="001C7DF5">
        <w:t>each year</w:t>
      </w:r>
      <w:r>
        <w:t xml:space="preserve">, </w:t>
      </w:r>
      <w:r w:rsidR="0008351B">
        <w:t xml:space="preserve">and explain your </w:t>
      </w:r>
      <w:r>
        <w:t xml:space="preserve">definition and </w:t>
      </w:r>
      <w:r w:rsidR="0008351B">
        <w:t>calculation method</w:t>
      </w:r>
      <w:r w:rsidR="00FE1F6B">
        <w:t>, taking care t</w:t>
      </w:r>
      <w:r w:rsidR="00347157">
        <w:t>o</w:t>
      </w:r>
      <w:r w:rsidR="00FE1F6B">
        <w:t xml:space="preserve"> count </w:t>
      </w:r>
      <w:r w:rsidR="00347157">
        <w:t xml:space="preserve">only </w:t>
      </w:r>
      <w:r w:rsidR="00FE1F6B">
        <w:t>patients</w:t>
      </w:r>
      <w:r w:rsidR="001C7DF5">
        <w:t xml:space="preserve"> who drop</w:t>
      </w:r>
      <w:r w:rsidR="00FE1F6B">
        <w:t>ped</w:t>
      </w:r>
      <w:r w:rsidR="001C7DF5">
        <w:t xml:space="preserve"> out</w:t>
      </w:r>
      <w:r w:rsidR="0020042D">
        <w:t>,</w:t>
      </w:r>
      <w:r w:rsidR="001C7DF5">
        <w:t xml:space="preserve"> </w:t>
      </w:r>
      <w:r w:rsidR="00347157">
        <w:t xml:space="preserve">not those </w:t>
      </w:r>
      <w:r w:rsidR="006F29D4">
        <w:t xml:space="preserve">who have died </w:t>
      </w:r>
      <w:r w:rsidR="001C7DF5">
        <w:t xml:space="preserve">on ART or </w:t>
      </w:r>
      <w:r w:rsidR="00347157">
        <w:t xml:space="preserve">silent </w:t>
      </w:r>
      <w:r w:rsidR="001C7DF5">
        <w:t>transfer</w:t>
      </w:r>
      <w:r w:rsidR="00347157">
        <w:t>s</w:t>
      </w:r>
      <w:r w:rsidR="001C7DF5">
        <w:t xml:space="preserve"> to another facility)</w:t>
      </w:r>
      <w:r w:rsidR="00AB4B74">
        <w:t xml:space="preserve">. </w:t>
      </w:r>
      <w:r w:rsidR="0008351B">
        <w:t xml:space="preserve">If you have no data, adopt the regional default interruption rate, </w:t>
      </w:r>
      <w:r w:rsidR="0008351B" w:rsidRPr="0008351B">
        <w:rPr>
          <w:color w:val="auto"/>
        </w:rPr>
        <w:t>by clicking ‘Apply default interruption rate’</w:t>
      </w:r>
      <w:r w:rsidR="0008351B">
        <w:rPr>
          <w:color w:val="auto"/>
        </w:rPr>
        <w:t>.</w:t>
      </w:r>
    </w:p>
    <w:p w14:paraId="134E0702" w14:textId="686566EE" w:rsidR="00D97487" w:rsidRPr="00B207C1" w:rsidRDefault="00AB4B74" w:rsidP="00D97487">
      <w:pPr>
        <w:pStyle w:val="NewBody"/>
      </w:pPr>
      <w:r>
        <w:t>For both adults and children, also enter</w:t>
      </w:r>
      <w:r w:rsidR="001C7DF5">
        <w:t xml:space="preserve"> the number</w:t>
      </w:r>
      <w:r>
        <w:t>s</w:t>
      </w:r>
      <w:r w:rsidR="001C7DF5">
        <w:t xml:space="preserve"> initiating ART </w:t>
      </w:r>
      <w:r>
        <w:t xml:space="preserve">(among adults, </w:t>
      </w:r>
      <w:r w:rsidR="00451A0A">
        <w:t xml:space="preserve">disaggregated </w:t>
      </w:r>
      <w:r w:rsidR="001C7DF5">
        <w:t>by sex</w:t>
      </w:r>
      <w:r>
        <w:t>)</w:t>
      </w:r>
      <w:r w:rsidR="001C7DF5">
        <w:t xml:space="preserve">, and those reinitiating </w:t>
      </w:r>
      <w:r>
        <w:t xml:space="preserve">treatment </w:t>
      </w:r>
      <w:r w:rsidR="001C7DF5">
        <w:t>after dropping out</w:t>
      </w:r>
      <w:r w:rsidR="00720638">
        <w:t xml:space="preserve">, </w:t>
      </w:r>
      <w:r w:rsidR="004E5B0B">
        <w:t xml:space="preserve">for all years </w:t>
      </w:r>
      <w:r w:rsidR="00720638">
        <w:t>known</w:t>
      </w:r>
      <w:r w:rsidR="001C7DF5">
        <w:t xml:space="preserve">. These data are used in </w:t>
      </w:r>
      <w:r w:rsidR="00446D82">
        <w:t>Validation outputs (</w:t>
      </w:r>
      <w:r w:rsidR="00BF4221">
        <w:t>ART &gt; P</w:t>
      </w:r>
      <w:r w:rsidR="00446D82">
        <w:t>reviously Treated population</w:t>
      </w:r>
      <w:r>
        <w:t>)</w:t>
      </w:r>
      <w:r w:rsidR="00446D82">
        <w:t xml:space="preserve"> and </w:t>
      </w:r>
      <w:r>
        <w:t xml:space="preserve">in the ART </w:t>
      </w:r>
      <w:r w:rsidR="00446D82">
        <w:t>Waterfall</w:t>
      </w:r>
      <w:r w:rsidR="00BF4221">
        <w:t xml:space="preserve"> analysis</w:t>
      </w:r>
      <w:r>
        <w:t xml:space="preserve"> located in Program Statistics</w:t>
      </w:r>
      <w:r w:rsidR="001C7DF5">
        <w:t xml:space="preserve">. </w:t>
      </w:r>
    </w:p>
    <w:p w14:paraId="529AA777" w14:textId="336F965E" w:rsidR="001C7DF5" w:rsidRDefault="001C7DF5" w:rsidP="001C7DF5">
      <w:pPr>
        <w:pStyle w:val="NewBody"/>
      </w:pPr>
    </w:p>
    <w:p w14:paraId="6F155462" w14:textId="645AE751" w:rsidR="008E46AD" w:rsidRPr="00713336" w:rsidRDefault="008E46AD" w:rsidP="008E46AD">
      <w:pPr>
        <w:pStyle w:val="NewBody"/>
      </w:pPr>
      <w:r>
        <w:t>O</w:t>
      </w:r>
      <w:r w:rsidRPr="00713336">
        <w:t xml:space="preserve">n the </w:t>
      </w:r>
      <w:r w:rsidRPr="001574F5">
        <w:rPr>
          <w:b/>
          <w:bCs/>
        </w:rPr>
        <w:t>PMTCT tab</w:t>
      </w:r>
      <w:r w:rsidRPr="00713336">
        <w:t xml:space="preserve">, update </w:t>
      </w:r>
      <w:r>
        <w:t xml:space="preserve">retention at delivery and </w:t>
      </w:r>
      <w:r w:rsidRPr="00713336">
        <w:t xml:space="preserve">the </w:t>
      </w:r>
      <w:r>
        <w:t>m</w:t>
      </w:r>
      <w:r w:rsidRPr="00713336">
        <w:t xml:space="preserve">onthly drop-out rate </w:t>
      </w:r>
      <w:r w:rsidR="008F38FB">
        <w:t>during</w:t>
      </w:r>
      <w:r w:rsidRPr="00713336">
        <w:t xml:space="preserve"> postnatal prophylaxis for all years</w:t>
      </w:r>
      <w:r w:rsidR="009D5E72">
        <w:t xml:space="preserve"> based on national or nationally representative program data if available</w:t>
      </w:r>
      <w:r>
        <w:t>.</w:t>
      </w:r>
      <w:r w:rsidR="00B93A27">
        <w:t xml:space="preserve"> </w:t>
      </w:r>
      <w:r w:rsidR="00603771">
        <w:t xml:space="preserve">For years without data, consider </w:t>
      </w:r>
      <w:r w:rsidR="00AE29C3">
        <w:t xml:space="preserve">adopting the </w:t>
      </w:r>
      <w:r w:rsidR="00603771">
        <w:t>d</w:t>
      </w:r>
      <w:r>
        <w:t xml:space="preserve">efault value (based on a review of published literature) </w:t>
      </w:r>
      <w:r w:rsidR="00AE29C3">
        <w:t xml:space="preserve">of </w:t>
      </w:r>
      <w:r>
        <w:t>80%</w:t>
      </w:r>
      <w:r w:rsidR="00AE29C3">
        <w:t xml:space="preserve"> or a plausible value based on overall adult retention on ART</w:t>
      </w:r>
      <w:r w:rsidR="00606E3E">
        <w:t>.</w:t>
      </w:r>
      <w:r>
        <w:t xml:space="preserve"> </w:t>
      </w:r>
      <w:r w:rsidR="00AE29C3">
        <w:br/>
      </w:r>
      <w:r w:rsidR="00606E3E">
        <w:t>D</w:t>
      </w:r>
      <w:r w:rsidR="00C8608D">
        <w:t xml:space="preserve">uring breastfeeding </w:t>
      </w:r>
      <w:r w:rsidR="00802FBA">
        <w:t xml:space="preserve">the default </w:t>
      </w:r>
      <w:r w:rsidR="00C8608D">
        <w:t xml:space="preserve">monthly </w:t>
      </w:r>
      <w:r w:rsidR="00802FBA">
        <w:t xml:space="preserve">rate of </w:t>
      </w:r>
      <w:r w:rsidR="00C8608D">
        <w:t xml:space="preserve">drop </w:t>
      </w:r>
      <w:r w:rsidR="00802FBA">
        <w:t>off from ART is</w:t>
      </w:r>
      <w:r w:rsidR="00C8608D">
        <w:t xml:space="preserve"> </w:t>
      </w:r>
      <w:r w:rsidRPr="00713336">
        <w:t xml:space="preserve">1.2% for those on ART </w:t>
      </w:r>
      <w:r w:rsidR="00AE29C3">
        <w:t xml:space="preserve">since </w:t>
      </w:r>
      <w:r w:rsidR="00CD458E">
        <w:t>a duration of</w:t>
      </w:r>
      <w:r w:rsidR="00CD458E" w:rsidRPr="00713336">
        <w:t xml:space="preserve"> </w:t>
      </w:r>
      <w:r w:rsidRPr="00713336">
        <w:t xml:space="preserve">0-12 months and 0.7% for those on ART </w:t>
      </w:r>
      <w:r w:rsidR="00AE29C3">
        <w:t xml:space="preserve">since </w:t>
      </w:r>
      <w:r w:rsidRPr="00713336">
        <w:t xml:space="preserve">12+ months. </w:t>
      </w:r>
    </w:p>
    <w:p w14:paraId="20532A71" w14:textId="77777777" w:rsidR="008E46AD" w:rsidRDefault="008E46AD" w:rsidP="008E46AD">
      <w:pPr>
        <w:pStyle w:val="NewBody"/>
      </w:pPr>
    </w:p>
    <w:p w14:paraId="318FE7D3" w14:textId="32CC0B70" w:rsidR="008E46AD" w:rsidRPr="00506D79" w:rsidRDefault="008E46AD" w:rsidP="00506D79">
      <w:pPr>
        <w:pStyle w:val="NewBody"/>
      </w:pPr>
      <w:r>
        <w:rPr>
          <w:noProof/>
        </w:rPr>
        <mc:AlternateContent>
          <mc:Choice Requires="wps">
            <w:drawing>
              <wp:anchor distT="0" distB="0" distL="114300" distR="114300" simplePos="0" relativeHeight="251658262" behindDoc="0" locked="0" layoutInCell="1" allowOverlap="1" wp14:anchorId="413D809C" wp14:editId="77743129">
                <wp:simplePos x="0" y="0"/>
                <wp:positionH relativeFrom="column">
                  <wp:posOffset>2019300</wp:posOffset>
                </wp:positionH>
                <wp:positionV relativeFrom="paragraph">
                  <wp:posOffset>3762587</wp:posOffset>
                </wp:positionV>
                <wp:extent cx="139700" cy="465666"/>
                <wp:effectExtent l="57150" t="38100" r="31750" b="29845"/>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0" cy="465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AABAF7" id="Straight Connector 225" o:spid="_x0000_s1026" style="position:absolute;flip:x 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296.25pt" to="170pt,3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oD0gEAAIIDAAAOAAAAZHJzL2Uyb0RvYy54bWysU0tv2zAMvg/YfxB0X+xki7cacXpI1+3Q&#10;rQHa7q7oYQuTREFSYuffT1SNdI9bMR0EUiQ/kh+pzfVkDTnJEDW4ji4XNSXScRDa9R19erx994mS&#10;mJgTzICTHT3LSK+3b99sRt/KFQxghAwkg7jYjr6jQ0q+rarIB2lZXICXLhsVBMtSVkNficDGjG5N&#10;tarrphohCB+Ayxjz682zkW4LvlKSp3ulokzEdDTXlsodyn3Au9puWNsH5gfN5zLYK6qwTLuc9AJ1&#10;wxIjx6D/gbKaB4ig0oKDrUApzWXpIXezrP/q5mFgXpZeMjnRX2iK/w+Wfz/t3D5g6XxyD/4O+M9I&#10;HOwG5npZCng8+zy4JVJVjT62lxBUot8Hchi/gcg+7JigsDCpYIky2n/FwCL9QAnT5J7JVAZwvgxA&#10;Tonw/Lh8f/WxzmPi2fShWTdNU7KyFgEx2IeYvkiwBIWOGu2QH9ay011MWOCLCz47uNXGlBkbR8aO&#10;Xq1X6xIQwWiBRnSLoT/sTCAnhltSzpz3D7cARycK2CCZ+DzLiWmTZZIKTSnoTJyRFLNZKSgxMn8M&#10;lJ7LM26mEZnDNY3tAcR5H9CMWh506WNeStyk3/Xi9fJ1tr8AAAD//wMAUEsDBBQABgAIAAAAIQAB&#10;eaDY4gAAAAsBAAAPAAAAZHJzL2Rvd25yZXYueG1sTI/NTsMwEITvSLyDtUhcKmonJVEa4lQVElBx&#10;QbQ8gBtvk4B/othpw9uznOA4O6PZb6rNbA074xh67yQkSwEMXeN171oJH4enuwJYiMppZbxDCd8Y&#10;YFNfX1Wq1P7i3vG8jy2jEhdKJaGLcSg5D02HVoWlH9CRd/KjVZHk2HI9qguVW8NTIXJuVe/oQ6cG&#10;fOyw+dpPVsJ2ePuc0l3yrMUhXSzMLk/8y6uUtzfz9gFYxDn+heEXn9ChJqajn5wOzEhYJQVtiRKy&#10;dZoBo8TqXtDlKCHPswJ4XfH/G+ofAAAA//8DAFBLAQItABQABgAIAAAAIQC2gziS/gAAAOEBAAAT&#10;AAAAAAAAAAAAAAAAAAAAAABbQ29udGVudF9UeXBlc10ueG1sUEsBAi0AFAAGAAgAAAAhADj9If/W&#10;AAAAlAEAAAsAAAAAAAAAAAAAAAAALwEAAF9yZWxzLy5yZWxzUEsBAi0AFAAGAAgAAAAhADfqygPS&#10;AQAAggMAAA4AAAAAAAAAAAAAAAAALgIAAGRycy9lMm9Eb2MueG1sUEsBAi0AFAAGAAgAAAAhAAF5&#10;oNjiAAAACwEAAA8AAAAAAAAAAAAAAAAALAQAAGRycy9kb3ducmV2LnhtbFBLBQYAAAAABAAEAPMA&#10;AAA7BQAAAAA=&#10;">
                <v:stroke endarrow="block"/>
              </v:line>
            </w:pict>
          </mc:Fallback>
        </mc:AlternateContent>
      </w:r>
      <w:r>
        <w:rPr>
          <w:noProof/>
        </w:rPr>
        <mc:AlternateContent>
          <mc:Choice Requires="wps">
            <w:drawing>
              <wp:anchor distT="0" distB="0" distL="114300" distR="114300" simplePos="0" relativeHeight="251658258" behindDoc="0" locked="0" layoutInCell="1" allowOverlap="1" wp14:anchorId="78F6E207" wp14:editId="3F8EF432">
                <wp:simplePos x="0" y="0"/>
                <wp:positionH relativeFrom="column">
                  <wp:posOffset>1113790</wp:posOffset>
                </wp:positionH>
                <wp:positionV relativeFrom="paragraph">
                  <wp:posOffset>2133600</wp:posOffset>
                </wp:positionV>
                <wp:extent cx="276225" cy="238125"/>
                <wp:effectExtent l="38100" t="38100" r="28575" b="28575"/>
                <wp:wrapNone/>
                <wp:docPr id="943758388" name="Straight Connector 943758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622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9E237C3" id="Straight Connector 943758388" o:spid="_x0000_s1026" style="position:absolute;flip:x 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pt,168pt" to="109.45pt,1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X5J0AEAAIIDAAAOAAAAZHJzL2Uyb0RvYy54bWysU01v2zAMvQ/YfxB0X5x4aNcZcXpI1+3Q&#10;bQHa7s7owxYmi4KkxM6/n6h42dbdhvkgPIrUI/lIr2+nwbKjCtGga/lqseRMOYHSuK7lz0/3b244&#10;iwmcBItOtfykIr/dvH61Hn2jauzRShVYJnGxGX3L+5R8U1VR9GqAuECvXHZqDAOkbIaukgHGzD7Y&#10;ql4ur6sRg/QBhYox396dnXxT+LVWIn3VOqrEbMtzbamcoZx7OqvNGpougO+NmMuAf6hiAONy0gvV&#10;HSRgh2D+ohqMCBhRp4XAoUKtjVClh9zNavmim8cevCq9ZHGiv8gU/x+t+HLcul2g0sXkHv0Diu+R&#10;Odz24DpVCng6+Ty4FUlVjT42lydkRL8LbD9+Rplj4JCwqDDpMDBtjf9EDwv6RojS5J7ZVAZwugxA&#10;TYmJfFm/u67rK85EdtVvb1YZU1ZoiJAe+xDTR4UDI9ByaxzpAw0cH2I6h/4MoWuH98baMmPr2Njy&#10;91eZkjwRrZHkLEbo9lsb2BFoS8o35/0jLODByULWK5AfZpzA2IxZKjKlYLJwVnHKNijJmVX5xyB0&#10;Ls+6WUZSjtY0NnuUp10gN1l50KXleSlpk363S9SvX2fzAwAA//8DAFBLAwQUAAYACAAAACEAgedu&#10;POEAAAALAQAADwAAAGRycy9kb3ducmV2LnhtbEyPzU7DMBCE70i8g7VIXCrq/NC0DXGqCgmouCDa&#10;PoAbL0kgXkex04a3ZznBcWY/zc4Um8l24oyDbx0piOcRCKTKmZZqBcfD090KhA+ajO4coYJv9LAp&#10;r68KnRt3oXc870MtOIR8rhU0IfS5lL5q0Go/dz0S3z7cYHVgOdTSDPrC4baTSRRl0uqW+EOje3xs&#10;sPraj1bBtn/7HJNd/GyiQzKbdbssdi+vSt3eTNsHEAGn8AfDb32uDiV3OrmRjBcd6+XinlEFaZrx&#10;KCaSeLUGcWJnmS5AloX8v6H8AQAA//8DAFBLAQItABQABgAIAAAAIQC2gziS/gAAAOEBAAATAAAA&#10;AAAAAAAAAAAAAAAAAABbQ29udGVudF9UeXBlc10ueG1sUEsBAi0AFAAGAAgAAAAhADj9If/WAAAA&#10;lAEAAAsAAAAAAAAAAAAAAAAALwEAAF9yZWxzLy5yZWxzUEsBAi0AFAAGAAgAAAAhAHJtfknQAQAA&#10;ggMAAA4AAAAAAAAAAAAAAAAALgIAAGRycy9lMm9Eb2MueG1sUEsBAi0AFAAGAAgAAAAhAIHnbjzh&#10;AAAACwEAAA8AAAAAAAAAAAAAAAAAKgQAAGRycy9kb3ducmV2LnhtbFBLBQYAAAAABAAEAPMAAAA4&#10;BQAAAAA=&#10;">
                <v:stroke endarrow="block"/>
              </v:line>
            </w:pict>
          </mc:Fallback>
        </mc:AlternateContent>
      </w:r>
      <w:r>
        <w:rPr>
          <w:noProof/>
        </w:rPr>
        <w:drawing>
          <wp:inline distT="0" distB="0" distL="0" distR="0" wp14:anchorId="5DBDED2C" wp14:editId="070CAE62">
            <wp:extent cx="5274310" cy="4079020"/>
            <wp:effectExtent l="0" t="0" r="2540" b="0"/>
            <wp:docPr id="943758387" name="Picture 943758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82788" cy="4085577"/>
                    </a:xfrm>
                    <a:prstGeom prst="rect">
                      <a:avLst/>
                    </a:prstGeom>
                  </pic:spPr>
                </pic:pic>
              </a:graphicData>
            </a:graphic>
          </wp:inline>
        </w:drawing>
      </w:r>
    </w:p>
    <w:p w14:paraId="78BD5B05" w14:textId="77777777" w:rsidR="008E46AD" w:rsidRPr="001F0C23" w:rsidRDefault="008E46AD" w:rsidP="008E46AD">
      <w:pPr>
        <w:pStyle w:val="NewBody"/>
      </w:pPr>
      <w:r w:rsidRPr="00560BE5">
        <w:rPr>
          <w:noProof/>
        </w:rPr>
        <mc:AlternateContent>
          <mc:Choice Requires="wps">
            <w:drawing>
              <wp:anchor distT="45720" distB="45720" distL="114300" distR="114300" simplePos="0" relativeHeight="251658261" behindDoc="0" locked="0" layoutInCell="1" allowOverlap="1" wp14:anchorId="7B791708" wp14:editId="41A898BB">
                <wp:simplePos x="0" y="0"/>
                <wp:positionH relativeFrom="column">
                  <wp:posOffset>1558898</wp:posOffset>
                </wp:positionH>
                <wp:positionV relativeFrom="paragraph">
                  <wp:posOffset>9774</wp:posOffset>
                </wp:positionV>
                <wp:extent cx="3014804" cy="443620"/>
                <wp:effectExtent l="0" t="0" r="14605" b="13970"/>
                <wp:wrapNone/>
                <wp:docPr id="943758399" name="Text Box 943758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804" cy="443620"/>
                        </a:xfrm>
                        <a:prstGeom prst="rect">
                          <a:avLst/>
                        </a:prstGeom>
                        <a:solidFill>
                          <a:srgbClr val="FFFFFF"/>
                        </a:solidFill>
                        <a:ln w="9525">
                          <a:solidFill>
                            <a:srgbClr val="000000"/>
                          </a:solidFill>
                          <a:miter lim="800000"/>
                          <a:headEnd/>
                          <a:tailEnd/>
                        </a:ln>
                      </wps:spPr>
                      <wps:txbx>
                        <w:txbxContent>
                          <w:p w14:paraId="3C91ADD2" w14:textId="6133E6CC" w:rsidR="000058AB" w:rsidRPr="00FB2CC7" w:rsidRDefault="000058AB" w:rsidP="00506D79">
                            <w:pPr>
                              <w:pStyle w:val="NewBody"/>
                            </w:pPr>
                            <w:r w:rsidRPr="00FB2CC7">
                              <w:t xml:space="preserve">For countries with generalized epidemics, update breastfeeding </w:t>
                            </w:r>
                            <w:r w:rsidR="00A21BC8">
                              <w:t xml:space="preserve">patterns based on </w:t>
                            </w:r>
                            <w:r w:rsidRPr="00FB2CC7">
                              <w:t xml:space="preserve">survey data.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91708" id="Text Box 943758399" o:spid="_x0000_s1033" type="#_x0000_t202" style="position:absolute;margin-left:122.75pt;margin-top:.75pt;width:237.4pt;height:34.9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iTFQIAACYEAAAOAAAAZHJzL2Uyb0RvYy54bWysk99v2yAQx98n7X9AvC92UqdLrThVly7T&#10;pO6H1O0PuGAco2GOAYnd/fU9cJpG3fYyjQfEcfDl7nPH8nroNDtI5xWaik8nOWfSCKyV2VX8+7fN&#10;mwVnPoCpQaORFX+Qnl+vXr9a9raUM2xR19IxEjG+7G3F2xBsmWVetLIDP0ErDTkbdB0EMt0uqx30&#10;pN7pbJbnl1mPrrYOhfSedm9HJ18l/aaRInxpGi8D0xWn2EKaXZq3cc5WSyh3DmyrxDEM+IcoOlCG&#10;Hj1J3UIAtnfqN6lOCYcemzAR2GXYNErIlANlM81fZHPfgpUpF4Lj7QmT/3+y4vPh3n51LAzvcKAC&#10;piS8vUPxwzOD6xbMTt44h30roaaHpxFZ1ltfHq9G1L70UWTbf8Kaigz7gEloaFwXqVCejNSpAA8n&#10;6HIITNDmRT4tFnnBmSBfUVxczlJVMiifblvnwweJHYuLijsqalKHw50PMRoon47ExzxqVW+U1slw&#10;u+1aO3YAaoBNGimBF8e0YX3Fr+az+QjgrxJ5Gn+S6FSgTtaqq/jidAjKiO29qVOfBVB6XFPI2hw5&#10;RnQjxDBsB6ZqwhAfiFi3WD8QWIdj49JHo0WL7hdnPTVtxf3PPTjJmf5oqDhX06KIXZ6MYv6WUDJ3&#10;7tmee8AIkqp44GxcrkP6GZGbwRsqYqMS3+dIjiFTMybsx48Tu/3cTqeev/fqEQAA//8DAFBLAwQU&#10;AAYACAAAACEAYbsEAd8AAAAIAQAADwAAAGRycy9kb3ducmV2LnhtbEyPzU7DMBCE70i8g7VIXFDr&#10;NE1/CHEqhASiN2gRXN14m0TE62C7aXh7lhOcdlczmv2m2Iy2EwP60DpSMJsmIJAqZ1qqFbztHydr&#10;ECFqMrpzhAq+McCmvLwodG7cmV5x2MVacAiFXCtoYuxzKUPVoNVh6nok1o7OWx359LU0Xp853HYy&#10;TZKltLol/tDoHh8arD53J6tgnT0PH2E7f3mvlsfuNt6shqcvr9T11Xh/ByLiGP/M8IvP6FAy08Gd&#10;yATRKUizxYKtLPBgfZUmcxAHXmYZyLKQ/wuUPwAAAP//AwBQSwECLQAUAAYACAAAACEAtoM4kv4A&#10;AADhAQAAEwAAAAAAAAAAAAAAAAAAAAAAW0NvbnRlbnRfVHlwZXNdLnhtbFBLAQItABQABgAIAAAA&#10;IQA4/SH/1gAAAJQBAAALAAAAAAAAAAAAAAAAAC8BAABfcmVscy8ucmVsc1BLAQItABQABgAIAAAA&#10;IQDDiKiTFQIAACYEAAAOAAAAAAAAAAAAAAAAAC4CAABkcnMvZTJvRG9jLnhtbFBLAQItABQABgAI&#10;AAAAIQBhuwQB3wAAAAgBAAAPAAAAAAAAAAAAAAAAAG8EAABkcnMvZG93bnJldi54bWxQSwUGAAAA&#10;AAQABADzAAAAewUAAAAA&#10;">
                <v:textbox>
                  <w:txbxContent>
                    <w:p w14:paraId="3C91ADD2" w14:textId="6133E6CC" w:rsidR="000058AB" w:rsidRPr="00FB2CC7" w:rsidRDefault="000058AB" w:rsidP="00506D79">
                      <w:pPr>
                        <w:pStyle w:val="NewBody"/>
                      </w:pPr>
                      <w:r w:rsidRPr="00FB2CC7">
                        <w:t xml:space="preserve">For countries with generalized epidemics, update breastfeeding </w:t>
                      </w:r>
                      <w:r w:rsidR="00A21BC8">
                        <w:t xml:space="preserve">patterns based on </w:t>
                      </w:r>
                      <w:r w:rsidRPr="00FB2CC7">
                        <w:t xml:space="preserve">survey data. </w:t>
                      </w:r>
                    </w:p>
                  </w:txbxContent>
                </v:textbox>
              </v:shape>
            </w:pict>
          </mc:Fallback>
        </mc:AlternateContent>
      </w:r>
    </w:p>
    <w:p w14:paraId="3A0C3C31" w14:textId="77777777" w:rsidR="008F7161" w:rsidRDefault="008F7161" w:rsidP="00506D79">
      <w:pPr>
        <w:pStyle w:val="NewBody"/>
      </w:pPr>
    </w:p>
    <w:p w14:paraId="660193C2" w14:textId="6E868794" w:rsidR="008E46AD" w:rsidRDefault="008E46AD" w:rsidP="00506D79">
      <w:pPr>
        <w:pStyle w:val="NewBody"/>
      </w:pPr>
      <w:r>
        <w:t xml:space="preserve">For countries with </w:t>
      </w:r>
      <w:r w:rsidR="00F275F2">
        <w:t xml:space="preserve">a </w:t>
      </w:r>
      <w:r>
        <w:t xml:space="preserve">generalized epidemic, click on the </w:t>
      </w:r>
      <w:r w:rsidRPr="00FB2CC7">
        <w:rPr>
          <w:b/>
          <w:bCs/>
        </w:rPr>
        <w:t>Breastfeeding</w:t>
      </w:r>
      <w:r>
        <w:t xml:space="preserve"> button and the </w:t>
      </w:r>
      <w:r w:rsidRPr="00FB2CC7">
        <w:rPr>
          <w:b/>
          <w:bCs/>
        </w:rPr>
        <w:t>Read survey data</w:t>
      </w:r>
      <w:r>
        <w:t xml:space="preserve"> button (see panel below) to update the breastfeeding patterns among women not receiving ARVs. </w:t>
      </w:r>
    </w:p>
    <w:p w14:paraId="0A573593" w14:textId="0EDBE679" w:rsidR="00373689" w:rsidRDefault="3BB35B65" w:rsidP="00506D79">
      <w:pPr>
        <w:pStyle w:val="NewBody"/>
        <w:spacing w:after="240"/>
        <w:rPr>
          <w:lang w:val="en-GB"/>
        </w:rPr>
      </w:pPr>
      <w:r>
        <w:t xml:space="preserve">The </w:t>
      </w:r>
      <w:r w:rsidRPr="3BB35B65">
        <w:rPr>
          <w:b/>
          <w:bCs/>
        </w:rPr>
        <w:t>Abortion</w:t>
      </w:r>
      <w:r>
        <w:t xml:space="preserve"> button provides you the option to enter the percent of HIV-positive pregnant women terminating pregnancies. This should only be used for abortions that are specific to HIV infection and not that might occur to any women, regardless of HIV infection. </w:t>
      </w:r>
      <w:r w:rsidR="3B9B44CB">
        <w:t>Spectrum’s estimate of HIV prevalence in pregnant women will exclude entered abortions among HIV+ women from its numerator</w:t>
      </w:r>
      <w:r w:rsidR="005B4B64">
        <w:t xml:space="preserve"> and</w:t>
      </w:r>
      <w:r w:rsidR="3B9B44CB">
        <w:t xml:space="preserve"> </w:t>
      </w:r>
      <w:r w:rsidR="005B4B64">
        <w:t>so</w:t>
      </w:r>
      <w:r w:rsidR="3B9B44CB">
        <w:t xml:space="preserve"> </w:t>
      </w:r>
      <w:r w:rsidR="005B4B64">
        <w:t xml:space="preserve">be </w:t>
      </w:r>
      <w:r w:rsidR="3B9B44CB" w:rsidRPr="3B9B44CB">
        <w:rPr>
          <w:lang w:val="en-GB"/>
        </w:rPr>
        <w:t xml:space="preserve">lower, </w:t>
      </w:r>
      <w:r w:rsidR="005B4B64">
        <w:rPr>
          <w:lang w:val="en-GB"/>
        </w:rPr>
        <w:t xml:space="preserve">thereby </w:t>
      </w:r>
      <w:r w:rsidR="3B9B44CB" w:rsidRPr="3B9B44CB">
        <w:rPr>
          <w:lang w:val="en-GB"/>
        </w:rPr>
        <w:t xml:space="preserve">increasing PMTCT coverage, lowering MTCT and CLHIV, and increasing child ART coverage. </w:t>
      </w:r>
    </w:p>
    <w:p w14:paraId="22162578" w14:textId="775BDD9F" w:rsidR="008E46AD" w:rsidRDefault="008E46AD" w:rsidP="00506D79">
      <w:pPr>
        <w:pStyle w:val="NewBody"/>
        <w:spacing w:before="120"/>
      </w:pPr>
      <w:r w:rsidRPr="00A55A29">
        <w:rPr>
          <w:noProof/>
        </w:rPr>
        <mc:AlternateContent>
          <mc:Choice Requires="wps">
            <w:drawing>
              <wp:anchor distT="45720" distB="45720" distL="114300" distR="114300" simplePos="0" relativeHeight="251658268" behindDoc="0" locked="0" layoutInCell="1" allowOverlap="1" wp14:anchorId="0DB3E482" wp14:editId="5537FBFB">
                <wp:simplePos x="0" y="0"/>
                <wp:positionH relativeFrom="column">
                  <wp:posOffset>1099672</wp:posOffset>
                </wp:positionH>
                <wp:positionV relativeFrom="paragraph">
                  <wp:posOffset>3133016</wp:posOffset>
                </wp:positionV>
                <wp:extent cx="2609850" cy="510363"/>
                <wp:effectExtent l="0" t="0" r="19050" b="2349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510363"/>
                        </a:xfrm>
                        <a:prstGeom prst="rect">
                          <a:avLst/>
                        </a:prstGeom>
                        <a:solidFill>
                          <a:srgbClr val="FFFFFF"/>
                        </a:solidFill>
                        <a:ln w="9525">
                          <a:solidFill>
                            <a:srgbClr val="000000"/>
                          </a:solidFill>
                          <a:miter lim="800000"/>
                          <a:headEnd/>
                          <a:tailEnd/>
                        </a:ln>
                      </wps:spPr>
                      <wps:txbx>
                        <w:txbxContent>
                          <w:p w14:paraId="3E06B06D" w14:textId="77777777" w:rsidR="000058AB" w:rsidRPr="000862E3" w:rsidRDefault="000058AB" w:rsidP="008E46AD">
                            <w:pPr>
                              <w:rPr>
                                <w:rFonts w:asciiTheme="minorHAnsi" w:hAnsiTheme="minorHAnsi" w:cstheme="minorHAnsi"/>
                              </w:rPr>
                            </w:pPr>
                            <w:r w:rsidRPr="000862E3">
                              <w:rPr>
                                <w:rFonts w:asciiTheme="minorHAnsi" w:hAnsiTheme="minorHAnsi" w:cstheme="minorHAnsi"/>
                              </w:rPr>
                              <w:t xml:space="preserve">For countries with generalized epidemics, update breastfeeding survey data patterns.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3E482" id="Text Box 241" o:spid="_x0000_s1034" type="#_x0000_t202" style="position:absolute;margin-left:86.6pt;margin-top:246.7pt;width:205.5pt;height:40.2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tY6FQIAACYEAAAOAAAAZHJzL2Uyb0RvYy54bWysk9uO2yAQhu8r9R0Q942dbJImVpzVNttU&#10;lbYHadsHwBjHqMBQILG3T78D9mbT001VXyDGA//MfDNsrnutyEk4L8GUdDrJKRGGQy3NoaRfv+xf&#10;rSjxgZmaKTCipA/C0+vtyxebzhZiBi2oWjiCIsYXnS1pG4ItsszzVmjmJ2CFQWcDTrOApjtktWMd&#10;qmuVzfJ8mXXgauuAC+/x7+3gpNuk3zSCh09N40UgqqSYW0irS2sV12y7YcXBMdtKPqbB/iELzaTB&#10;oGepWxYYOTr5m5SW3IGHJkw46AyaRnKRasBqpvkv1dy3zIpUC8Lx9ozJ/z9Z/vF0bz87Evo30GMD&#10;UxHe3gH/5omBXcvMQdw4B10rWI2BpxFZ1llfjFcjal/4KFJ1H6DGJrNjgCTUN05HKlgnQXVswMMZ&#10;uugD4fhztszXqwW6OPoW0/xqeZVCsOLptnU+vBOgSdyU1GFTkzo73fkQs2HF05EYzIOS9V4qlQx3&#10;qHbKkRPDAdinb1T/6ZgypCvpejFbDAD+KpGn708SWgacZCV1SVfnQ6yI2N6aOs1ZYFINe0xZmZFj&#10;RDdADH3VE1kjhhggYq2gfkCwDobBxYeGmxbcD0o6HNqS+u9H5gQl6r3B5qyn83mc8mTMF69naLhL&#10;T3XpYYajVEkDJcN2F9LLiNwM3GATG5n4PmcypozDmLCPDydO+6WdTj0/7+0jAAAA//8DAFBLAwQU&#10;AAYACAAAACEAlUeDyeAAAAALAQAADwAAAGRycy9kb3ducmV2LnhtbEyPQU/DMAyF70j8h8hIXBBL&#10;WcvalaYTQgLBDQaCa9Z4bUXjlCTryr/HnODmZz89f6/azHYQE/rQO1JwtUhAIDXO9NQqeHu9vyxA&#10;hKjJ6MERKvjGAJv69KTSpXFHesFpG1vBIRRKraCLcSylDE2HVoeFG5H4tnfe6sjSt9J4feRwO8hl&#10;kqyk1T3xh06PeNdh87k9WAVF9jh9hKf0+b1Z7Yd1vMinhy+v1PnZfHsDIuIc/8zwi8/oUDPTzh3I&#10;BDGwztMlWxVk6zQDwY7rIuPNjoc8LUDWlfzfof4BAAD//wMAUEsBAi0AFAAGAAgAAAAhALaDOJL+&#10;AAAA4QEAABMAAAAAAAAAAAAAAAAAAAAAAFtDb250ZW50X1R5cGVzXS54bWxQSwECLQAUAAYACAAA&#10;ACEAOP0h/9YAAACUAQAACwAAAAAAAAAAAAAAAAAvAQAAX3JlbHMvLnJlbHNQSwECLQAUAAYACAAA&#10;ACEAKmLWOhUCAAAmBAAADgAAAAAAAAAAAAAAAAAuAgAAZHJzL2Uyb0RvYy54bWxQSwECLQAUAAYA&#10;CAAAACEAlUeDyeAAAAALAQAADwAAAAAAAAAAAAAAAABvBAAAZHJzL2Rvd25yZXYueG1sUEsFBgAA&#10;AAAEAAQA8wAAAHwFAAAAAA==&#10;">
                <v:textbox>
                  <w:txbxContent>
                    <w:p w14:paraId="3E06B06D" w14:textId="77777777" w:rsidR="000058AB" w:rsidRPr="000862E3" w:rsidRDefault="000058AB" w:rsidP="008E46AD">
                      <w:pPr>
                        <w:rPr>
                          <w:rFonts w:asciiTheme="minorHAnsi" w:hAnsiTheme="minorHAnsi" w:cstheme="minorHAnsi"/>
                        </w:rPr>
                      </w:pPr>
                      <w:r w:rsidRPr="000862E3">
                        <w:rPr>
                          <w:rFonts w:asciiTheme="minorHAnsi" w:hAnsiTheme="minorHAnsi" w:cstheme="minorHAnsi"/>
                        </w:rPr>
                        <w:t xml:space="preserve">For countries with generalized epidemics, update breastfeeding survey data patterns. </w:t>
                      </w:r>
                    </w:p>
                  </w:txbxContent>
                </v:textbox>
              </v:shape>
            </w:pict>
          </mc:Fallback>
        </mc:AlternateContent>
      </w:r>
      <w:r w:rsidRPr="00A55A29">
        <w:rPr>
          <w:noProof/>
        </w:rPr>
        <mc:AlternateContent>
          <mc:Choice Requires="wps">
            <w:drawing>
              <wp:anchor distT="0" distB="0" distL="114300" distR="114300" simplePos="0" relativeHeight="251658269" behindDoc="0" locked="0" layoutInCell="1" allowOverlap="1" wp14:anchorId="6BC57379" wp14:editId="6BF3E2B7">
                <wp:simplePos x="0" y="0"/>
                <wp:positionH relativeFrom="column">
                  <wp:posOffset>809625</wp:posOffset>
                </wp:positionH>
                <wp:positionV relativeFrom="paragraph">
                  <wp:posOffset>3333750</wp:posOffset>
                </wp:positionV>
                <wp:extent cx="304800" cy="19050"/>
                <wp:effectExtent l="38100" t="57150" r="0" b="95250"/>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1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BAEB7C" id="Straight Connector 245" o:spid="_x0000_s1026" style="position:absolute;flip:x;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262.5pt" to="87.7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rzgEAAHcDAAAOAAAAZHJzL2Uyb0RvYy54bWysU8Fu2zAMvQ/YPwi6L3ayZWiNOD2k63bo&#10;tgBtP0CRKFuoJAqSEid/P1EN0mK9DfNBIEXy+fGRWt0cnWUHiMmg7/l81nIGXqIyfuj50+PdpyvO&#10;UhZeCYseen6CxG/WHz+sptDBAke0CiIrID51U+j5mHPomibJEZxIMwzgS1BjdCIXNw6NimIq6M42&#10;i7b92kwYVYgoIaVye/sS5OuKrzXI/FvrBJnZnhduuZ6xnjs6m/VKdEMUYTTyTEP8AwsnjC8/vUDd&#10;iizYPpp3UM7IiAl1nkl0DWptJNQeSjfz9q9uHkYRoPZSxEnhIlP6f7Dy12Hjt5Goy6N/CPconxPz&#10;uBmFH6ASeDyFMrg5SdVMIXWXEnJS2Ea2m36iKjlin7GqcNTRMW1N+EGFBF46Zccq++kiOxwzk+Xy&#10;c/vlqi3DkSU0v26XdSqN6AiFakNM+TugY2T03BpPoohOHO5TJlavKXTt8c5YWwdrPZt6fr1cLGtB&#10;QmsUBSktxWG3sZEdBK1G/WqLJfI2LeLeqwo2glDfznYWxhab5apNjqaoZYHT3xwoziyU10DWCz3r&#10;z9qRXLSbqduhOm0jhckr0619nDeR1uetX7Ne38v6DwAAAP//AwBQSwMEFAAGAAgAAAAhAIq8U0Tf&#10;AAAACwEAAA8AAABkcnMvZG93bnJldi54bWxMj8FOwzAQRO9I/IO1SNyo0wjTEuJUCIHECUGLKvXm&#10;JksSGq+D7TaBr2dzguPMPs3O5KvRduKEPrSONMxnCQik0lUt1RreN09XSxAhGqpM5wg1fGOAVXF+&#10;lpuscgO94Wkda8EhFDKjoYmxz6QMZYPWhJnrkfj24bw1kaWvZeXNwOG2k2mS3EhrWuIPjenxocHy&#10;sD5aDbebQblXf9hez9uv3c/jZ+yfX6LWlxfj/R2IiGP8g2Gqz9Wh4E57d6QqiI51ulCMalCp4lET&#10;sVDs7CdnmYAscvl/Q/ELAAD//wMAUEsBAi0AFAAGAAgAAAAhALaDOJL+AAAA4QEAABMAAAAAAAAA&#10;AAAAAAAAAAAAAFtDb250ZW50X1R5cGVzXS54bWxQSwECLQAUAAYACAAAACEAOP0h/9YAAACUAQAA&#10;CwAAAAAAAAAAAAAAAAAvAQAAX3JlbHMvLnJlbHNQSwECLQAUAAYACAAAACEAVvteK84BAAB3AwAA&#10;DgAAAAAAAAAAAAAAAAAuAgAAZHJzL2Uyb0RvYy54bWxQSwECLQAUAAYACAAAACEAirxTRN8AAAAL&#10;AQAADwAAAAAAAAAAAAAAAAAoBAAAZHJzL2Rvd25yZXYueG1sUEsFBgAAAAAEAAQA8wAAADQFAAAA&#10;AA==&#10;">
                <v:stroke endarrow="block"/>
              </v:line>
            </w:pict>
          </mc:Fallback>
        </mc:AlternateContent>
      </w:r>
      <w:r>
        <w:rPr>
          <w:noProof/>
        </w:rPr>
        <w:drawing>
          <wp:inline distT="0" distB="0" distL="0" distR="0" wp14:anchorId="41CA84C4" wp14:editId="064D7AC6">
            <wp:extent cx="5274310" cy="4101465"/>
            <wp:effectExtent l="0" t="0" r="254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4101465"/>
                    </a:xfrm>
                    <a:prstGeom prst="rect">
                      <a:avLst/>
                    </a:prstGeom>
                  </pic:spPr>
                </pic:pic>
              </a:graphicData>
            </a:graphic>
          </wp:inline>
        </w:drawing>
      </w:r>
    </w:p>
    <w:p w14:paraId="1A52176C" w14:textId="77777777" w:rsidR="00506D79" w:rsidRDefault="00506D79" w:rsidP="00506D79">
      <w:pPr>
        <w:pStyle w:val="NewBody"/>
        <w:spacing w:after="0"/>
      </w:pPr>
    </w:p>
    <w:p w14:paraId="7F9F2466" w14:textId="5D3F5281" w:rsidR="008E46AD" w:rsidRDefault="008E46AD" w:rsidP="00506D79">
      <w:pPr>
        <w:pStyle w:val="NewBody"/>
      </w:pPr>
      <w:r>
        <w:t xml:space="preserve">Once you have </w:t>
      </w:r>
      <w:r w:rsidR="00410BAC">
        <w:t>updated</w:t>
      </w:r>
      <w:r>
        <w:t xml:space="preserve"> the PMTCT and ART program data, you can use the “plot” feature in Spectrum to visualize these data over time. To access this feature, click on the </w:t>
      </w:r>
      <w:r w:rsidRPr="00C93B8E">
        <w:rPr>
          <w:b/>
          <w:bCs/>
        </w:rPr>
        <w:t>Plot Values</w:t>
      </w:r>
      <w:r>
        <w:t xml:space="preserve"> button on any of the PMTCT, Adult ART and Child Treatment tabs. For Adult ART and Children treatment plot, a check button in the upper left corner allows you to plot needs against eligibility.</w:t>
      </w:r>
      <w:bookmarkStart w:id="76" w:name="_Hlk500230857"/>
    </w:p>
    <w:p w14:paraId="32AF5643" w14:textId="5360D571" w:rsidR="008E46AD" w:rsidRDefault="009F4F4B" w:rsidP="00CB2D31">
      <w:pPr>
        <w:pStyle w:val="NewBody"/>
      </w:pPr>
      <w:r>
        <w:t>A</w:t>
      </w:r>
      <w:r w:rsidR="0042496D">
        <w:t xml:space="preserve">lso </w:t>
      </w:r>
      <w:r>
        <w:t>on this screen,</w:t>
      </w:r>
      <w:r w:rsidR="0042496D">
        <w:t xml:space="preserve"> update</w:t>
      </w:r>
      <w:r w:rsidR="008E46AD">
        <w:t xml:space="preserve"> your </w:t>
      </w:r>
      <w:r w:rsidR="00B9638E">
        <w:t xml:space="preserve">planned </w:t>
      </w:r>
      <w:r w:rsidR="008E46AD">
        <w:t xml:space="preserve">scale-up of </w:t>
      </w:r>
      <w:r w:rsidR="00B9638E">
        <w:t>ART</w:t>
      </w:r>
      <w:r w:rsidR="008E46AD">
        <w:t xml:space="preserve"> coverage through 20</w:t>
      </w:r>
      <w:r w:rsidR="00FE05F2">
        <w:t>30</w:t>
      </w:r>
      <w:r w:rsidR="008E46AD">
        <w:t xml:space="preserve">. </w:t>
      </w:r>
      <w:r w:rsidR="00045272">
        <w:t>P</w:t>
      </w:r>
      <w:r w:rsidR="008E46AD">
        <w:t>rojected value</w:t>
      </w:r>
      <w:r w:rsidR="00045272">
        <w:t>s</w:t>
      </w:r>
      <w:r w:rsidR="008E46AD">
        <w:t xml:space="preserve"> should be </w:t>
      </w:r>
      <w:r w:rsidR="00DF1B45">
        <w:t>realistic</w:t>
      </w:r>
      <w:r w:rsidR="008E46AD">
        <w:t xml:space="preserve"> based on </w:t>
      </w:r>
      <w:r w:rsidR="00045272">
        <w:t>recent trend</w:t>
      </w:r>
      <w:r w:rsidR="00B9638E">
        <w:t>s or expected changes in resource commitments</w:t>
      </w:r>
      <w:r w:rsidR="008E46AD">
        <w:t xml:space="preserve">. </w:t>
      </w:r>
    </w:p>
    <w:p w14:paraId="1F28C503" w14:textId="4F95B2B4" w:rsidR="009D64C3" w:rsidRPr="001F0C23" w:rsidRDefault="009D64C3" w:rsidP="009D64C3">
      <w:pPr>
        <w:pStyle w:val="NewBody"/>
      </w:pPr>
      <w:r w:rsidRPr="001F0C23">
        <w:t xml:space="preserve">When you are finished entering </w:t>
      </w:r>
      <w:r>
        <w:t xml:space="preserve">and checking PMTCT, ANC testing, child treatment </w:t>
      </w:r>
      <w:r w:rsidRPr="001F0C23">
        <w:t xml:space="preserve">data, </w:t>
      </w:r>
      <w:r>
        <w:t>testing and treatment cascade data</w:t>
      </w:r>
      <w:r w:rsidR="0042496D">
        <w:t xml:space="preserve"> and </w:t>
      </w:r>
      <w:r w:rsidR="00887EAE">
        <w:t>future targets</w:t>
      </w:r>
      <w:r>
        <w:t xml:space="preserve">, </w:t>
      </w:r>
      <w:r w:rsidRPr="001F0C23">
        <w:t xml:space="preserve">click </w:t>
      </w:r>
      <w:r w:rsidRPr="001F0C23">
        <w:rPr>
          <w:b/>
        </w:rPr>
        <w:t>Ok</w:t>
      </w:r>
      <w:r w:rsidRPr="001F0C23">
        <w:t xml:space="preserve"> </w:t>
      </w:r>
      <w:r>
        <w:t>to save your entries</w:t>
      </w:r>
      <w:r w:rsidRPr="001F0C23">
        <w:t xml:space="preserve">. </w:t>
      </w:r>
    </w:p>
    <w:p w14:paraId="45C46812" w14:textId="77777777" w:rsidR="009D64C3" w:rsidRPr="00CB2D31" w:rsidRDefault="009D64C3" w:rsidP="00CB2D31">
      <w:pPr>
        <w:pStyle w:val="NewBody"/>
      </w:pPr>
    </w:p>
    <w:p w14:paraId="0B8D1778" w14:textId="77777777" w:rsidR="008E46AD" w:rsidRPr="00CB2D31" w:rsidRDefault="008E46AD" w:rsidP="00CB2D31">
      <w:pPr>
        <w:pStyle w:val="NewBody"/>
      </w:pPr>
      <w:r w:rsidRPr="00CB2D31">
        <w:rPr>
          <w:noProof/>
        </w:rPr>
        <w:drawing>
          <wp:anchor distT="0" distB="0" distL="114300" distR="114300" simplePos="0" relativeHeight="251658260" behindDoc="0" locked="0" layoutInCell="1" allowOverlap="1" wp14:anchorId="67369ACF" wp14:editId="656BADCF">
            <wp:simplePos x="0" y="0"/>
            <wp:positionH relativeFrom="column">
              <wp:posOffset>238125</wp:posOffset>
            </wp:positionH>
            <wp:positionV relativeFrom="paragraph">
              <wp:posOffset>303530</wp:posOffset>
            </wp:positionV>
            <wp:extent cx="914400" cy="914400"/>
            <wp:effectExtent l="0" t="0" r="0" b="0"/>
            <wp:wrapNone/>
            <wp:docPr id="943758395" name="Picture 943758395"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95" name="close.svg"/>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anchor>
        </w:drawing>
      </w:r>
      <w:r w:rsidRPr="00CB2D31">
        <w:rPr>
          <w:noProof/>
        </w:rPr>
        <w:drawing>
          <wp:anchor distT="0" distB="0" distL="114300" distR="114300" simplePos="0" relativeHeight="251658259" behindDoc="0" locked="0" layoutInCell="1" allowOverlap="1" wp14:anchorId="4174A715" wp14:editId="6EF7BAA8">
            <wp:simplePos x="0" y="0"/>
            <wp:positionH relativeFrom="margin">
              <wp:posOffset>2838450</wp:posOffset>
            </wp:positionH>
            <wp:positionV relativeFrom="paragraph">
              <wp:posOffset>346075</wp:posOffset>
            </wp:positionV>
            <wp:extent cx="914400" cy="914400"/>
            <wp:effectExtent l="0" t="0" r="0" b="0"/>
            <wp:wrapNone/>
            <wp:docPr id="943758393" name="Picture 9437583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93" name="checkmark.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914400" cy="914400"/>
                    </a:xfrm>
                    <a:prstGeom prst="rect">
                      <a:avLst/>
                    </a:prstGeom>
                  </pic:spPr>
                </pic:pic>
              </a:graphicData>
            </a:graphic>
          </wp:anchor>
        </w:drawing>
      </w:r>
      <w:r w:rsidRPr="00CB2D31">
        <w:rPr>
          <w:noProof/>
        </w:rPr>
        <w:drawing>
          <wp:inline distT="0" distB="0" distL="0" distR="0" wp14:anchorId="6D59E760" wp14:editId="30C0C4C8">
            <wp:extent cx="2419350" cy="1703070"/>
            <wp:effectExtent l="0" t="0" r="0" b="0"/>
            <wp:docPr id="943758394" name="Picture 94375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19830" cy="1703408"/>
                    </a:xfrm>
                    <a:prstGeom prst="rect">
                      <a:avLst/>
                    </a:prstGeom>
                  </pic:spPr>
                </pic:pic>
              </a:graphicData>
            </a:graphic>
          </wp:inline>
        </w:drawing>
      </w:r>
      <w:r w:rsidRPr="00CB2D31">
        <w:rPr>
          <w:noProof/>
        </w:rPr>
        <w:drawing>
          <wp:inline distT="0" distB="0" distL="0" distR="0" wp14:anchorId="15976C77" wp14:editId="6E49E8F9">
            <wp:extent cx="2352675" cy="1703070"/>
            <wp:effectExtent l="0" t="0" r="9525" b="0"/>
            <wp:docPr id="943758390" name="Picture 94375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53138" cy="1703405"/>
                    </a:xfrm>
                    <a:prstGeom prst="rect">
                      <a:avLst/>
                    </a:prstGeom>
                  </pic:spPr>
                </pic:pic>
              </a:graphicData>
            </a:graphic>
          </wp:inline>
        </w:drawing>
      </w:r>
    </w:p>
    <w:p w14:paraId="20C48C1A" w14:textId="763CBDC3" w:rsidR="000E3066" w:rsidRPr="004768D5" w:rsidRDefault="000E3066" w:rsidP="00CB2D31">
      <w:pPr>
        <w:pStyle w:val="NewBody"/>
        <w:rPr>
          <w:u w:val="single"/>
        </w:rPr>
      </w:pPr>
    </w:p>
    <w:p w14:paraId="2187DC88" w14:textId="46C3ABC8" w:rsidR="00CB3C09" w:rsidRPr="004C2F40" w:rsidRDefault="008E46AD" w:rsidP="004C2F40">
      <w:pPr>
        <w:pStyle w:val="Heading3"/>
        <w:rPr>
          <w:lang w:eastAsia="zh-CN"/>
        </w:rPr>
      </w:pPr>
      <w:bookmarkStart w:id="77" w:name="_Toc1168093709"/>
      <w:bookmarkStart w:id="78" w:name="_Toc729717739"/>
      <w:bookmarkStart w:id="79" w:name="_Toc220332388"/>
      <w:r w:rsidRPr="00CC2C5A">
        <w:rPr>
          <w:lang w:eastAsia="zh-CN"/>
        </w:rPr>
        <w:t>ANC testing</w:t>
      </w:r>
      <w:bookmarkEnd w:id="77"/>
      <w:bookmarkEnd w:id="78"/>
      <w:bookmarkEnd w:id="79"/>
    </w:p>
    <w:p w14:paraId="7EFF1F54" w14:textId="042A13DA" w:rsidR="00DC5004" w:rsidRDefault="00D24D9A" w:rsidP="00CB2D31">
      <w:pPr>
        <w:pStyle w:val="NewBody"/>
      </w:pPr>
      <w:r>
        <w:t xml:space="preserve">Please </w:t>
      </w:r>
      <w:r w:rsidR="00BF39E1">
        <w:t xml:space="preserve">update and </w:t>
      </w:r>
      <w:r>
        <w:t>r</w:t>
      </w:r>
      <w:r w:rsidR="008E46AD" w:rsidRPr="00DA6283">
        <w:t>evi</w:t>
      </w:r>
      <w:r w:rsidR="008E46AD" w:rsidRPr="00B33CD3">
        <w:t>ew data o</w:t>
      </w:r>
      <w:r w:rsidR="00214081">
        <w:t>n</w:t>
      </w:r>
      <w:r w:rsidR="008E46AD" w:rsidRPr="00B33CD3">
        <w:t xml:space="preserve"> </w:t>
      </w:r>
      <w:r w:rsidR="00B2554E">
        <w:t xml:space="preserve">HIV testing </w:t>
      </w:r>
      <w:r w:rsidR="008E46AD" w:rsidRPr="00B33CD3">
        <w:t xml:space="preserve">during routine antenatal </w:t>
      </w:r>
      <w:r w:rsidR="00B2554E">
        <w:t xml:space="preserve">care </w:t>
      </w:r>
      <w:r w:rsidR="00A37C73">
        <w:t>(ANC)</w:t>
      </w:r>
      <w:r w:rsidR="008E46AD" w:rsidRPr="00B33CD3">
        <w:t xml:space="preserve"> visits</w:t>
      </w:r>
      <w:r w:rsidR="00C00224">
        <w:t xml:space="preserve"> for all years th</w:t>
      </w:r>
      <w:r w:rsidR="000A43EE">
        <w:t xml:space="preserve">ese had high coverage </w:t>
      </w:r>
      <w:r w:rsidR="002648E4">
        <w:t xml:space="preserve">nation-wide or </w:t>
      </w:r>
      <w:r w:rsidR="00152B44">
        <w:t>were nationally representative</w:t>
      </w:r>
      <w:r w:rsidR="00DC5004">
        <w:t>.</w:t>
      </w:r>
      <w:r>
        <w:t xml:space="preserve"> </w:t>
      </w:r>
      <w:r w:rsidR="00DC5004">
        <w:t xml:space="preserve">Any unexpected fluctuations, trends or patterns may indicate data quality issues that need to be resolved </w:t>
      </w:r>
      <w:r w:rsidR="008E46AD" w:rsidRPr="00B33CD3">
        <w:t xml:space="preserve">before </w:t>
      </w:r>
      <w:r w:rsidR="00152B44">
        <w:t>fitting</w:t>
      </w:r>
      <w:r w:rsidR="008E46AD" w:rsidRPr="00B33CD3">
        <w:t xml:space="preserve"> prevalence </w:t>
      </w:r>
      <w:r w:rsidR="00152B44">
        <w:t>to routine ANC data (whether for fertility or for adults overall in</w:t>
      </w:r>
      <w:r w:rsidR="008E46AD" w:rsidRPr="00B33CD3">
        <w:t xml:space="preserve"> EPP</w:t>
      </w:r>
      <w:r w:rsidR="00152B44">
        <w:t>)</w:t>
      </w:r>
      <w:r w:rsidR="008E46AD" w:rsidRPr="00B33CD3">
        <w:t xml:space="preserve"> and interpreting MTCT and child estimates. </w:t>
      </w:r>
    </w:p>
    <w:p w14:paraId="614E952C" w14:textId="30878281" w:rsidR="008E46AD" w:rsidRPr="000E6769" w:rsidRDefault="00BF39E1" w:rsidP="00CB2D31">
      <w:pPr>
        <w:pStyle w:val="NewBody"/>
      </w:pPr>
      <w:r>
        <w:t xml:space="preserve">From the entered ANC visit and testing data, </w:t>
      </w:r>
      <w:r w:rsidR="008E46AD" w:rsidRPr="000E6769">
        <w:t>this table calculate</w:t>
      </w:r>
      <w:r w:rsidR="00214081">
        <w:t>s</w:t>
      </w:r>
      <w:r w:rsidR="008E46AD" w:rsidRPr="000E6769">
        <w:t xml:space="preserve"> an estimate of </w:t>
      </w:r>
      <w:r>
        <w:t xml:space="preserve">ANC </w:t>
      </w:r>
      <w:r w:rsidR="008E46AD" w:rsidRPr="000E6769">
        <w:t>prevalence</w:t>
      </w:r>
      <w:r w:rsidR="00DC5004">
        <w:t xml:space="preserve">, which determines the need and therefore the proportional coverage of PMTCT and </w:t>
      </w:r>
      <w:r w:rsidR="001A2FFB">
        <w:t xml:space="preserve">has an important impact on children living with HIV and thus </w:t>
      </w:r>
      <w:r w:rsidR="00DC5004">
        <w:t>pediatric ART</w:t>
      </w:r>
      <w:r w:rsidR="008E46AD" w:rsidRPr="000E6769">
        <w:t xml:space="preserve">. </w:t>
      </w:r>
    </w:p>
    <w:p w14:paraId="6F061D27" w14:textId="7EB6785E" w:rsidR="008E46AD" w:rsidRDefault="3BB35B65" w:rsidP="00CB2D31">
      <w:pPr>
        <w:pStyle w:val="NewBody"/>
      </w:pPr>
      <w:r>
        <w:t>To complete this tab, compile routine HIV testing data summing all ANC sites in the country. Enter the data, use the graphs to look for discrepancies and use the “Check table values” button to verify that the data meet logical expectations for the ANC testing cascade.</w:t>
      </w:r>
    </w:p>
    <w:p w14:paraId="27E28C5D" w14:textId="77777777" w:rsidR="00E4330D" w:rsidRDefault="00E4330D" w:rsidP="00CB2D31">
      <w:pPr>
        <w:pStyle w:val="NewBody"/>
      </w:pPr>
    </w:p>
    <w:p w14:paraId="5126F339" w14:textId="73EFB0E1" w:rsidR="3BB35B65" w:rsidRDefault="3BB35B65" w:rsidP="00716022">
      <w:pPr>
        <w:pStyle w:val="NewBody"/>
      </w:pPr>
      <w:r>
        <w:rPr>
          <w:noProof/>
        </w:rPr>
        <w:drawing>
          <wp:inline distT="0" distB="0" distL="0" distR="0" wp14:anchorId="112DEDCD" wp14:editId="5B5F23C6">
            <wp:extent cx="5400675" cy="3895725"/>
            <wp:effectExtent l="0" t="0" r="0" b="0"/>
            <wp:docPr id="20092362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6263" name="Picture 2009236263"/>
                    <pic:cNvPicPr/>
                  </pic:nvPicPr>
                  <pic:blipFill>
                    <a:blip r:embed="rId43">
                      <a:extLst>
                        <a:ext uri="{28A0092B-C50C-407E-A947-70E740481C1C}">
                          <a14:useLocalDpi xmlns:a14="http://schemas.microsoft.com/office/drawing/2010/main"/>
                        </a:ext>
                      </a:extLst>
                    </a:blip>
                    <a:stretch>
                      <a:fillRect/>
                    </a:stretch>
                  </pic:blipFill>
                  <pic:spPr>
                    <a:xfrm>
                      <a:off x="0" y="0"/>
                      <a:ext cx="5400675" cy="3895725"/>
                    </a:xfrm>
                    <a:prstGeom prst="rect">
                      <a:avLst/>
                    </a:prstGeom>
                  </pic:spPr>
                </pic:pic>
              </a:graphicData>
            </a:graphic>
          </wp:inline>
        </w:drawing>
      </w:r>
    </w:p>
    <w:p w14:paraId="0F307851" w14:textId="76A77E7E" w:rsidR="008E46AD" w:rsidRPr="00CB2D31" w:rsidRDefault="001C7CD7" w:rsidP="00CB2D31">
      <w:pPr>
        <w:pStyle w:val="NewBody"/>
      </w:pPr>
      <w:r>
        <w:rPr>
          <w:noProof/>
        </w:rPr>
        <w:drawing>
          <wp:inline distT="0" distB="0" distL="0" distR="0" wp14:anchorId="12ACAF9F" wp14:editId="77DA8F46">
            <wp:extent cx="5394960" cy="2891618"/>
            <wp:effectExtent l="0" t="0" r="0" b="4445"/>
            <wp:docPr id="1462955321" name="Picture 14629553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55321" name="Picture 1" descr="A screenshot of a computer&#10;&#10;Description automatically generated"/>
                    <pic:cNvPicPr/>
                  </pic:nvPicPr>
                  <pic:blipFill rotWithShape="1">
                    <a:blip r:embed="rId44"/>
                    <a:srcRect l="-748" r="38431" b="51778"/>
                    <a:stretch/>
                  </pic:blipFill>
                  <pic:spPr bwMode="auto">
                    <a:xfrm>
                      <a:off x="0" y="0"/>
                      <a:ext cx="5394960" cy="2891618"/>
                    </a:xfrm>
                    <a:prstGeom prst="rect">
                      <a:avLst/>
                    </a:prstGeom>
                    <a:ln>
                      <a:noFill/>
                    </a:ln>
                    <a:extLst>
                      <a:ext uri="{53640926-AAD7-44D8-BBD7-CCE9431645EC}">
                        <a14:shadowObscured xmlns:a14="http://schemas.microsoft.com/office/drawing/2010/main"/>
                      </a:ext>
                    </a:extLst>
                  </pic:spPr>
                </pic:pic>
              </a:graphicData>
            </a:graphic>
          </wp:inline>
        </w:drawing>
      </w:r>
    </w:p>
    <w:p w14:paraId="63EB5B28" w14:textId="44E94131" w:rsidR="006A2F15" w:rsidRPr="005631FF" w:rsidRDefault="3BB35B65" w:rsidP="00CB2D31">
      <w:pPr>
        <w:pStyle w:val="Newbullet"/>
      </w:pPr>
      <w:r w:rsidRPr="3BB35B65">
        <w:rPr>
          <w:b/>
          <w:bCs/>
        </w:rPr>
        <w:t xml:space="preserve"># of births: </w:t>
      </w:r>
      <w:r>
        <w:t>the number of births in the country, from the DemProj module. It is greyed out, because it is automatically populated by the software</w:t>
      </w:r>
    </w:p>
    <w:p w14:paraId="51A391CA" w14:textId="1381BB54" w:rsidR="3BB35B65" w:rsidRDefault="3BB35B65" w:rsidP="3BB35B65">
      <w:pPr>
        <w:pStyle w:val="Newbullet"/>
      </w:pPr>
      <w:r w:rsidRPr="00E72103">
        <w:rPr>
          <w:b/>
          <w:bCs/>
        </w:rPr>
        <w:t># of program reported births</w:t>
      </w:r>
      <w:r>
        <w:t>: the annual number of births reported by the program, if available. This will be compared with the number of births estimated by Spectrum and the number of first ANC visits</w:t>
      </w:r>
      <w:r w:rsidR="00AF128F">
        <w:t>,</w:t>
      </w:r>
      <w:r>
        <w:t xml:space="preserve"> to detect any discrepancies. </w:t>
      </w:r>
    </w:p>
    <w:p w14:paraId="63F23F4F" w14:textId="561504C3" w:rsidR="008E46AD" w:rsidRPr="001B5CE6" w:rsidRDefault="008E46AD" w:rsidP="00CB2D31">
      <w:pPr>
        <w:pStyle w:val="Newbullet"/>
      </w:pPr>
      <w:r w:rsidRPr="5B299CE7">
        <w:rPr>
          <w:b/>
        </w:rPr>
        <w:t># first ANC visits</w:t>
      </w:r>
      <w:r w:rsidRPr="5B299CE7">
        <w:t>: the total number of women who have visited ANC clinics at least once in the area currently being modeled in EPP for the current pregnancy. Do NOT include repeat visits in this count.</w:t>
      </w:r>
      <w:r w:rsidR="00210765">
        <w:t xml:space="preserve"> </w:t>
      </w:r>
      <w:r w:rsidR="005A267B">
        <w:t>Do i</w:t>
      </w:r>
      <w:r w:rsidR="00210765">
        <w:t xml:space="preserve">nclude women who </w:t>
      </w:r>
      <w:r w:rsidR="005A267B">
        <w:t>were seen first at delivery.</w:t>
      </w:r>
    </w:p>
    <w:p w14:paraId="5F739AE1" w14:textId="74241BD0" w:rsidR="008E46AD" w:rsidRPr="001B5CE6" w:rsidRDefault="008E46AD" w:rsidP="00CB2D31">
      <w:pPr>
        <w:pStyle w:val="Newbullet"/>
      </w:pPr>
      <w:r w:rsidRPr="5B299CE7">
        <w:rPr>
          <w:b/>
        </w:rPr>
        <w:t># receiving at least one HIV test</w:t>
      </w:r>
      <w:r w:rsidRPr="5B299CE7">
        <w:t>: the total number of women who were tested at least once during their ANC visits</w:t>
      </w:r>
      <w:r w:rsidR="00AC13C6">
        <w:t xml:space="preserve"> (or</w:t>
      </w:r>
      <w:r w:rsidR="00210765">
        <w:t xml:space="preserve"> who received a first HIV test</w:t>
      </w:r>
      <w:r w:rsidR="00AC13C6">
        <w:t xml:space="preserve"> at delivery</w:t>
      </w:r>
      <w:r w:rsidR="00210765">
        <w:t>)</w:t>
      </w:r>
      <w:r w:rsidRPr="5B299CE7">
        <w:t>. This includes both those testing positive and those testing negative.</w:t>
      </w:r>
    </w:p>
    <w:p w14:paraId="71099A21" w14:textId="4FAEADE7" w:rsidR="008E46AD" w:rsidRDefault="008E46AD" w:rsidP="00CB2D31">
      <w:pPr>
        <w:pStyle w:val="Newbullet"/>
      </w:pPr>
      <w:r w:rsidRPr="5B299CE7">
        <w:rPr>
          <w:b/>
        </w:rPr>
        <w:t># testing positive at their first HIV test</w:t>
      </w:r>
      <w:r w:rsidRPr="5B299CE7">
        <w:t xml:space="preserve">: the number who tested positive at their first HIV test </w:t>
      </w:r>
      <w:r w:rsidR="00210765">
        <w:t xml:space="preserve">(or at first test at delivery) </w:t>
      </w:r>
      <w:r w:rsidRPr="5B299CE7">
        <w:t>during this pregnancy. This should not include women who received multiple tests and were positive only at the second or third test.</w:t>
      </w:r>
    </w:p>
    <w:p w14:paraId="186ACF83" w14:textId="77777777" w:rsidR="008E46AD" w:rsidRDefault="008E46AD" w:rsidP="00CB2D31">
      <w:pPr>
        <w:pStyle w:val="Newbullet"/>
      </w:pPr>
      <w:r w:rsidRPr="5B299CE7">
        <w:rPr>
          <w:b/>
        </w:rPr>
        <w:t xml:space="preserve"># </w:t>
      </w:r>
      <w:r>
        <w:rPr>
          <w:b/>
        </w:rPr>
        <w:t>re-tested</w:t>
      </w:r>
      <w:r w:rsidRPr="5B299CE7">
        <w:t xml:space="preserve">: the number who </w:t>
      </w:r>
      <w:r>
        <w:t xml:space="preserve">received a </w:t>
      </w:r>
      <w:r w:rsidRPr="5B299CE7">
        <w:t>second or third test</w:t>
      </w:r>
      <w:r>
        <w:t xml:space="preserve"> during their pregnancy</w:t>
      </w:r>
      <w:r w:rsidRPr="5B299CE7">
        <w:t>.</w:t>
      </w:r>
    </w:p>
    <w:p w14:paraId="54A7A13E" w14:textId="72E0CBB4" w:rsidR="008E46AD" w:rsidRDefault="008E46AD" w:rsidP="00CB2D31">
      <w:pPr>
        <w:pStyle w:val="Newbullet"/>
      </w:pPr>
      <w:r w:rsidRPr="5B299CE7">
        <w:rPr>
          <w:b/>
        </w:rPr>
        <w:t xml:space="preserve"># positive at </w:t>
      </w:r>
      <w:r>
        <w:rPr>
          <w:b/>
        </w:rPr>
        <w:t>re-test</w:t>
      </w:r>
      <w:r w:rsidRPr="5B299CE7">
        <w:t>: the number who tested positive at the second or third test.</w:t>
      </w:r>
    </w:p>
    <w:p w14:paraId="3DE19A65" w14:textId="417A68E3" w:rsidR="008E46AD" w:rsidRDefault="008E46AD" w:rsidP="00CB2D31">
      <w:pPr>
        <w:pStyle w:val="Newbullet"/>
      </w:pPr>
      <w:r w:rsidRPr="5B299CE7">
        <w:rPr>
          <w:b/>
        </w:rPr>
        <w:t># known to be HIV</w:t>
      </w:r>
      <w:r w:rsidR="001112FB">
        <w:rPr>
          <w:b/>
        </w:rPr>
        <w:t xml:space="preserve"> positive</w:t>
      </w:r>
      <w:r w:rsidRPr="5B299CE7">
        <w:rPr>
          <w:b/>
        </w:rPr>
        <w:t xml:space="preserve"> at </w:t>
      </w:r>
      <w:r w:rsidR="00453981">
        <w:rPr>
          <w:b/>
        </w:rPr>
        <w:t xml:space="preserve">(i.e. before) </w:t>
      </w:r>
      <w:r w:rsidRPr="5B299CE7">
        <w:rPr>
          <w:b/>
        </w:rPr>
        <w:t>first ANC visit</w:t>
      </w:r>
      <w:r>
        <w:rPr>
          <w:b/>
        </w:rPr>
        <w:t xml:space="preserve"> (including on ART)</w:t>
      </w:r>
      <w:r w:rsidRPr="5B299CE7">
        <w:t xml:space="preserve">: This is the number of women who were already known to be positive before the ANC visit and, </w:t>
      </w:r>
      <w:r w:rsidR="009E6042" w:rsidRPr="5B299CE7">
        <w:t>therefore</w:t>
      </w:r>
      <w:r w:rsidRPr="5B299CE7">
        <w:t xml:space="preserve">, recorded as positive, but </w:t>
      </w:r>
      <w:r w:rsidR="009E6042">
        <w:t xml:space="preserve">who </w:t>
      </w:r>
      <w:r w:rsidRPr="5B299CE7">
        <w:t>did not receive an HIV test. This should include women who are already on ART.</w:t>
      </w:r>
    </w:p>
    <w:p w14:paraId="7B4C02EF" w14:textId="250C2617" w:rsidR="001112FB" w:rsidRDefault="001112FB" w:rsidP="00CB2D31">
      <w:pPr>
        <w:pStyle w:val="Newbullet"/>
      </w:pPr>
      <w:r w:rsidRPr="5B299CE7">
        <w:rPr>
          <w:b/>
        </w:rPr>
        <w:t># known to be HIV</w:t>
      </w:r>
      <w:r>
        <w:rPr>
          <w:b/>
        </w:rPr>
        <w:t xml:space="preserve"> negative</w:t>
      </w:r>
      <w:r w:rsidRPr="5B299CE7">
        <w:rPr>
          <w:b/>
        </w:rPr>
        <w:t xml:space="preserve"> at first ANC visit</w:t>
      </w:r>
      <w:r w:rsidR="00C8300C">
        <w:rPr>
          <w:b/>
        </w:rPr>
        <w:t xml:space="preserve"> (optional)</w:t>
      </w:r>
      <w:r w:rsidRPr="5B299CE7">
        <w:t xml:space="preserve">: </w:t>
      </w:r>
      <w:r w:rsidR="00C8300C">
        <w:t xml:space="preserve">In some countries women are not tested for HIV if they had a documented negative HIV test in the past few months. </w:t>
      </w:r>
    </w:p>
    <w:p w14:paraId="5C04BD32" w14:textId="2D01382F" w:rsidR="00393441" w:rsidRPr="00AF128F" w:rsidRDefault="0048414E" w:rsidP="00CE5B6E">
      <w:pPr>
        <w:pStyle w:val="Newbullet"/>
        <w:rPr>
          <w:u w:val="single"/>
        </w:rPr>
      </w:pPr>
      <w:r w:rsidRPr="00AF128F">
        <w:rPr>
          <w:b/>
        </w:rPr>
        <w:t xml:space="preserve"># </w:t>
      </w:r>
      <w:r w:rsidR="006E693A" w:rsidRPr="00AF128F">
        <w:rPr>
          <w:b/>
        </w:rPr>
        <w:t xml:space="preserve">started ART before current pregnancy, number started ART during </w:t>
      </w:r>
      <w:r w:rsidR="006B456C" w:rsidRPr="00AF128F">
        <w:rPr>
          <w:b/>
        </w:rPr>
        <w:t>current pregnancy &gt; 4 weeks before delivery and &lt;4 weeks before delivery</w:t>
      </w:r>
      <w:r w:rsidR="00A23FF7" w:rsidRPr="00AF128F">
        <w:rPr>
          <w:b/>
        </w:rPr>
        <w:t xml:space="preserve">: </w:t>
      </w:r>
      <w:r w:rsidR="00A23FF7" w:rsidRPr="00AF128F">
        <w:rPr>
          <w:bCs/>
        </w:rPr>
        <w:t xml:space="preserve">these data are </w:t>
      </w:r>
      <w:r w:rsidR="009A4730" w:rsidRPr="00AF128F">
        <w:rPr>
          <w:bCs/>
        </w:rPr>
        <w:t xml:space="preserve">filled by Spectrum, pulling entries </w:t>
      </w:r>
      <w:r w:rsidR="00EF5842" w:rsidRPr="00AF128F">
        <w:rPr>
          <w:bCs/>
        </w:rPr>
        <w:t xml:space="preserve">for these PMTCT B+ options </w:t>
      </w:r>
      <w:r w:rsidR="00AA2D17" w:rsidRPr="00AF128F">
        <w:rPr>
          <w:bCs/>
        </w:rPr>
        <w:t>from the</w:t>
      </w:r>
      <w:r w:rsidR="009A4730" w:rsidRPr="00AF128F">
        <w:rPr>
          <w:bCs/>
        </w:rPr>
        <w:t xml:space="preserve"> PMTCT editor</w:t>
      </w:r>
      <w:r w:rsidR="001742B8" w:rsidRPr="00AF128F">
        <w:rPr>
          <w:bCs/>
        </w:rPr>
        <w:t xml:space="preserve">. Compare # started ART during current pregnancy (the sum of the 2 PMTCT </w:t>
      </w:r>
      <w:r w:rsidR="00EF5842" w:rsidRPr="00AF128F">
        <w:rPr>
          <w:bCs/>
        </w:rPr>
        <w:t>options</w:t>
      </w:r>
      <w:r w:rsidR="001742B8" w:rsidRPr="00AF128F">
        <w:rPr>
          <w:bCs/>
        </w:rPr>
        <w:t xml:space="preserve">) with your entry for # testing positive at their first HIV test, and compare </w:t>
      </w:r>
      <w:r w:rsidR="000C5FC7" w:rsidRPr="00AF128F">
        <w:rPr>
          <w:bCs/>
        </w:rPr>
        <w:t xml:space="preserve">your entry for </w:t>
      </w:r>
      <w:r w:rsidR="001742B8" w:rsidRPr="00AF128F">
        <w:rPr>
          <w:bCs/>
        </w:rPr>
        <w:t># started ART before current pregnancy</w:t>
      </w:r>
      <w:r w:rsidR="001742B8" w:rsidRPr="00AF128F" w:rsidDel="001742B8">
        <w:rPr>
          <w:bCs/>
        </w:rPr>
        <w:t xml:space="preserve"> </w:t>
      </w:r>
      <w:r w:rsidR="000C5FC7" w:rsidRPr="00AF128F">
        <w:rPr>
          <w:bCs/>
        </w:rPr>
        <w:t xml:space="preserve">with # known to be HIV positive at first ANC visit, for consistency. </w:t>
      </w:r>
    </w:p>
    <w:p w14:paraId="265BA9C4" w14:textId="33A91214" w:rsidR="00453981" w:rsidRDefault="00453981" w:rsidP="00453981">
      <w:pPr>
        <w:pStyle w:val="Newbullet"/>
      </w:pPr>
      <w:r w:rsidRPr="000224D0">
        <w:rPr>
          <w:b/>
        </w:rPr>
        <w:t xml:space="preserve">% HIV+ (census level ANC-RT): </w:t>
      </w:r>
      <w:r w:rsidR="00A3411B">
        <w:rPr>
          <w:b/>
        </w:rPr>
        <w:t>If using EPP</w:t>
      </w:r>
      <w:r w:rsidR="00007FB3">
        <w:rPr>
          <w:b/>
        </w:rPr>
        <w:t>-Generalized</w:t>
      </w:r>
      <w:r w:rsidR="00A3411B">
        <w:rPr>
          <w:b/>
        </w:rPr>
        <w:t xml:space="preserve"> for the incidence estimation, t</w:t>
      </w:r>
      <w:r w:rsidRPr="005B54A5">
        <w:t>his</w:t>
      </w:r>
      <w:r>
        <w:t xml:space="preserve"> is calculated by Spectrum, pulling </w:t>
      </w:r>
      <w:r w:rsidR="00144C2D">
        <w:t xml:space="preserve">a weighted average of </w:t>
      </w:r>
      <w:r>
        <w:t>entries from EPP</w:t>
      </w:r>
      <w:r w:rsidR="00CF7B8B">
        <w:t>’s</w:t>
      </w:r>
      <w:r>
        <w:t xml:space="preserve"> </w:t>
      </w:r>
      <w:r w:rsidR="005F48CB">
        <w:t>S</w:t>
      </w:r>
      <w:r>
        <w:t xml:space="preserve">urveillance Data </w:t>
      </w:r>
      <w:r w:rsidR="00CF7B8B">
        <w:t>editor, the</w:t>
      </w:r>
      <w:r>
        <w:t xml:space="preserve"> Census-level ANC-RT (top) row</w:t>
      </w:r>
      <w:r w:rsidR="00144C2D">
        <w:t xml:space="preserve"> in each subpopulation or subnational region</w:t>
      </w:r>
      <w:r w:rsidR="00A0458B">
        <w:t>; see Step 9 below</w:t>
      </w:r>
      <w:r w:rsidR="00CF7B8B">
        <w:t>)</w:t>
      </w:r>
      <w:r w:rsidR="00A3411B">
        <w:t xml:space="preserve">. </w:t>
      </w:r>
      <w:r w:rsidRPr="005B54A5">
        <w:t xml:space="preserve"> </w:t>
      </w:r>
    </w:p>
    <w:p w14:paraId="258C86AB" w14:textId="5D6B970E" w:rsidR="00453981" w:rsidRDefault="3BB35B65" w:rsidP="00453981">
      <w:pPr>
        <w:pStyle w:val="Newbullet"/>
      </w:pPr>
      <w:r w:rsidRPr="3BB35B65">
        <w:rPr>
          <w:b/>
          <w:bCs/>
        </w:rPr>
        <w:t>% HIV+ (calculated):</w:t>
      </w:r>
      <w:r>
        <w:t xml:space="preserve"> This is calculated by Spectrum, from the entries above within the ANC testing editor. The numerator is: Women testing positive at first HIV test + women known to be HIV positive at/before first ANC visit; the denominator is: Women who received at least one HIV test + women known to be HIV positive at/before first ANC visit. If using </w:t>
      </w:r>
      <w:r w:rsidRPr="00837173">
        <w:rPr>
          <w:i/>
          <w:iCs/>
        </w:rPr>
        <w:t>EPP-Concentrated</w:t>
      </w:r>
      <w:r>
        <w:t xml:space="preserve"> for the incidence estimation, this prevalence calculation can be copied </w:t>
      </w:r>
      <w:r w:rsidR="00837173">
        <w:t xml:space="preserve">as entry </w:t>
      </w:r>
      <w:r>
        <w:t xml:space="preserve">to </w:t>
      </w:r>
      <w:r w:rsidRPr="00837173">
        <w:rPr>
          <w:i/>
          <w:iCs/>
        </w:rPr>
        <w:t>EPP &gt; Surveillance data</w:t>
      </w:r>
      <w:r>
        <w:t xml:space="preserve"> for the Remaining (non-Key Population) population(s).</w:t>
      </w:r>
    </w:p>
    <w:p w14:paraId="57DDD1B1" w14:textId="77777777" w:rsidR="007B3FE0" w:rsidRDefault="007B3FE0" w:rsidP="00CB2D31">
      <w:pPr>
        <w:pStyle w:val="NewBody"/>
        <w:rPr>
          <w:u w:val="single"/>
        </w:rPr>
      </w:pPr>
    </w:p>
    <w:p w14:paraId="7A93E78E" w14:textId="4045FBE8" w:rsidR="008E46AD" w:rsidRDefault="008E46AD" w:rsidP="00CB2D31">
      <w:pPr>
        <w:pStyle w:val="NewBody"/>
      </w:pPr>
      <w:r w:rsidRPr="00FB2CC7">
        <w:rPr>
          <w:u w:val="single"/>
        </w:rPr>
        <w:t>Progress towards 9</w:t>
      </w:r>
      <w:r w:rsidR="00C07EC8">
        <w:rPr>
          <w:u w:val="single"/>
        </w:rPr>
        <w:t>5</w:t>
      </w:r>
      <w:r w:rsidRPr="00FB2CC7">
        <w:rPr>
          <w:u w:val="single"/>
        </w:rPr>
        <w:t>-9</w:t>
      </w:r>
      <w:r w:rsidR="00C07EC8">
        <w:rPr>
          <w:u w:val="single"/>
        </w:rPr>
        <w:t>5</w:t>
      </w:r>
      <w:r w:rsidRPr="00FB2CC7">
        <w:rPr>
          <w:u w:val="single"/>
        </w:rPr>
        <w:t>-9</w:t>
      </w:r>
      <w:r w:rsidR="00C07EC8">
        <w:rPr>
          <w:u w:val="single"/>
        </w:rPr>
        <w:t>5</w:t>
      </w:r>
      <w:r w:rsidRPr="00FB2CC7">
        <w:rPr>
          <w:u w:val="single"/>
        </w:rPr>
        <w:t>, Knowledge of Status, ART by detailed age group, and Viral suppression:</w:t>
      </w:r>
      <w:r w:rsidRPr="00FB2CC7">
        <w:rPr>
          <w:b/>
          <w:bCs/>
          <w:u w:val="single"/>
        </w:rPr>
        <w:t xml:space="preserve"> </w:t>
      </w:r>
      <w:r>
        <w:rPr>
          <w:bCs/>
        </w:rPr>
        <w:t>Progress towards the first and third 9</w:t>
      </w:r>
      <w:r w:rsidR="00724DC0">
        <w:rPr>
          <w:bCs/>
        </w:rPr>
        <w:t>5</w:t>
      </w:r>
      <w:r>
        <w:rPr>
          <w:bCs/>
        </w:rPr>
        <w:t xml:space="preserve">s are </w:t>
      </w:r>
      <w:r>
        <w:rPr>
          <w:rFonts w:eastAsia="Calibri" w:cs="Calibri"/>
        </w:rPr>
        <w:t xml:space="preserve">compiled in Spectrum alongside the numbers of adults and children on treatment. </w:t>
      </w:r>
      <w:r w:rsidR="00CF33E7">
        <w:rPr>
          <w:rFonts w:eastAsia="Calibri" w:cs="Calibri"/>
        </w:rPr>
        <w:t>Viral suppression (the third 95)</w:t>
      </w:r>
      <w:r w:rsidR="00201154">
        <w:rPr>
          <w:rFonts w:eastAsia="Calibri" w:cs="Calibri"/>
        </w:rPr>
        <w:t xml:space="preserve"> </w:t>
      </w:r>
      <w:r w:rsidR="00CF33E7">
        <w:rPr>
          <w:rFonts w:eastAsia="Calibri" w:cs="Calibri"/>
        </w:rPr>
        <w:t>influence</w:t>
      </w:r>
      <w:r w:rsidR="00201154">
        <w:rPr>
          <w:rFonts w:eastAsia="Calibri" w:cs="Calibri"/>
        </w:rPr>
        <w:t>s</w:t>
      </w:r>
      <w:r w:rsidR="00CF33E7">
        <w:rPr>
          <w:rFonts w:eastAsia="Calibri" w:cs="Calibri"/>
        </w:rPr>
        <w:t xml:space="preserve"> Spectrum’s estimation via its effect on transmission and incidence; in contrast, Knowledge of Status (first 95) does not influence the epidemic estimation and is typically revisited and finalized after </w:t>
      </w:r>
      <w:r w:rsidR="00164086">
        <w:rPr>
          <w:rFonts w:eastAsia="Calibri" w:cs="Calibri"/>
        </w:rPr>
        <w:t>fitting incidence (through EPP, CSAVR or AEM)</w:t>
      </w:r>
      <w:r>
        <w:t xml:space="preserve">. </w:t>
      </w:r>
    </w:p>
    <w:p w14:paraId="4D61041C" w14:textId="77777777" w:rsidR="000E3066" w:rsidRPr="00EA690A" w:rsidRDefault="000E3066" w:rsidP="00CB2D31">
      <w:pPr>
        <w:pStyle w:val="NewBody"/>
        <w:rPr>
          <w:u w:val="single"/>
        </w:rPr>
      </w:pPr>
    </w:p>
    <w:p w14:paraId="6AD2CB66" w14:textId="6AF51739" w:rsidR="00CB3C09" w:rsidRPr="004C2F40" w:rsidRDefault="008E46AD" w:rsidP="004C2F40">
      <w:pPr>
        <w:pStyle w:val="Heading3"/>
        <w:rPr>
          <w:lang w:eastAsia="zh-CN"/>
        </w:rPr>
      </w:pPr>
      <w:bookmarkStart w:id="80" w:name="_Toc151689045"/>
      <w:bookmarkStart w:id="81" w:name="_Toc702660426"/>
      <w:bookmarkStart w:id="82" w:name="_Toc220332389"/>
      <w:r w:rsidRPr="00CC2C5A">
        <w:rPr>
          <w:lang w:eastAsia="zh-CN"/>
        </w:rPr>
        <w:t>Knowledge of Status</w:t>
      </w:r>
      <w:bookmarkEnd w:id="80"/>
      <w:bookmarkEnd w:id="81"/>
      <w:bookmarkEnd w:id="82"/>
    </w:p>
    <w:p w14:paraId="56CE55F4" w14:textId="49F89194" w:rsidR="008E46AD" w:rsidRDefault="00A6513D" w:rsidP="00CB2D31">
      <w:pPr>
        <w:pStyle w:val="NewBody"/>
      </w:pPr>
      <w:r>
        <w:t>F</w:t>
      </w:r>
      <w:r w:rsidR="008E46AD">
        <w:t xml:space="preserve">irst select the source of the data </w:t>
      </w:r>
      <w:r w:rsidR="00B62F5E">
        <w:t xml:space="preserve">or estimate </w:t>
      </w:r>
      <w:r w:rsidR="008E46AD">
        <w:t>to be entered</w:t>
      </w:r>
      <w:r w:rsidR="002D6FC0">
        <w:t>, for adults</w:t>
      </w:r>
      <w:r w:rsidR="008E46AD">
        <w:t xml:space="preserve">. </w:t>
      </w:r>
      <w:r w:rsidR="002D6FC0">
        <w:br/>
      </w:r>
      <w:r w:rsidR="008E46AD">
        <w:t>You will see several options:</w:t>
      </w:r>
    </w:p>
    <w:p w14:paraId="39991EF8" w14:textId="77777777" w:rsidR="008E46AD" w:rsidRDefault="008E46AD" w:rsidP="00CB2D31">
      <w:pPr>
        <w:pStyle w:val="NewBody"/>
        <w:spacing w:after="0"/>
        <w:rPr>
          <w:rFonts w:ascii="Calibri" w:eastAsia="Calibri" w:hAnsi="Calibri" w:cs="Calibri"/>
        </w:rPr>
      </w:pPr>
      <w:r>
        <w:rPr>
          <w:noProof/>
        </w:rPr>
        <w:drawing>
          <wp:inline distT="0" distB="0" distL="0" distR="0" wp14:anchorId="0C5BF42C" wp14:editId="302170AB">
            <wp:extent cx="2057400" cy="12415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45">
                      <a:extLst>
                        <a:ext uri="{28A0092B-C50C-407E-A947-70E740481C1C}">
                          <a14:useLocalDpi xmlns:a14="http://schemas.microsoft.com/office/drawing/2010/main" val="0"/>
                        </a:ext>
                      </a:extLst>
                    </a:blip>
                    <a:stretch>
                      <a:fillRect/>
                    </a:stretch>
                  </pic:blipFill>
                  <pic:spPr>
                    <a:xfrm>
                      <a:off x="0" y="0"/>
                      <a:ext cx="2057400" cy="1241534"/>
                    </a:xfrm>
                    <a:prstGeom prst="rect">
                      <a:avLst/>
                    </a:prstGeom>
                  </pic:spPr>
                </pic:pic>
              </a:graphicData>
            </a:graphic>
          </wp:inline>
        </w:drawing>
      </w:r>
    </w:p>
    <w:p w14:paraId="4245DD1F" w14:textId="77777777" w:rsidR="008E46AD" w:rsidRDefault="008E46AD" w:rsidP="00CB2D31">
      <w:pPr>
        <w:pStyle w:val="NewBody"/>
        <w:spacing w:after="0"/>
        <w:rPr>
          <w:rFonts w:ascii="Calibri" w:eastAsia="Calibri" w:hAnsi="Calibri" w:cs="Calibri"/>
        </w:rPr>
      </w:pPr>
    </w:p>
    <w:p w14:paraId="497D4542" w14:textId="53A2D548" w:rsidR="00F77D6E" w:rsidRPr="00F87E4E" w:rsidRDefault="00333C55" w:rsidP="00F77D6E">
      <w:pPr>
        <w:pStyle w:val="NewBody"/>
        <w:rPr>
          <w:b/>
          <w:bCs/>
        </w:rPr>
      </w:pPr>
      <w:r>
        <w:rPr>
          <w:b/>
          <w:bCs/>
        </w:rPr>
        <w:t>Shiny90</w:t>
      </w:r>
      <w:r w:rsidR="00D12F05">
        <w:rPr>
          <w:b/>
          <w:bCs/>
        </w:rPr>
        <w:t>,</w:t>
      </w:r>
      <w:r w:rsidR="00F77D6E" w:rsidRPr="00D12F05">
        <w:rPr>
          <w:b/>
          <w:bCs/>
        </w:rPr>
        <w:t xml:space="preserve"> for countries with household </w:t>
      </w:r>
      <w:r w:rsidR="00F77D6E" w:rsidRPr="00F87E4E">
        <w:rPr>
          <w:b/>
          <w:bCs/>
        </w:rPr>
        <w:t>surveys that include HIV testing</w:t>
      </w:r>
    </w:p>
    <w:p w14:paraId="13CF8A22" w14:textId="77CFE571" w:rsidR="004F4E61" w:rsidRDefault="3BB35B65" w:rsidP="3BB35B65">
      <w:pPr>
        <w:pStyle w:val="NewBody"/>
        <w:rPr>
          <w:rFonts w:cstheme="minorBidi"/>
        </w:rPr>
      </w:pPr>
      <w:r w:rsidRPr="3BB35B65">
        <w:rPr>
          <w:color w:val="auto"/>
        </w:rPr>
        <w:t xml:space="preserve">Countries with one or more nationally representative population-based HIV surveys that included HIV serology should estimate the trend for the first 95 among adults using the </w:t>
      </w:r>
      <w:r w:rsidRPr="3BB35B65">
        <w:rPr>
          <w:b/>
          <w:bCs/>
          <w:color w:val="auto"/>
        </w:rPr>
        <w:t>Shiny90 model</w:t>
      </w:r>
      <w:r>
        <w:t xml:space="preserve">, a standardized methodology that combines household survey with routine programmatic testing volumes and case diagnoses, and produces a robust estimate for all years that is comparable over time and with other countries. This application is accessed </w:t>
      </w:r>
      <w:r w:rsidRPr="3BB35B65">
        <w:rPr>
          <w:rFonts w:cstheme="minorBidi"/>
        </w:rPr>
        <w:t xml:space="preserve">from the </w:t>
      </w:r>
      <w:r w:rsidRPr="3BB35B65">
        <w:rPr>
          <w:rFonts w:cstheme="minorBidi"/>
          <w:i/>
          <w:iCs/>
        </w:rPr>
        <w:t>Spectrum-AIM-Knowledge-of-Status-Shiny90</w:t>
      </w:r>
      <w:r w:rsidRPr="3BB35B65">
        <w:rPr>
          <w:rFonts w:cstheme="minorBidi"/>
        </w:rPr>
        <w:t xml:space="preserve"> tab with functions to ‘Load default data’, View/Edit inputs, and Fit Knowledge of status.</w:t>
      </w:r>
    </w:p>
    <w:p w14:paraId="6C03B60B" w14:textId="6C1164A6" w:rsidR="004F4E61" w:rsidRDefault="004F4E61" w:rsidP="004F4E61">
      <w:pPr>
        <w:pStyle w:val="NewBody"/>
      </w:pPr>
      <w:r>
        <w:t xml:space="preserve">After completing these </w:t>
      </w:r>
      <w:r w:rsidR="00DA07D2">
        <w:t>three</w:t>
      </w:r>
      <w:r>
        <w:t xml:space="preserve"> steps, estimates of the first 9</w:t>
      </w:r>
      <w:r w:rsidR="008D133D">
        <w:t>5</w:t>
      </w:r>
      <w:r>
        <w:t xml:space="preserve"> for adults by sex will appear in the table: </w:t>
      </w:r>
    </w:p>
    <w:p w14:paraId="2E663A42" w14:textId="656BBF67" w:rsidR="00CB2D31" w:rsidRDefault="00CB2D31" w:rsidP="00411A09">
      <w:pPr>
        <w:pStyle w:val="NewBody"/>
      </w:pPr>
    </w:p>
    <w:p w14:paraId="0C7797B9" w14:textId="373C59FC" w:rsidR="008E46AD" w:rsidRDefault="000B6EF0" w:rsidP="00D52D84">
      <w:pPr>
        <w:pStyle w:val="NewBody"/>
      </w:pPr>
      <w:r w:rsidRPr="000B6EF0">
        <w:rPr>
          <w:noProof/>
        </w:rPr>
        <w:drawing>
          <wp:inline distT="0" distB="0" distL="0" distR="0" wp14:anchorId="2154EE7E" wp14:editId="04CBCF8C">
            <wp:extent cx="5603840" cy="2165685"/>
            <wp:effectExtent l="0" t="0" r="0" b="6350"/>
            <wp:docPr id="1315991926" name="Picture 13159919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91926" name="Picture 1" descr="A screenshot of a computer&#10;&#10;Description automatically generated"/>
                    <pic:cNvPicPr/>
                  </pic:nvPicPr>
                  <pic:blipFill rotWithShape="1">
                    <a:blip r:embed="rId46"/>
                    <a:srcRect l="-178" t="3489" b="27684"/>
                    <a:stretch/>
                  </pic:blipFill>
                  <pic:spPr bwMode="auto">
                    <a:xfrm>
                      <a:off x="0" y="0"/>
                      <a:ext cx="5605758" cy="2166426"/>
                    </a:xfrm>
                    <a:prstGeom prst="rect">
                      <a:avLst/>
                    </a:prstGeom>
                    <a:ln>
                      <a:noFill/>
                    </a:ln>
                    <a:extLst>
                      <a:ext uri="{53640926-AAD7-44D8-BBD7-CCE9431645EC}">
                        <a14:shadowObscured xmlns:a14="http://schemas.microsoft.com/office/drawing/2010/main"/>
                      </a:ext>
                    </a:extLst>
                  </pic:spPr>
                </pic:pic>
              </a:graphicData>
            </a:graphic>
          </wp:inline>
        </w:drawing>
      </w:r>
    </w:p>
    <w:p w14:paraId="00334F5C" w14:textId="77777777" w:rsidR="00CB2D31" w:rsidRDefault="00CB2D31" w:rsidP="00CB2D31">
      <w:pPr>
        <w:pStyle w:val="NewBody"/>
        <w:spacing w:after="0"/>
      </w:pPr>
    </w:p>
    <w:p w14:paraId="24708BC2" w14:textId="77777777" w:rsidR="00333C55" w:rsidRDefault="00333C55" w:rsidP="00D94D71">
      <w:pPr>
        <w:pStyle w:val="NewBody"/>
      </w:pPr>
    </w:p>
    <w:p w14:paraId="1D52FC24" w14:textId="6B1F29E3" w:rsidR="00333D02" w:rsidRPr="00333D02" w:rsidRDefault="00333D02" w:rsidP="00D94D71">
      <w:pPr>
        <w:pStyle w:val="NewBody"/>
        <w:rPr>
          <w:b/>
          <w:bCs/>
        </w:rPr>
      </w:pPr>
      <w:r w:rsidRPr="00333D02">
        <w:rPr>
          <w:b/>
          <w:bCs/>
        </w:rPr>
        <w:t>Knowledge of status directly from Case reports</w:t>
      </w:r>
    </w:p>
    <w:p w14:paraId="6640700E" w14:textId="5CAD2D2D" w:rsidR="00F87E4E" w:rsidRDefault="3BB35B65" w:rsidP="00F87E4E">
      <w:pPr>
        <w:pStyle w:val="NewBody"/>
      </w:pPr>
      <w:r>
        <w:t xml:space="preserve">Countries without a serosurvey can enter cumulative case surveillance data, if case surveillance is of good completeness and quality, nation-wide and covering 2015-2025 or longer, and after subtracting cumulative (all-cause) deaths and emigrations among diagnosed PLHIV. </w:t>
      </w:r>
    </w:p>
    <w:p w14:paraId="79068A0B" w14:textId="38E21A03" w:rsidR="00D94D71" w:rsidRDefault="00F87E4E" w:rsidP="00D94D71">
      <w:pPr>
        <w:pStyle w:val="NewBody"/>
      </w:pPr>
      <w:r>
        <w:t>S</w:t>
      </w:r>
      <w:r w:rsidR="00D94D71">
        <w:t xml:space="preserve">elect the radio </w:t>
      </w:r>
      <w:proofErr w:type="gramStart"/>
      <w:r w:rsidR="00D94D71">
        <w:t>button ‘</w:t>
      </w:r>
      <w:proofErr w:type="gramEnd"/>
      <w:r w:rsidR="00D94D71" w:rsidRPr="00333C55">
        <w:rPr>
          <w:b/>
          <w:bCs/>
        </w:rPr>
        <w:t xml:space="preserve">Case </w:t>
      </w:r>
      <w:proofErr w:type="gramStart"/>
      <w:r w:rsidR="00D94D71" w:rsidRPr="00333C55">
        <w:rPr>
          <w:b/>
          <w:bCs/>
        </w:rPr>
        <w:t>reports’</w:t>
      </w:r>
      <w:proofErr w:type="gramEnd"/>
      <w:r w:rsidR="00D94D71">
        <w:t xml:space="preserve">. The number of PLHIV who know their status is calculated as: cumulative new (first-time) case diagnoses, minus cumulative deaths to diagnosed PLHIV (from any cause), minus cumulative emigrations of diagnosed PLHIV. Include all new diagnoses, that is first-time diagnoses, once, after removing duplicates. It is also critical to subtract deaths and emigrants, otherwise Knowledge of Status will be overestimated. </w:t>
      </w:r>
    </w:p>
    <w:p w14:paraId="0AEAB552" w14:textId="0C95F0F5" w:rsidR="00D94D71" w:rsidRDefault="00D94D71" w:rsidP="00D94D71">
      <w:pPr>
        <w:pStyle w:val="NewBody"/>
      </w:pPr>
      <w:r>
        <w:t xml:space="preserve">UNAIDS recommends creating estimates for the </w:t>
      </w:r>
      <w:r>
        <w:rPr>
          <w:i/>
          <w:iCs/>
        </w:rPr>
        <w:t>d</w:t>
      </w:r>
      <w:r w:rsidRPr="003F5913">
        <w:rPr>
          <w:i/>
          <w:iCs/>
        </w:rPr>
        <w:t>e facto</w:t>
      </w:r>
      <w:r>
        <w:t xml:space="preserve"> population, the population currently residing in the country, including citizens and non-citizens. Accordingly, both citizens and non-citizens should also count into Knowledge of Status, so if entering HIV-infected immigrants into AIM, these same numbers should be included into </w:t>
      </w:r>
      <w:r w:rsidR="00F74361">
        <w:t xml:space="preserve">your </w:t>
      </w:r>
      <w:r>
        <w:t xml:space="preserve">calculated </w:t>
      </w:r>
      <w:r w:rsidR="00F74361">
        <w:t xml:space="preserve">numbers of </w:t>
      </w:r>
      <w:r>
        <w:t xml:space="preserve">PLHIV knowing their status for the same year, in AIM Program Statistics. Specifically, every immigrant diagnosed for the first time in the country (whether or not previously diagnosed in the country of origin) should count into Knowledge of Status (just as all ART and PMTCT numbers entered should include all resident PLHIV concerned, whether citizen or foreign-born). </w:t>
      </w:r>
    </w:p>
    <w:p w14:paraId="693ABEDD" w14:textId="4E23A95E" w:rsidR="00D94D71" w:rsidRDefault="00D94D71" w:rsidP="00D94D71">
      <w:pPr>
        <w:pStyle w:val="NewBody"/>
      </w:pPr>
      <w:r>
        <w:t xml:space="preserve">If you know cumulative new diagnoses, deaths and (if applicable) emigrations by calendar year, enter your resulting estimate of PLHIV diagnosed and known to still be alive, separately for adult men, women and children for each end of calendar year going back to 2010, as far as available. </w:t>
      </w:r>
    </w:p>
    <w:p w14:paraId="0DB90758" w14:textId="7BF2AAA7" w:rsidR="00D94D71" w:rsidRDefault="3BB35B65" w:rsidP="00D94D71">
      <w:pPr>
        <w:pStyle w:val="NewBody"/>
      </w:pPr>
      <w:r>
        <w:t>You may wish to review your reports to GAM from 2015-2025 (Indicator 2.1) to trace back the knowing-status numbers previously reported. In UNAIDS regional and global estimates that sum across countries, numbers you report through a newly submitted Spectrum file will replace historical estimates previously submitted into GAM, so all should be reviewed carefully for accuracy.</w:t>
      </w:r>
    </w:p>
    <w:p w14:paraId="014CCFA8" w14:textId="77777777" w:rsidR="00F87E4E" w:rsidRDefault="00F87E4E" w:rsidP="00D94D71">
      <w:pPr>
        <w:pStyle w:val="NewBody"/>
      </w:pPr>
    </w:p>
    <w:p w14:paraId="79C78136" w14:textId="3B8E9F0F" w:rsidR="00B749A0" w:rsidRPr="00F87E4E" w:rsidRDefault="00B749A0" w:rsidP="00CB2D31">
      <w:pPr>
        <w:pStyle w:val="NewBody"/>
        <w:rPr>
          <w:b/>
          <w:bCs/>
        </w:rPr>
      </w:pPr>
      <w:r w:rsidRPr="00F87E4E">
        <w:rPr>
          <w:b/>
          <w:bCs/>
        </w:rPr>
        <w:t>CSAVR</w:t>
      </w:r>
      <w:r w:rsidR="00333D02">
        <w:rPr>
          <w:b/>
          <w:bCs/>
        </w:rPr>
        <w:t xml:space="preserve"> estimate of knowledge of status</w:t>
      </w:r>
    </w:p>
    <w:p w14:paraId="137274D7" w14:textId="0D847910" w:rsidR="00F87E4E" w:rsidRPr="000A1517" w:rsidRDefault="00F87E4E" w:rsidP="00F87E4E">
      <w:pPr>
        <w:pStyle w:val="NewBody"/>
      </w:pPr>
      <w:r w:rsidRPr="000A1517">
        <w:t xml:space="preserve">If case </w:t>
      </w:r>
      <w:r>
        <w:t xml:space="preserve">surveillance </w:t>
      </w:r>
      <w:r w:rsidRPr="000A1517">
        <w:t xml:space="preserve">or </w:t>
      </w:r>
      <w:r>
        <w:t xml:space="preserve">vital registration data </w:t>
      </w:r>
      <w:r w:rsidRPr="000A1517">
        <w:t xml:space="preserve">have limitations, </w:t>
      </w:r>
      <w:r w:rsidR="00670E25">
        <w:t xml:space="preserve">for adults </w:t>
      </w:r>
      <w:r w:rsidRPr="000A1517">
        <w:t xml:space="preserve">a CSAVR (or ECDC model or other modelled, direct input) estimate is preferred. Those have the advantage of producing a standardized estimate for all years, comparable over time and </w:t>
      </w:r>
      <w:r>
        <w:t>among</w:t>
      </w:r>
      <w:r w:rsidRPr="000A1517">
        <w:t xml:space="preserve"> countries, that accounts for diagnoses, deaths and emigration. </w:t>
      </w:r>
    </w:p>
    <w:p w14:paraId="77E49D28" w14:textId="331C827F" w:rsidR="008E46AD" w:rsidRDefault="004512EF" w:rsidP="00CB2D31">
      <w:pPr>
        <w:pStyle w:val="NewBody"/>
      </w:pPr>
      <w:r w:rsidRPr="000A1517">
        <w:t>C</w:t>
      </w:r>
      <w:r w:rsidR="008E46AD" w:rsidRPr="000A1517">
        <w:t xml:space="preserve">ountries using </w:t>
      </w:r>
      <w:r w:rsidR="008E46AD" w:rsidRPr="000A1517">
        <w:rPr>
          <w:b/>
          <w:bCs/>
        </w:rPr>
        <w:t>CSAVR</w:t>
      </w:r>
      <w:r w:rsidRPr="000A1517">
        <w:t xml:space="preserve"> can</w:t>
      </w:r>
      <w:r w:rsidR="008E46AD" w:rsidRPr="000A1517">
        <w:t xml:space="preserve"> import </w:t>
      </w:r>
      <w:r w:rsidR="00A15246" w:rsidRPr="000A1517">
        <w:t xml:space="preserve">CSAVR’s </w:t>
      </w:r>
      <w:r w:rsidR="008E46AD" w:rsidRPr="000A1517">
        <w:t>estimates of knowledge of status among adult</w:t>
      </w:r>
      <w:r w:rsidR="00A15246" w:rsidRPr="000A1517">
        <w:t xml:space="preserve"> men and women</w:t>
      </w:r>
      <w:r w:rsidR="008E46AD" w:rsidRPr="000A1517">
        <w:t xml:space="preserve">. To import the </w:t>
      </w:r>
      <w:r w:rsidR="005A0D92" w:rsidRPr="000A1517">
        <w:t xml:space="preserve">CSAVR </w:t>
      </w:r>
      <w:r w:rsidR="008E46AD" w:rsidRPr="000A1517">
        <w:t xml:space="preserve">estimates, </w:t>
      </w:r>
      <w:r w:rsidR="005A0D92" w:rsidRPr="000A1517">
        <w:t xml:space="preserve">in Spectrum-AIM </w:t>
      </w:r>
      <w:r w:rsidR="008E46AD" w:rsidRPr="000A1517">
        <w:t>click on the CSAVR radio button</w:t>
      </w:r>
      <w:r w:rsidR="005A0D92" w:rsidRPr="000A1517">
        <w:t>,</w:t>
      </w:r>
      <w:r w:rsidR="008E46AD" w:rsidRPr="000A1517">
        <w:t xml:space="preserve"> then click on Load Data. Estimates of the first 90 for adults by sex will appear in the table</w:t>
      </w:r>
      <w:r w:rsidR="005A0D92" w:rsidRPr="000A1517">
        <w:t>, for all years including future years</w:t>
      </w:r>
      <w:r w:rsidR="008E46AD" w:rsidRPr="000A1517">
        <w:t xml:space="preserve">. </w:t>
      </w:r>
    </w:p>
    <w:p w14:paraId="32471D0D" w14:textId="7CF54CA6" w:rsidR="005719DA" w:rsidRPr="0053715B" w:rsidRDefault="0083263E" w:rsidP="00290247">
      <w:pPr>
        <w:pStyle w:val="NewBody"/>
      </w:pPr>
      <w:r>
        <w:t xml:space="preserve">Loading CSAVR or Shiny90 </w:t>
      </w:r>
      <w:r w:rsidRPr="0053715B">
        <w:t xml:space="preserve">estimates of </w:t>
      </w:r>
      <w:r w:rsidR="00B36F45" w:rsidRPr="0053715B">
        <w:t>knowledge of status</w:t>
      </w:r>
      <w:r w:rsidR="006C6BC8" w:rsidRPr="0053715B">
        <w:t xml:space="preserve"> </w:t>
      </w:r>
      <w:r w:rsidRPr="0053715B">
        <w:t>should be done</w:t>
      </w:r>
      <w:r w:rsidR="00275712" w:rsidRPr="0053715B">
        <w:t xml:space="preserve"> after finalizing p</w:t>
      </w:r>
      <w:r w:rsidR="00B36F45" w:rsidRPr="0053715B">
        <w:t>rogram data (ART</w:t>
      </w:r>
      <w:r w:rsidR="00F641ED" w:rsidRPr="0053715B">
        <w:t>,</w:t>
      </w:r>
      <w:r w:rsidR="00B36F45" w:rsidRPr="0053715B">
        <w:t xml:space="preserve"> etc.) and run</w:t>
      </w:r>
      <w:r w:rsidR="00275712" w:rsidRPr="0053715B">
        <w:t>ning the</w:t>
      </w:r>
      <w:r w:rsidR="00B36F45" w:rsidRPr="0053715B">
        <w:t xml:space="preserve"> final new national Spectrum estimate</w:t>
      </w:r>
      <w:r w:rsidR="008D74D5">
        <w:t>.</w:t>
      </w:r>
    </w:p>
    <w:p w14:paraId="282F0E8D" w14:textId="3E477100" w:rsidR="007074A1" w:rsidRPr="0053715B" w:rsidRDefault="007074A1" w:rsidP="007074A1">
      <w:pPr>
        <w:pStyle w:val="NewBody"/>
      </w:pPr>
      <w:r w:rsidRPr="0053715B">
        <w:t xml:space="preserve">Countries with </w:t>
      </w:r>
      <w:r w:rsidRPr="0053715B">
        <w:rPr>
          <w:b/>
          <w:bCs/>
        </w:rPr>
        <w:t xml:space="preserve">knowledge of status estimates from </w:t>
      </w:r>
      <w:r w:rsidR="00BA649D" w:rsidRPr="0053715B">
        <w:rPr>
          <w:b/>
          <w:bCs/>
        </w:rPr>
        <w:t>the ECDC</w:t>
      </w:r>
      <w:r w:rsidRPr="0053715B">
        <w:rPr>
          <w:b/>
          <w:bCs/>
        </w:rPr>
        <w:t xml:space="preserve"> incidence model</w:t>
      </w:r>
      <w:r w:rsidRPr="0053715B">
        <w:t xml:space="preserve"> should set the radio button to ECDC, and </w:t>
      </w:r>
      <w:r w:rsidR="00B85FAC" w:rsidRPr="0053715B">
        <w:t xml:space="preserve">manually </w:t>
      </w:r>
      <w:r w:rsidRPr="0053715B">
        <w:t xml:space="preserve">enter </w:t>
      </w:r>
      <w:r w:rsidR="00B85FAC" w:rsidRPr="0053715B">
        <w:t>its</w:t>
      </w:r>
      <w:r w:rsidRPr="0053715B">
        <w:t xml:space="preserve"> </w:t>
      </w:r>
      <w:r w:rsidR="009B5E14">
        <w:t xml:space="preserve">estimated </w:t>
      </w:r>
      <w:r w:rsidRPr="0053715B">
        <w:t xml:space="preserve">number of people who know their HIV status. </w:t>
      </w:r>
    </w:p>
    <w:p w14:paraId="32119F18" w14:textId="7C8E5FBB" w:rsidR="009A0E23" w:rsidRPr="002E6F88" w:rsidRDefault="007074A1" w:rsidP="00290247">
      <w:pPr>
        <w:pStyle w:val="NewBody"/>
      </w:pPr>
      <w:r w:rsidRPr="0053715B">
        <w:t>When knowledge of status numbers directly drawn from case and death report</w:t>
      </w:r>
      <w:r w:rsidR="00C60956" w:rsidRPr="0053715B">
        <w:t>s</w:t>
      </w:r>
      <w:r w:rsidRPr="0053715B">
        <w:t xml:space="preserve"> exceed the CSAVR</w:t>
      </w:r>
      <w:r w:rsidR="00C60956" w:rsidRPr="0053715B">
        <w:t xml:space="preserve">, </w:t>
      </w:r>
      <w:r w:rsidRPr="0053715B">
        <w:t xml:space="preserve">ECDC or other incidence model’s estimated </w:t>
      </w:r>
      <w:r w:rsidRPr="0053715B">
        <w:rPr>
          <w:color w:val="auto"/>
        </w:rPr>
        <w:t>PLHIV for any year, this probably reflects that some deaths or emigrations were missing from the calculation. The CSAVR/ECDC model estimate of K</w:t>
      </w:r>
      <w:r w:rsidR="00741376" w:rsidRPr="0053715B">
        <w:rPr>
          <w:color w:val="auto"/>
        </w:rPr>
        <w:t>nowledge of Status</w:t>
      </w:r>
      <w:r w:rsidRPr="0053715B">
        <w:rPr>
          <w:color w:val="auto"/>
        </w:rPr>
        <w:t xml:space="preserve"> (coherent</w:t>
      </w:r>
      <w:r w:rsidR="00487ADB" w:rsidRPr="0053715B">
        <w:rPr>
          <w:color w:val="auto"/>
        </w:rPr>
        <w:t xml:space="preserve"> by design</w:t>
      </w:r>
      <w:r w:rsidRPr="0053715B">
        <w:rPr>
          <w:color w:val="auto"/>
        </w:rPr>
        <w:t>) is then preferred</w:t>
      </w:r>
      <w:r w:rsidRPr="001C70BD">
        <w:rPr>
          <w:color w:val="auto"/>
        </w:rPr>
        <w:t xml:space="preserve">. </w:t>
      </w:r>
      <w:r w:rsidR="009A0E23">
        <w:t>Countries without a household survey (a prerequisite for Shiny90)</w:t>
      </w:r>
      <w:r w:rsidR="00F64E3F">
        <w:t>,</w:t>
      </w:r>
      <w:r w:rsidR="009A0E23">
        <w:t xml:space="preserve"> unable to subtract deaths and (if applicable) emigrations from case reports</w:t>
      </w:r>
      <w:r w:rsidR="00423970">
        <w:t xml:space="preserve"> and without a CSAVR-based or other modelled estimate</w:t>
      </w:r>
      <w:r w:rsidR="009A0E23">
        <w:t xml:space="preserve"> should leave the </w:t>
      </w:r>
      <w:r w:rsidR="00F64E3F">
        <w:t xml:space="preserve">adult </w:t>
      </w:r>
      <w:r w:rsidR="009A0E23">
        <w:t xml:space="preserve">Knowledge of </w:t>
      </w:r>
      <w:r w:rsidR="00592A3A">
        <w:t>S</w:t>
      </w:r>
      <w:r w:rsidR="009A0E23">
        <w:t>tatus</w:t>
      </w:r>
      <w:r w:rsidR="007C1D6F">
        <w:t xml:space="preserve"> blank</w:t>
      </w:r>
      <w:r w:rsidR="00A544F6">
        <w:t xml:space="preserve">. </w:t>
      </w:r>
    </w:p>
    <w:p w14:paraId="02F21DB7" w14:textId="0ECB39F7" w:rsidR="00EE2A11" w:rsidRPr="00EE2A11" w:rsidRDefault="00961824" w:rsidP="00EE2A11">
      <w:pPr>
        <w:pStyle w:val="NewBody"/>
        <w:rPr>
          <w:color w:val="auto"/>
        </w:rPr>
      </w:pPr>
      <w:r>
        <w:rPr>
          <w:color w:val="auto"/>
        </w:rPr>
        <w:t>T</w:t>
      </w:r>
      <w:r w:rsidR="00EE2A11" w:rsidRPr="0053715B">
        <w:rPr>
          <w:color w:val="auto"/>
        </w:rPr>
        <w:t>he KOS editor</w:t>
      </w:r>
      <w:r w:rsidR="008C6BB3">
        <w:rPr>
          <w:color w:val="auto"/>
        </w:rPr>
        <w:t xml:space="preserve"> also has</w:t>
      </w:r>
      <w:r w:rsidR="00EE2A11" w:rsidRPr="0053715B">
        <w:rPr>
          <w:color w:val="auto"/>
        </w:rPr>
        <w:t xml:space="preserve"> a data entry section for CD4 count at initial diagnosis, the number of new diagnoses, and the number of diagnoses tested for CD4 over time. CD4 count at initial diagnosis indicates the timeliness of diagnosis. Total annual numbers of new diagnoses furthermore provide context to annual changes in numbers of PLHIV knowing their status. Data entry into this editor should include only true new diagnoses, i.e. exclude previously diagnosed cases re-diagnosed upon immigration. This data entry does not affect modelling results.</w:t>
      </w:r>
    </w:p>
    <w:p w14:paraId="70FB06F7" w14:textId="77777777" w:rsidR="00EE2A11" w:rsidRDefault="00EE2A11" w:rsidP="00CB2D31">
      <w:pPr>
        <w:pStyle w:val="NewBody"/>
        <w:rPr>
          <w:b/>
          <w:bCs/>
        </w:rPr>
      </w:pPr>
    </w:p>
    <w:p w14:paraId="785A047C" w14:textId="48D01305" w:rsidR="007A60E7" w:rsidRPr="00B830CC" w:rsidRDefault="00B830CC" w:rsidP="00CB2D31">
      <w:pPr>
        <w:pStyle w:val="NewBody"/>
        <w:rPr>
          <w:b/>
          <w:bCs/>
        </w:rPr>
      </w:pPr>
      <w:r w:rsidRPr="00B830CC">
        <w:rPr>
          <w:b/>
          <w:bCs/>
        </w:rPr>
        <w:t>Children</w:t>
      </w:r>
    </w:p>
    <w:p w14:paraId="6DBA906E" w14:textId="33E59A5C" w:rsidR="00620AEC" w:rsidRDefault="00E2711F" w:rsidP="00CB2D31">
      <w:pPr>
        <w:pStyle w:val="NewBody"/>
      </w:pPr>
      <w:r>
        <w:t>E</w:t>
      </w:r>
      <w:r w:rsidR="008F430A">
        <w:t xml:space="preserve">nter numbers of </w:t>
      </w:r>
      <w:r w:rsidR="008F430A" w:rsidRPr="00333D02">
        <w:rPr>
          <w:i/>
          <w:iCs/>
        </w:rPr>
        <w:t>children</w:t>
      </w:r>
      <w:r w:rsidR="008F430A">
        <w:t xml:space="preserve"> who know their status</w:t>
      </w:r>
      <w:r w:rsidR="008A1C2D">
        <w:t>. You may calculate these</w:t>
      </w:r>
      <w:r w:rsidR="008F430A">
        <w:t xml:space="preserve"> from national routine </w:t>
      </w:r>
      <w:r w:rsidR="00AD15E5">
        <w:t xml:space="preserve">case </w:t>
      </w:r>
      <w:r w:rsidR="00E30786">
        <w:t xml:space="preserve">diagnosis </w:t>
      </w:r>
      <w:r w:rsidR="00AD15E5">
        <w:t xml:space="preserve">reports, </w:t>
      </w:r>
      <w:r w:rsidR="008F430A">
        <w:t>for all (historic) years available (but leave this blank for future years)</w:t>
      </w:r>
      <w:r w:rsidR="00620AEC">
        <w:t>, subtracting all deaths and emigrations of diagnosed children</w:t>
      </w:r>
      <w:r w:rsidR="008F430A">
        <w:t xml:space="preserve">. </w:t>
      </w:r>
    </w:p>
    <w:p w14:paraId="42A5011B" w14:textId="649252BD" w:rsidR="003B59D4" w:rsidRDefault="008E46AD" w:rsidP="00CB2D31">
      <w:pPr>
        <w:pStyle w:val="NewBody"/>
      </w:pPr>
      <w:r>
        <w:t xml:space="preserve">If </w:t>
      </w:r>
      <w:r w:rsidR="00620AEC">
        <w:t xml:space="preserve">reliable </w:t>
      </w:r>
      <w:r>
        <w:t>data on knowledge of status among children are not available</w:t>
      </w:r>
      <w:r w:rsidR="00A4766B">
        <w:t xml:space="preserve"> for any or all years</w:t>
      </w:r>
      <w:r>
        <w:t xml:space="preserve">, </w:t>
      </w:r>
      <w:r w:rsidR="0075431A">
        <w:t>instead</w:t>
      </w:r>
      <w:r w:rsidR="009C07D6">
        <w:t xml:space="preserve"> </w:t>
      </w:r>
      <w:r w:rsidR="00A4766B">
        <w:t>let Spectrum calculate these based on your entries of children on ART and annual treatment interruptions</w:t>
      </w:r>
      <w:r w:rsidR="00575854">
        <w:t>, and Spectrum-estimated mortality among children on ART</w:t>
      </w:r>
      <w:r w:rsidR="00BF528B">
        <w:t>, by clicking ‘Calculat</w:t>
      </w:r>
      <w:r w:rsidR="00312393">
        <w:t>e</w:t>
      </w:r>
      <w:r w:rsidR="00BF528B">
        <w:t xml:space="preserve"> child K</w:t>
      </w:r>
      <w:r w:rsidR="00BE01C2">
        <w:t>OS</w:t>
      </w:r>
      <w:r w:rsidR="00BF528B">
        <w:t>’</w:t>
      </w:r>
      <w:r w:rsidR="00A4766B">
        <w:t xml:space="preserve">. This has the advantage of producing a value for all historic years, </w:t>
      </w:r>
      <w:r w:rsidR="00575854">
        <w:t xml:space="preserve">by a standardized method. </w:t>
      </w:r>
      <w:r w:rsidR="00915551">
        <w:t>I</w:t>
      </w:r>
      <w:r w:rsidR="00072C13">
        <w:t>f estimated</w:t>
      </w:r>
      <w:r w:rsidR="00A20BA1">
        <w:t xml:space="preserve"> Knowing-Status</w:t>
      </w:r>
      <w:r w:rsidR="00915551">
        <w:t xml:space="preserve"> exceeds estimated children living with HIV</w:t>
      </w:r>
      <w:r w:rsidR="00DC3A57">
        <w:t xml:space="preserve">, revise (lower) the input on numbers of children receiving ART. </w:t>
      </w:r>
      <w:r w:rsidR="00B93E56">
        <w:t xml:space="preserve"> </w:t>
      </w:r>
    </w:p>
    <w:p w14:paraId="07EB3EE3" w14:textId="77777777" w:rsidR="00F80B52" w:rsidRDefault="00F80B52" w:rsidP="00D52F50">
      <w:pPr>
        <w:pStyle w:val="NewBody"/>
        <w:rPr>
          <w:b/>
          <w:bCs/>
          <w:i/>
          <w:iCs/>
        </w:rPr>
      </w:pPr>
    </w:p>
    <w:p w14:paraId="2DAB7012" w14:textId="5D537E1C" w:rsidR="00CB3C09" w:rsidRPr="00CC2C5A" w:rsidRDefault="008E46AD" w:rsidP="00CC2C5A">
      <w:pPr>
        <w:pStyle w:val="Heading3"/>
        <w:rPr>
          <w:lang w:eastAsia="zh-CN"/>
        </w:rPr>
      </w:pPr>
      <w:bookmarkStart w:id="83" w:name="_Toc1186109048"/>
      <w:bookmarkStart w:id="84" w:name="_Toc1517829542"/>
      <w:bookmarkStart w:id="85" w:name="_Toc220332390"/>
      <w:r w:rsidRPr="00CC2C5A">
        <w:rPr>
          <w:lang w:eastAsia="zh-CN"/>
        </w:rPr>
        <w:t>ART by age</w:t>
      </w:r>
      <w:bookmarkEnd w:id="83"/>
      <w:bookmarkEnd w:id="84"/>
      <w:bookmarkEnd w:id="85"/>
    </w:p>
    <w:p w14:paraId="0BBEBCEC" w14:textId="0BFE52E7" w:rsidR="008E46AD" w:rsidRDefault="3BB35B65" w:rsidP="00D52F50">
      <w:pPr>
        <w:pStyle w:val="NewBody"/>
      </w:pPr>
      <w:r>
        <w:t>On the ART by age tab, enter in data for all people currently on treatment, disaggregated by 5-year age group and sex. If those data are not available use GAM age groups. These totals should add up to the child treatment and adult ART totals, respectively. Although these data are not used in the model fitting stage, these data are used when validating the model (on the Validation tab), as an essential validation step for your file.</w:t>
      </w:r>
    </w:p>
    <w:p w14:paraId="4249B761" w14:textId="2320F4AD" w:rsidR="008E46AD" w:rsidRDefault="008E46AD" w:rsidP="00646AEF">
      <w:pPr>
        <w:pStyle w:val="NewBody"/>
        <w:keepNext/>
      </w:pPr>
      <w:r>
        <w:t xml:space="preserve">Screen for 5-year age group ART data: </w:t>
      </w:r>
    </w:p>
    <w:p w14:paraId="060C72CE" w14:textId="5BAADBC6" w:rsidR="008E46AD" w:rsidRDefault="008E46AD" w:rsidP="00CB2D31">
      <w:pPr>
        <w:pStyle w:val="NewBody"/>
        <w:spacing w:after="0"/>
        <w:rPr>
          <w:rFonts w:ascii="Calibri" w:eastAsia="Calibri" w:hAnsi="Calibri" w:cs="Calibri"/>
        </w:rPr>
      </w:pPr>
      <w:r>
        <w:rPr>
          <w:noProof/>
        </w:rPr>
        <w:drawing>
          <wp:inline distT="0" distB="0" distL="0" distR="0" wp14:anchorId="08508DA1" wp14:editId="37353DFF">
            <wp:extent cx="5064761" cy="3938513"/>
            <wp:effectExtent l="0" t="0" r="2540" b="5080"/>
            <wp:docPr id="943758397" name="Picture 94375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758397"/>
                    <pic:cNvPicPr/>
                  </pic:nvPicPr>
                  <pic:blipFill>
                    <a:blip r:embed="rId47">
                      <a:extLst>
                        <a:ext uri="{28A0092B-C50C-407E-A947-70E740481C1C}">
                          <a14:useLocalDpi xmlns:a14="http://schemas.microsoft.com/office/drawing/2010/main" val="0"/>
                        </a:ext>
                      </a:extLst>
                    </a:blip>
                    <a:stretch>
                      <a:fillRect/>
                    </a:stretch>
                  </pic:blipFill>
                  <pic:spPr>
                    <a:xfrm>
                      <a:off x="0" y="0"/>
                      <a:ext cx="5064761" cy="3938513"/>
                    </a:xfrm>
                    <a:prstGeom prst="rect">
                      <a:avLst/>
                    </a:prstGeom>
                  </pic:spPr>
                </pic:pic>
              </a:graphicData>
            </a:graphic>
          </wp:inline>
        </w:drawing>
      </w:r>
    </w:p>
    <w:p w14:paraId="58909505" w14:textId="77777777" w:rsidR="000E3066" w:rsidRDefault="000E3066" w:rsidP="00027161">
      <w:pPr>
        <w:pStyle w:val="NewBody"/>
      </w:pPr>
    </w:p>
    <w:p w14:paraId="49CA94D5" w14:textId="5CA8B611" w:rsidR="008E46AD" w:rsidRDefault="008E46AD" w:rsidP="00027161">
      <w:pPr>
        <w:pStyle w:val="NewBody"/>
      </w:pPr>
      <w:r>
        <w:t xml:space="preserve">Screen for GAM age group ART data: </w:t>
      </w:r>
    </w:p>
    <w:p w14:paraId="7BBC9A99" w14:textId="77777777" w:rsidR="008E46AD" w:rsidRDefault="008E46AD" w:rsidP="00CB2D31">
      <w:pPr>
        <w:pStyle w:val="NewBody"/>
        <w:spacing w:after="0"/>
        <w:rPr>
          <w:rFonts w:ascii="Calibri" w:eastAsia="Calibri" w:hAnsi="Calibri" w:cs="Calibri"/>
        </w:rPr>
      </w:pPr>
      <w:r>
        <w:rPr>
          <w:noProof/>
        </w:rPr>
        <w:drawing>
          <wp:inline distT="0" distB="0" distL="0" distR="0" wp14:anchorId="20FA2B5F" wp14:editId="2DC22D48">
            <wp:extent cx="5122980" cy="1953087"/>
            <wp:effectExtent l="0" t="0" r="1905" b="9525"/>
            <wp:docPr id="943758398" name="Picture 94375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758398"/>
                    <pic:cNvPicPr/>
                  </pic:nvPicPr>
                  <pic:blipFill rotWithShape="1">
                    <a:blip r:embed="rId48">
                      <a:extLst>
                        <a:ext uri="{28A0092B-C50C-407E-A947-70E740481C1C}">
                          <a14:useLocalDpi xmlns:a14="http://schemas.microsoft.com/office/drawing/2010/main" val="0"/>
                        </a:ext>
                      </a:extLst>
                    </a:blip>
                    <a:srcRect b="50975"/>
                    <a:stretch/>
                  </pic:blipFill>
                  <pic:spPr bwMode="auto">
                    <a:xfrm>
                      <a:off x="0" y="0"/>
                      <a:ext cx="5123389" cy="1953243"/>
                    </a:xfrm>
                    <a:prstGeom prst="rect">
                      <a:avLst/>
                    </a:prstGeom>
                    <a:ln>
                      <a:noFill/>
                    </a:ln>
                    <a:extLst>
                      <a:ext uri="{53640926-AAD7-44D8-BBD7-CCE9431645EC}">
                        <a14:shadowObscured xmlns:a14="http://schemas.microsoft.com/office/drawing/2010/main"/>
                      </a:ext>
                    </a:extLst>
                  </pic:spPr>
                </pic:pic>
              </a:graphicData>
            </a:graphic>
          </wp:inline>
        </w:drawing>
      </w:r>
    </w:p>
    <w:p w14:paraId="0D83DD04" w14:textId="77777777" w:rsidR="008E46AD" w:rsidRDefault="008E46AD" w:rsidP="00CB2D31">
      <w:pPr>
        <w:pStyle w:val="NewBody"/>
        <w:spacing w:after="0"/>
        <w:rPr>
          <w:rFonts w:ascii="Calibri" w:eastAsia="Calibri" w:hAnsi="Calibri" w:cs="Calibri"/>
        </w:rPr>
      </w:pPr>
    </w:p>
    <w:p w14:paraId="57F43EFC" w14:textId="1B761952" w:rsidR="00CB3C09" w:rsidRPr="003E08AF" w:rsidRDefault="008E46AD" w:rsidP="003E08AF">
      <w:pPr>
        <w:pStyle w:val="Heading3"/>
        <w:rPr>
          <w:lang w:eastAsia="zh-CN"/>
        </w:rPr>
      </w:pPr>
      <w:bookmarkStart w:id="86" w:name="_Toc886107141"/>
      <w:bookmarkStart w:id="87" w:name="_Toc258132609"/>
      <w:bookmarkStart w:id="88" w:name="_Toc220332391"/>
      <w:r w:rsidRPr="003E08AF">
        <w:rPr>
          <w:lang w:eastAsia="zh-CN"/>
        </w:rPr>
        <w:t>Viral load suppression</w:t>
      </w:r>
      <w:bookmarkEnd w:id="86"/>
      <w:bookmarkEnd w:id="87"/>
      <w:bookmarkEnd w:id="88"/>
    </w:p>
    <w:p w14:paraId="4266187A" w14:textId="64513CB7" w:rsidR="008E46AD" w:rsidRDefault="3BB35B65" w:rsidP="00CB2D31">
      <w:pPr>
        <w:pStyle w:val="NewBody"/>
      </w:pPr>
      <w:r>
        <w:t xml:space="preserve">On the viral load suppression tab, select the radio button describing the source for 2025 data. </w:t>
      </w:r>
    </w:p>
    <w:p w14:paraId="7F01608B" w14:textId="17E041EF" w:rsidR="008E46AD" w:rsidRDefault="008E46AD" w:rsidP="00CB2D31">
      <w:pPr>
        <w:pStyle w:val="NewBody"/>
      </w:pPr>
      <w:r>
        <w:t>For countries using program or case surveillance data, number</w:t>
      </w:r>
      <w:r w:rsidR="00E029CA">
        <w:t>s</w:t>
      </w:r>
      <w:r>
        <w:t xml:space="preserve"> of people reported annually to have received a viral load test should be entered first. At the bottom of the table, a percentage will be calculated showing testing coverage among people on treatment. </w:t>
      </w:r>
    </w:p>
    <w:p w14:paraId="59C0F30C" w14:textId="77777777" w:rsidR="008E46AD" w:rsidRDefault="008E46AD" w:rsidP="00CB2D31">
      <w:pPr>
        <w:pStyle w:val="NewBody"/>
      </w:pPr>
      <w:r w:rsidRPr="002073D9">
        <w:t xml:space="preserve">If testing coverage is </w:t>
      </w:r>
      <w:r>
        <w:t>greater than 5</w:t>
      </w:r>
      <w:r w:rsidRPr="002073D9">
        <w:t xml:space="preserve">0%, viral load suppression is calculated as the proportion suppressed among those tested multiplied by the number of people on treatment. </w:t>
      </w:r>
    </w:p>
    <w:p w14:paraId="55A886EC" w14:textId="5B959151" w:rsidR="008E46AD" w:rsidRDefault="008E46AD" w:rsidP="00CB2D31">
      <w:pPr>
        <w:pStyle w:val="NewBody"/>
      </w:pPr>
      <w:r w:rsidRPr="002073D9">
        <w:t xml:space="preserve">If testing coverage is below 50%, </w:t>
      </w:r>
      <w:r>
        <w:t xml:space="preserve">data on the numbers of people virally suppressed </w:t>
      </w:r>
      <w:r w:rsidRPr="002073D9">
        <w:t>should not be entered</w:t>
      </w:r>
      <w:r w:rsidR="00743493">
        <w:t>,</w:t>
      </w:r>
      <w:r w:rsidRPr="002073D9">
        <w:t xml:space="preserve"> unless access to testing is </w:t>
      </w:r>
      <w:r>
        <w:t xml:space="preserve">believed </w:t>
      </w:r>
      <w:r w:rsidRPr="002073D9">
        <w:t>to be unbiased</w:t>
      </w:r>
      <w:r>
        <w:t xml:space="preserve"> with regard to geographic location or facility level</w:t>
      </w:r>
      <w:r w:rsidRPr="002073D9">
        <w:t xml:space="preserve">. </w:t>
      </w:r>
    </w:p>
    <w:p w14:paraId="4AB6C293" w14:textId="77777777" w:rsidR="008E46AD" w:rsidRDefault="008E46AD" w:rsidP="00CB2D31">
      <w:pPr>
        <w:pStyle w:val="NewBody"/>
      </w:pPr>
      <w:r>
        <w:t xml:space="preserve">If sex and age disaggregated data are not available, it is possible to assume some distribution to obtain the known overall total. Assumptions used to inform the age and sex disaggregated data should be included in the source notes. </w:t>
      </w:r>
    </w:p>
    <w:p w14:paraId="777BBB3B" w14:textId="77777777" w:rsidR="008E46AD" w:rsidRDefault="008E46AD" w:rsidP="00CB2D31">
      <w:pPr>
        <w:pStyle w:val="NewBody"/>
      </w:pPr>
      <w:r>
        <w:t>Note that the above approach assumes that suppression levels are the same among the untested and tested populations</w:t>
      </w:r>
      <w:r w:rsidRPr="002073D9">
        <w:t>.</w:t>
      </w:r>
      <w:r>
        <w:t xml:space="preserve"> If there is evidence that this is not true, please discuss this with the Estimates team at UNAIDS. </w:t>
      </w:r>
    </w:p>
    <w:p w14:paraId="5A399ABE" w14:textId="36BF1B52" w:rsidR="008E46AD" w:rsidRDefault="3BB35B65" w:rsidP="00CB2D31">
      <w:pPr>
        <w:pStyle w:val="NewBody"/>
      </w:pPr>
      <w:r>
        <w:t xml:space="preserve">For countries using survey data to report, please remember to extrapolate the results to the total number of people living with HIV in the country. Also, enter the numbers of people with an annual viral load test, even if the results from these tests are not used to estimate suppression. </w:t>
      </w:r>
    </w:p>
    <w:p w14:paraId="606AF6E5" w14:textId="7D00E4E1" w:rsidR="008E46AD" w:rsidRPr="005B54A5" w:rsidRDefault="008E46AD" w:rsidP="00CB2D31">
      <w:pPr>
        <w:pStyle w:val="NewBody"/>
      </w:pPr>
      <w:bookmarkStart w:id="89" w:name="_Hlk25770173"/>
      <w:r>
        <w:t>For countries that report suppression using an assay with a detection threshold below 1000 copies/mL, you can adjust the results to reflect the numbers expected to be suppressed at the recommended 1000 copies/mL. The detection threshold can be entered for each year and the adjustment will be made automatically made and visible as a separate category in Results in the disaggregated HIV testing and treatment cascade.</w:t>
      </w:r>
      <w:bookmarkEnd w:id="89"/>
      <w:r w:rsidR="00B93A27">
        <w:t xml:space="preserve"> </w:t>
      </w:r>
      <w:r>
        <w:t>This will ensure the data reported by countries with different thresholds are comparable.</w:t>
      </w:r>
    </w:p>
    <w:bookmarkEnd w:id="76"/>
    <w:p w14:paraId="0BF5AADA" w14:textId="77777777" w:rsidR="00F7535D" w:rsidRPr="005B54A5" w:rsidRDefault="00F7535D" w:rsidP="00CB2D31">
      <w:pPr>
        <w:pStyle w:val="NewBody"/>
      </w:pPr>
    </w:p>
    <w:p w14:paraId="54950930" w14:textId="2EC840ED" w:rsidR="00F7535D" w:rsidRPr="00F7535D" w:rsidRDefault="00F7535D" w:rsidP="00F7535D">
      <w:pPr>
        <w:pStyle w:val="Heading3"/>
        <w:rPr>
          <w:lang w:val="en-GB" w:eastAsia="zh-CN"/>
        </w:rPr>
      </w:pPr>
      <w:bookmarkStart w:id="90" w:name="_Toc781555152"/>
      <w:bookmarkStart w:id="91" w:name="_Toc1328942736"/>
      <w:bookmarkStart w:id="92" w:name="_Toc220332392"/>
      <w:r>
        <w:rPr>
          <w:lang w:eastAsia="zh-CN"/>
        </w:rPr>
        <w:t>HIV test volumes</w:t>
      </w:r>
      <w:bookmarkEnd w:id="90"/>
      <w:bookmarkEnd w:id="91"/>
      <w:bookmarkEnd w:id="92"/>
    </w:p>
    <w:p w14:paraId="748E6A33" w14:textId="5818BB32" w:rsidR="00F7535D" w:rsidRPr="00526708" w:rsidRDefault="00F7535D" w:rsidP="00F7535D">
      <w:pPr>
        <w:pStyle w:val="NewBody"/>
        <w:rPr>
          <w:lang w:eastAsia="zh-CN"/>
        </w:rPr>
      </w:pPr>
      <w:r w:rsidRPr="00526708">
        <w:rPr>
          <w:lang w:eastAsia="zh-CN"/>
        </w:rPr>
        <w:t>Please enter</w:t>
      </w:r>
      <w:r>
        <w:rPr>
          <w:lang w:eastAsia="zh-CN"/>
        </w:rPr>
        <w:t>, for years available: T</w:t>
      </w:r>
      <w:r w:rsidRPr="00401B73">
        <w:rPr>
          <w:lang w:eastAsia="zh-CN"/>
        </w:rPr>
        <w:t xml:space="preserve">otal </w:t>
      </w:r>
      <w:r>
        <w:rPr>
          <w:lang w:eastAsia="zh-CN"/>
        </w:rPr>
        <w:t xml:space="preserve">HIV </w:t>
      </w:r>
      <w:r w:rsidRPr="00401B73">
        <w:rPr>
          <w:lang w:eastAsia="zh-CN"/>
        </w:rPr>
        <w:t>diagnostic tests</w:t>
      </w:r>
      <w:r>
        <w:rPr>
          <w:lang w:eastAsia="zh-CN"/>
        </w:rPr>
        <w:t>; Total HIV-</w:t>
      </w:r>
      <w:r w:rsidRPr="00401B73">
        <w:rPr>
          <w:lang w:eastAsia="zh-CN"/>
        </w:rPr>
        <w:t>positive tests</w:t>
      </w:r>
      <w:r>
        <w:rPr>
          <w:lang w:eastAsia="zh-CN"/>
        </w:rPr>
        <w:t>; Tests in HIV testing clinics</w:t>
      </w:r>
      <w:r w:rsidR="00B1338B">
        <w:rPr>
          <w:lang w:eastAsia="zh-CN"/>
        </w:rPr>
        <w:t xml:space="preserve"> / </w:t>
      </w:r>
      <w:r w:rsidR="003C594E">
        <w:rPr>
          <w:lang w:eastAsia="zh-CN"/>
        </w:rPr>
        <w:t>services</w:t>
      </w:r>
      <w:r>
        <w:rPr>
          <w:lang w:eastAsia="zh-CN"/>
        </w:rPr>
        <w:t xml:space="preserve"> (H</w:t>
      </w:r>
      <w:r w:rsidRPr="00401B73">
        <w:rPr>
          <w:lang w:eastAsia="zh-CN"/>
        </w:rPr>
        <w:t>TC</w:t>
      </w:r>
      <w:r w:rsidR="00B1338B">
        <w:rPr>
          <w:lang w:eastAsia="zh-CN"/>
        </w:rPr>
        <w:t>/</w:t>
      </w:r>
      <w:r w:rsidR="003C594E">
        <w:rPr>
          <w:lang w:eastAsia="zh-CN"/>
        </w:rPr>
        <w:t>HTS</w:t>
      </w:r>
      <w:r>
        <w:rPr>
          <w:lang w:eastAsia="zh-CN"/>
        </w:rPr>
        <w:t>); HIV-</w:t>
      </w:r>
      <w:r w:rsidRPr="00401B73">
        <w:rPr>
          <w:lang w:eastAsia="zh-CN"/>
        </w:rPr>
        <w:t>positive HTC</w:t>
      </w:r>
      <w:r w:rsidR="00B1338B">
        <w:rPr>
          <w:lang w:eastAsia="zh-CN"/>
        </w:rPr>
        <w:t>/</w:t>
      </w:r>
      <w:r w:rsidR="003C594E">
        <w:rPr>
          <w:lang w:eastAsia="zh-CN"/>
        </w:rPr>
        <w:t xml:space="preserve">HTS </w:t>
      </w:r>
      <w:r w:rsidRPr="00401B73">
        <w:rPr>
          <w:lang w:eastAsia="zh-CN"/>
        </w:rPr>
        <w:t>tests</w:t>
      </w:r>
      <w:r>
        <w:rPr>
          <w:lang w:eastAsia="zh-CN"/>
        </w:rPr>
        <w:t>; S</w:t>
      </w:r>
      <w:r w:rsidRPr="00401B73">
        <w:rPr>
          <w:lang w:eastAsia="zh-CN"/>
        </w:rPr>
        <w:t>elf-tests</w:t>
      </w:r>
      <w:r>
        <w:rPr>
          <w:lang w:eastAsia="zh-CN"/>
        </w:rPr>
        <w:t>; I</w:t>
      </w:r>
      <w:r w:rsidRPr="00401B73">
        <w:rPr>
          <w:lang w:eastAsia="zh-CN"/>
        </w:rPr>
        <w:t>ndex partner tests</w:t>
      </w:r>
      <w:r>
        <w:rPr>
          <w:lang w:eastAsia="zh-CN"/>
        </w:rPr>
        <w:t>. Also enter HTC</w:t>
      </w:r>
      <w:r w:rsidR="00B1338B">
        <w:rPr>
          <w:lang w:eastAsia="zh-CN"/>
        </w:rPr>
        <w:t>/HT</w:t>
      </w:r>
      <w:r w:rsidR="003C799D">
        <w:rPr>
          <w:lang w:eastAsia="zh-CN"/>
        </w:rPr>
        <w:t>S</w:t>
      </w:r>
      <w:r>
        <w:rPr>
          <w:lang w:eastAsia="zh-CN"/>
        </w:rPr>
        <w:t xml:space="preserve"> tests separately </w:t>
      </w:r>
      <w:r w:rsidRPr="00401B73">
        <w:rPr>
          <w:lang w:eastAsia="zh-CN"/>
        </w:rPr>
        <w:t xml:space="preserve">for </w:t>
      </w:r>
      <w:r>
        <w:rPr>
          <w:lang w:eastAsia="zh-CN"/>
        </w:rPr>
        <w:t xml:space="preserve">men and women each, </w:t>
      </w:r>
      <w:r w:rsidRPr="00401B73">
        <w:rPr>
          <w:lang w:eastAsia="zh-CN"/>
        </w:rPr>
        <w:t>by GAM age group</w:t>
      </w:r>
      <w:r w:rsidRPr="00526708">
        <w:rPr>
          <w:lang w:eastAsia="zh-CN"/>
        </w:rPr>
        <w:t xml:space="preserve">. </w:t>
      </w:r>
      <w:r>
        <w:rPr>
          <w:lang w:eastAsia="zh-CN"/>
        </w:rPr>
        <w:t>Th</w:t>
      </w:r>
      <w:r w:rsidR="00506F97">
        <w:rPr>
          <w:lang w:eastAsia="zh-CN"/>
        </w:rPr>
        <w:t xml:space="preserve">ese do not affect </w:t>
      </w:r>
      <w:r w:rsidR="00362F8E">
        <w:rPr>
          <w:lang w:eastAsia="zh-CN"/>
        </w:rPr>
        <w:t>model results</w:t>
      </w:r>
      <w:r w:rsidR="00506F97">
        <w:rPr>
          <w:lang w:eastAsia="zh-CN"/>
        </w:rPr>
        <w:t xml:space="preserve">, but </w:t>
      </w:r>
      <w:r>
        <w:rPr>
          <w:lang w:eastAsia="zh-CN"/>
        </w:rPr>
        <w:t xml:space="preserve">serve as context to interpreting </w:t>
      </w:r>
      <w:r w:rsidR="0034746D">
        <w:rPr>
          <w:lang w:eastAsia="zh-CN"/>
        </w:rPr>
        <w:t xml:space="preserve">trends in </w:t>
      </w:r>
      <w:r>
        <w:rPr>
          <w:lang w:eastAsia="zh-CN"/>
        </w:rPr>
        <w:t xml:space="preserve">new diagnoses and </w:t>
      </w:r>
      <w:r w:rsidR="003C799D">
        <w:rPr>
          <w:lang w:eastAsia="zh-CN"/>
        </w:rPr>
        <w:t>k</w:t>
      </w:r>
      <w:r>
        <w:rPr>
          <w:lang w:eastAsia="zh-CN"/>
        </w:rPr>
        <w:t>nowledge of status</w:t>
      </w:r>
      <w:r w:rsidR="0034746D">
        <w:rPr>
          <w:lang w:eastAsia="zh-CN"/>
        </w:rPr>
        <w:t xml:space="preserve"> estimated by</w:t>
      </w:r>
      <w:r>
        <w:rPr>
          <w:lang w:eastAsia="zh-CN"/>
        </w:rPr>
        <w:t xml:space="preserve"> </w:t>
      </w:r>
      <w:r w:rsidR="0034746D">
        <w:rPr>
          <w:lang w:eastAsia="zh-CN"/>
        </w:rPr>
        <w:t>the Shiny90 or CSAVR model.</w:t>
      </w:r>
    </w:p>
    <w:p w14:paraId="5B791406" w14:textId="31B87DFF" w:rsidR="00DF792A" w:rsidRDefault="00DF792A" w:rsidP="00F0077A">
      <w:pPr>
        <w:pStyle w:val="NewBody"/>
        <w:rPr>
          <w:rFonts w:cstheme="minorHAnsi"/>
        </w:rPr>
      </w:pPr>
    </w:p>
    <w:p w14:paraId="3D5D1374" w14:textId="5F792543" w:rsidR="00B33A01" w:rsidRPr="00385B63" w:rsidRDefault="00B33A01" w:rsidP="00466B0C">
      <w:pPr>
        <w:pStyle w:val="NewSubtitle2"/>
        <w:outlineLvl w:val="1"/>
        <w:rPr>
          <w:lang w:val="en-GB"/>
        </w:rPr>
      </w:pPr>
      <w:bookmarkStart w:id="93" w:name="_Toc474851175"/>
      <w:bookmarkStart w:id="94" w:name="_Toc57632941"/>
      <w:bookmarkStart w:id="95" w:name="_Toc1979281411"/>
      <w:bookmarkStart w:id="96" w:name="_Toc237553774"/>
      <w:bookmarkStart w:id="97" w:name="_Toc220332393"/>
      <w:r w:rsidRPr="00385B63">
        <w:rPr>
          <w:lang w:val="en-GB"/>
        </w:rPr>
        <w:t xml:space="preserve">Step </w:t>
      </w:r>
      <w:r>
        <w:rPr>
          <w:lang w:val="en-GB"/>
        </w:rPr>
        <w:t>6</w:t>
      </w:r>
      <w:r w:rsidRPr="00385B63">
        <w:rPr>
          <w:lang w:val="en-GB"/>
        </w:rPr>
        <w:t>.</w:t>
      </w:r>
      <w:r>
        <w:rPr>
          <w:lang w:val="en-GB"/>
        </w:rPr>
        <w:t xml:space="preserve"> </w:t>
      </w:r>
      <w:r>
        <w:tab/>
      </w:r>
      <w:r w:rsidR="00AF5DFF">
        <w:t>Update</w:t>
      </w:r>
      <w:r w:rsidRPr="00385B63">
        <w:rPr>
          <w:lang w:val="en-GB"/>
        </w:rPr>
        <w:t xml:space="preserve"> default</w:t>
      </w:r>
      <w:r w:rsidR="00E043F3">
        <w:rPr>
          <w:lang w:val="en-GB"/>
        </w:rPr>
        <w:t xml:space="preserve"> parameter</w:t>
      </w:r>
      <w:r w:rsidRPr="00385B63">
        <w:rPr>
          <w:lang w:val="en-GB"/>
        </w:rPr>
        <w:t xml:space="preserve"> values in Advanced options</w:t>
      </w:r>
      <w:bookmarkEnd w:id="93"/>
      <w:bookmarkEnd w:id="94"/>
      <w:bookmarkEnd w:id="95"/>
      <w:bookmarkEnd w:id="96"/>
      <w:bookmarkEnd w:id="97"/>
    </w:p>
    <w:p w14:paraId="05275C0E" w14:textId="0DC66BE1" w:rsidR="00B33A01" w:rsidRDefault="00B33A01" w:rsidP="00B33A01">
      <w:pPr>
        <w:pStyle w:val="NewBody"/>
        <w:rPr>
          <w:lang w:eastAsia="zh-CN"/>
        </w:rPr>
      </w:pPr>
      <w:r w:rsidRPr="00385B63">
        <w:rPr>
          <w:lang w:val="en-GB"/>
        </w:rPr>
        <w:t xml:space="preserve">The </w:t>
      </w:r>
      <w:r w:rsidRPr="00C93B8E">
        <w:rPr>
          <w:b/>
          <w:bCs/>
          <w:lang w:val="en-GB"/>
        </w:rPr>
        <w:t>Advanced options</w:t>
      </w:r>
      <w:r w:rsidRPr="00385B63">
        <w:rPr>
          <w:lang w:eastAsia="zh-CN"/>
        </w:rPr>
        <w:t xml:space="preserve"> menu </w:t>
      </w:r>
      <w:r>
        <w:rPr>
          <w:lang w:eastAsia="zh-CN"/>
        </w:rPr>
        <w:t>allows you to see</w:t>
      </w:r>
      <w:r w:rsidRPr="00385B63">
        <w:rPr>
          <w:lang w:eastAsia="zh-CN"/>
        </w:rPr>
        <w:t xml:space="preserve"> the default </w:t>
      </w:r>
      <w:r>
        <w:rPr>
          <w:lang w:eastAsia="zh-CN"/>
        </w:rPr>
        <w:t xml:space="preserve">adult and child </w:t>
      </w:r>
      <w:r w:rsidRPr="00385B63">
        <w:rPr>
          <w:lang w:eastAsia="zh-CN"/>
        </w:rPr>
        <w:t xml:space="preserve">parameter values used in the projection. These parameter values are </w:t>
      </w:r>
      <w:r>
        <w:rPr>
          <w:lang w:eastAsia="zh-CN"/>
        </w:rPr>
        <w:t>informed by</w:t>
      </w:r>
      <w:r w:rsidRPr="00385B63">
        <w:rPr>
          <w:lang w:eastAsia="zh-CN"/>
        </w:rPr>
        <w:t xml:space="preserve"> special studies and surveys from many sites around the world.</w:t>
      </w:r>
      <w:r w:rsidRPr="000862E3">
        <w:rPr>
          <w:b/>
          <w:bCs/>
          <w:lang w:eastAsia="zh-CN"/>
        </w:rPr>
        <w:t xml:space="preserve"> </w:t>
      </w:r>
      <w:r w:rsidRPr="00E10F6E">
        <w:rPr>
          <w:lang w:eastAsia="zh-CN"/>
        </w:rPr>
        <w:t xml:space="preserve">In </w:t>
      </w:r>
      <w:r w:rsidRPr="000862E3">
        <w:rPr>
          <w:b/>
          <w:bCs/>
          <w:lang w:eastAsia="zh-CN"/>
        </w:rPr>
        <w:t>most cases the default values should be used</w:t>
      </w:r>
      <w:r>
        <w:rPr>
          <w:b/>
          <w:bCs/>
          <w:lang w:eastAsia="zh-CN"/>
        </w:rPr>
        <w:t xml:space="preserve"> and you should update these every round </w:t>
      </w:r>
      <w:r w:rsidRPr="00E10F6E">
        <w:rPr>
          <w:lang w:eastAsia="zh-CN"/>
        </w:rPr>
        <w:t>of estimates</w:t>
      </w:r>
      <w:r w:rsidR="00E10F6E" w:rsidRPr="00E10F6E">
        <w:rPr>
          <w:lang w:eastAsia="zh-CN"/>
        </w:rPr>
        <w:t>,</w:t>
      </w:r>
      <w:r w:rsidRPr="00E10F6E">
        <w:rPr>
          <w:lang w:eastAsia="zh-CN"/>
        </w:rPr>
        <w:t xml:space="preserve"> by selecting</w:t>
      </w:r>
      <w:r>
        <w:rPr>
          <w:b/>
          <w:bCs/>
          <w:lang w:eastAsia="zh-CN"/>
        </w:rPr>
        <w:t xml:space="preserve"> Restore Defaults</w:t>
      </w:r>
      <w:r w:rsidRPr="00385B63">
        <w:rPr>
          <w:lang w:eastAsia="zh-CN"/>
        </w:rPr>
        <w:t xml:space="preserve">. </w:t>
      </w:r>
      <w:r>
        <w:rPr>
          <w:lang w:eastAsia="zh-CN"/>
        </w:rPr>
        <w:t>You should only</w:t>
      </w:r>
      <w:r w:rsidRPr="00385B63">
        <w:rPr>
          <w:lang w:eastAsia="zh-CN"/>
        </w:rPr>
        <w:t xml:space="preserve"> change them if you have </w:t>
      </w:r>
      <w:r>
        <w:rPr>
          <w:lang w:eastAsia="zh-CN"/>
        </w:rPr>
        <w:t>conclusive evidence for alternative values</w:t>
      </w:r>
      <w:r w:rsidRPr="00385B63">
        <w:rPr>
          <w:lang w:eastAsia="zh-CN"/>
        </w:rPr>
        <w:t xml:space="preserve">. The </w:t>
      </w:r>
      <w:r>
        <w:rPr>
          <w:lang w:eastAsia="zh-CN"/>
        </w:rPr>
        <w:t>parameter</w:t>
      </w:r>
      <w:r w:rsidRPr="00385B63">
        <w:rPr>
          <w:lang w:eastAsia="zh-CN"/>
        </w:rPr>
        <w:t xml:space="preserve"> group</w:t>
      </w:r>
      <w:r>
        <w:rPr>
          <w:lang w:eastAsia="zh-CN"/>
        </w:rPr>
        <w:t>ings are as follows</w:t>
      </w:r>
      <w:r w:rsidRPr="00385B63">
        <w:rPr>
          <w:lang w:eastAsia="zh-CN"/>
        </w:rPr>
        <w:t>:</w:t>
      </w:r>
    </w:p>
    <w:p w14:paraId="600B51DA" w14:textId="77777777" w:rsidR="00C831EA" w:rsidRPr="00385B63" w:rsidRDefault="00C831EA" w:rsidP="00B33A01">
      <w:pPr>
        <w:pStyle w:val="NewBody"/>
        <w:rPr>
          <w:lang w:eastAsia="zh-CN"/>
        </w:rPr>
      </w:pPr>
    </w:p>
    <w:p w14:paraId="5111C6DC" w14:textId="63AC42E3" w:rsidR="0008037B" w:rsidRPr="00A54E72" w:rsidRDefault="00B33A01" w:rsidP="00A54E72">
      <w:pPr>
        <w:pStyle w:val="Heading3"/>
        <w:rPr>
          <w:lang w:eastAsia="zh-CN"/>
        </w:rPr>
      </w:pPr>
      <w:bookmarkStart w:id="98" w:name="_Toc2105684786"/>
      <w:bookmarkStart w:id="99" w:name="_Toc291090079"/>
      <w:bookmarkStart w:id="100" w:name="_Toc220332394"/>
      <w:r w:rsidRPr="00385B63">
        <w:rPr>
          <w:lang w:eastAsia="zh-CN"/>
        </w:rPr>
        <w:t>Pediatric transition parameters</w:t>
      </w:r>
      <w:bookmarkEnd w:id="98"/>
      <w:bookmarkEnd w:id="99"/>
      <w:bookmarkEnd w:id="100"/>
    </w:p>
    <w:p w14:paraId="62A60693" w14:textId="48F744A8" w:rsidR="00B33A01" w:rsidRPr="00385B63" w:rsidRDefault="00B33A01" w:rsidP="00B56B04">
      <w:pPr>
        <w:pStyle w:val="Newbullet"/>
        <w:numPr>
          <w:ilvl w:val="0"/>
          <w:numId w:val="0"/>
        </w:numPr>
        <w:rPr>
          <w:lang w:eastAsia="zh-CN"/>
        </w:rPr>
      </w:pPr>
      <w:r w:rsidRPr="00385B63">
        <w:rPr>
          <w:lang w:eastAsia="zh-CN"/>
        </w:rPr>
        <w:t xml:space="preserve">These </w:t>
      </w:r>
      <w:r>
        <w:rPr>
          <w:lang w:eastAsia="zh-CN"/>
        </w:rPr>
        <w:t>tabs</w:t>
      </w:r>
      <w:r w:rsidRPr="00385B63">
        <w:rPr>
          <w:lang w:eastAsia="zh-CN"/>
        </w:rPr>
        <w:t xml:space="preserve"> include assumptions around progression </w:t>
      </w:r>
      <w:r>
        <w:rPr>
          <w:lang w:eastAsia="zh-CN"/>
        </w:rPr>
        <w:t>rates</w:t>
      </w:r>
      <w:r w:rsidRPr="00385B63">
        <w:rPr>
          <w:lang w:eastAsia="zh-CN"/>
        </w:rPr>
        <w:t xml:space="preserve"> to lower CD4 levels, the distribution of new infections by CD4 </w:t>
      </w:r>
      <w:r>
        <w:rPr>
          <w:lang w:eastAsia="zh-CN"/>
        </w:rPr>
        <w:t>percent</w:t>
      </w:r>
      <w:r w:rsidRPr="00385B63">
        <w:rPr>
          <w:lang w:eastAsia="zh-CN"/>
        </w:rPr>
        <w:t xml:space="preserve">, </w:t>
      </w:r>
      <w:r>
        <w:rPr>
          <w:lang w:eastAsia="zh-CN"/>
        </w:rPr>
        <w:t xml:space="preserve">HIV-related </w:t>
      </w:r>
      <w:r w:rsidRPr="00385B63">
        <w:rPr>
          <w:lang w:eastAsia="zh-CN"/>
        </w:rPr>
        <w:t xml:space="preserve">mortality for children </w:t>
      </w:r>
      <w:r>
        <w:rPr>
          <w:lang w:eastAsia="zh-CN"/>
        </w:rPr>
        <w:t>with and without</w:t>
      </w:r>
      <w:r w:rsidRPr="00385B63">
        <w:rPr>
          <w:lang w:eastAsia="zh-CN"/>
        </w:rPr>
        <w:t xml:space="preserve"> ART and the probability of initiating ART by age. </w:t>
      </w:r>
      <w:r>
        <w:rPr>
          <w:lang w:eastAsia="zh-CN"/>
        </w:rPr>
        <w:t>A</w:t>
      </w:r>
      <w:r w:rsidRPr="00385B63">
        <w:rPr>
          <w:lang w:eastAsia="zh-CN"/>
        </w:rPr>
        <w:t xml:space="preserve">ssumptions </w:t>
      </w:r>
      <w:r>
        <w:rPr>
          <w:lang w:eastAsia="zh-CN"/>
        </w:rPr>
        <w:t>about</w:t>
      </w:r>
      <w:r w:rsidRPr="00385B63">
        <w:rPr>
          <w:lang w:eastAsia="zh-CN"/>
        </w:rPr>
        <w:t xml:space="preserve"> the effectiveness of cotrimoxazole on reducing mortality </w:t>
      </w:r>
      <w:r>
        <w:rPr>
          <w:lang w:eastAsia="zh-CN"/>
        </w:rPr>
        <w:t xml:space="preserve">over time </w:t>
      </w:r>
      <w:r w:rsidRPr="00385B63">
        <w:rPr>
          <w:lang w:eastAsia="zh-CN"/>
        </w:rPr>
        <w:t xml:space="preserve">are </w:t>
      </w:r>
      <w:r>
        <w:rPr>
          <w:lang w:eastAsia="zh-CN"/>
        </w:rPr>
        <w:t>also included</w:t>
      </w:r>
      <w:r w:rsidRPr="00385B63">
        <w:rPr>
          <w:lang w:eastAsia="zh-CN"/>
        </w:rPr>
        <w:t>.</w:t>
      </w:r>
    </w:p>
    <w:p w14:paraId="49FE0592" w14:textId="77777777" w:rsidR="00A54E72" w:rsidRDefault="00A54E72" w:rsidP="0008037B">
      <w:pPr>
        <w:pStyle w:val="Newbullet"/>
        <w:numPr>
          <w:ilvl w:val="0"/>
          <w:numId w:val="0"/>
        </w:numPr>
        <w:rPr>
          <w:b/>
          <w:bCs/>
          <w:lang w:eastAsia="zh-CN"/>
        </w:rPr>
      </w:pPr>
    </w:p>
    <w:p w14:paraId="6DC81D18" w14:textId="2B9338FD" w:rsidR="0008037B" w:rsidRPr="00A54E72" w:rsidRDefault="00B33A01" w:rsidP="00A54E72">
      <w:pPr>
        <w:pStyle w:val="Heading3"/>
        <w:rPr>
          <w:lang w:eastAsia="zh-CN"/>
        </w:rPr>
      </w:pPr>
      <w:bookmarkStart w:id="101" w:name="_Toc2063442082"/>
      <w:bookmarkStart w:id="102" w:name="_Toc204240922"/>
      <w:bookmarkStart w:id="103" w:name="_Toc220332395"/>
      <w:r w:rsidRPr="00D41855">
        <w:rPr>
          <w:lang w:eastAsia="zh-CN"/>
        </w:rPr>
        <w:t>Adult transition parameter</w:t>
      </w:r>
      <w:r w:rsidR="0008037B" w:rsidRPr="00A54E72">
        <w:rPr>
          <w:lang w:eastAsia="zh-CN"/>
        </w:rPr>
        <w:t>s</w:t>
      </w:r>
      <w:bookmarkEnd w:id="101"/>
      <w:bookmarkEnd w:id="102"/>
      <w:bookmarkEnd w:id="103"/>
    </w:p>
    <w:p w14:paraId="76F4F434" w14:textId="77777777" w:rsidR="00424702" w:rsidRDefault="00B33A01" w:rsidP="00B56B04">
      <w:pPr>
        <w:pStyle w:val="Newbullet"/>
        <w:numPr>
          <w:ilvl w:val="0"/>
          <w:numId w:val="0"/>
        </w:numPr>
        <w:rPr>
          <w:lang w:eastAsia="zh-CN"/>
        </w:rPr>
      </w:pPr>
      <w:r w:rsidRPr="00385B63">
        <w:rPr>
          <w:lang w:eastAsia="zh-CN"/>
        </w:rPr>
        <w:t xml:space="preserve">These include the amount of time </w:t>
      </w:r>
      <w:r>
        <w:rPr>
          <w:lang w:eastAsia="zh-CN"/>
        </w:rPr>
        <w:t>an average</w:t>
      </w:r>
      <w:r w:rsidRPr="00385B63">
        <w:rPr>
          <w:lang w:eastAsia="zh-CN"/>
        </w:rPr>
        <w:t xml:space="preserve"> adult spends in each CD4 category, </w:t>
      </w:r>
      <w:r w:rsidR="00424702">
        <w:rPr>
          <w:lang w:eastAsia="zh-CN"/>
        </w:rPr>
        <w:t xml:space="preserve">and </w:t>
      </w:r>
      <w:r w:rsidRPr="00385B63">
        <w:rPr>
          <w:lang w:eastAsia="zh-CN"/>
        </w:rPr>
        <w:t>the</w:t>
      </w:r>
      <w:r w:rsidR="0008037B">
        <w:rPr>
          <w:lang w:eastAsia="zh-CN"/>
        </w:rPr>
        <w:t xml:space="preserve"> </w:t>
      </w:r>
      <w:r w:rsidRPr="00385B63">
        <w:rPr>
          <w:lang w:eastAsia="zh-CN"/>
        </w:rPr>
        <w:t>distribution of new infections by CD4 category</w:t>
      </w:r>
      <w:r w:rsidR="00711AE1">
        <w:rPr>
          <w:lang w:eastAsia="zh-CN"/>
        </w:rPr>
        <w:t>.</w:t>
      </w:r>
    </w:p>
    <w:p w14:paraId="48E5DD6C" w14:textId="77777777" w:rsidR="00424702" w:rsidRDefault="00B33A01" w:rsidP="00424702">
      <w:pPr>
        <w:pStyle w:val="Newbullet"/>
        <w:numPr>
          <w:ilvl w:val="0"/>
          <w:numId w:val="0"/>
        </w:numPr>
        <w:rPr>
          <w:lang w:eastAsia="zh-CN"/>
        </w:rPr>
      </w:pPr>
      <w:r w:rsidRPr="00424702">
        <w:rPr>
          <w:b/>
          <w:bCs/>
          <w:lang w:eastAsia="zh-CN"/>
        </w:rPr>
        <w:t>HIV-related mortality</w:t>
      </w:r>
      <w:r w:rsidRPr="00385B63">
        <w:rPr>
          <w:lang w:eastAsia="zh-CN"/>
        </w:rPr>
        <w:t xml:space="preserve"> </w:t>
      </w:r>
      <w:r w:rsidR="004555C9">
        <w:rPr>
          <w:lang w:eastAsia="zh-CN"/>
        </w:rPr>
        <w:t xml:space="preserve">among people </w:t>
      </w:r>
      <w:r w:rsidR="004555C9" w:rsidRPr="00424702">
        <w:rPr>
          <w:b/>
          <w:bCs/>
          <w:lang w:eastAsia="zh-CN"/>
        </w:rPr>
        <w:t>without ART</w:t>
      </w:r>
      <w:r w:rsidR="004555C9">
        <w:rPr>
          <w:lang w:eastAsia="zh-CN"/>
        </w:rPr>
        <w:t xml:space="preserve"> is specified </w:t>
      </w:r>
      <w:r w:rsidRPr="00385B63">
        <w:rPr>
          <w:lang w:eastAsia="zh-CN"/>
        </w:rPr>
        <w:t>by CD4 category</w:t>
      </w:r>
      <w:r w:rsidR="002710D8">
        <w:rPr>
          <w:lang w:eastAsia="zh-CN"/>
        </w:rPr>
        <w:t>, age and sex</w:t>
      </w:r>
      <w:r w:rsidR="004555C9">
        <w:rPr>
          <w:lang w:eastAsia="zh-CN"/>
        </w:rPr>
        <w:t xml:space="preserve">. </w:t>
      </w:r>
    </w:p>
    <w:p w14:paraId="6732B5B1" w14:textId="77F33930" w:rsidR="00D41855" w:rsidRDefault="00B33A01" w:rsidP="00424702">
      <w:pPr>
        <w:pStyle w:val="Newbullet"/>
        <w:numPr>
          <w:ilvl w:val="0"/>
          <w:numId w:val="0"/>
        </w:numPr>
        <w:rPr>
          <w:lang w:eastAsia="zh-CN"/>
        </w:rPr>
      </w:pPr>
      <w:r w:rsidRPr="00910A11">
        <w:rPr>
          <w:b/>
          <w:bCs/>
          <w:lang w:eastAsia="zh-CN"/>
        </w:rPr>
        <w:t>HIV-related mortality</w:t>
      </w:r>
      <w:r w:rsidRPr="00385B63">
        <w:rPr>
          <w:lang w:eastAsia="zh-CN"/>
        </w:rPr>
        <w:t xml:space="preserve"> </w:t>
      </w:r>
      <w:r w:rsidRPr="00424702">
        <w:rPr>
          <w:b/>
          <w:bCs/>
          <w:lang w:eastAsia="zh-CN"/>
        </w:rPr>
        <w:t>on ART</w:t>
      </w:r>
      <w:r w:rsidRPr="00385B63">
        <w:rPr>
          <w:lang w:eastAsia="zh-CN"/>
        </w:rPr>
        <w:t xml:space="preserve"> </w:t>
      </w:r>
      <w:r w:rsidR="004555C9">
        <w:rPr>
          <w:lang w:eastAsia="zh-CN"/>
        </w:rPr>
        <w:t xml:space="preserve">is specified </w:t>
      </w:r>
      <w:r w:rsidRPr="00385B63">
        <w:rPr>
          <w:lang w:eastAsia="zh-CN"/>
        </w:rPr>
        <w:t xml:space="preserve">by </w:t>
      </w:r>
      <w:r w:rsidR="004555C9">
        <w:rPr>
          <w:lang w:eastAsia="zh-CN"/>
        </w:rPr>
        <w:t xml:space="preserve">age, sex and </w:t>
      </w:r>
      <w:r w:rsidRPr="00385B63">
        <w:rPr>
          <w:lang w:eastAsia="zh-CN"/>
        </w:rPr>
        <w:t>CD4 count at the initiation of treatment</w:t>
      </w:r>
      <w:r>
        <w:rPr>
          <w:lang w:eastAsia="zh-CN"/>
        </w:rPr>
        <w:t xml:space="preserve">, </w:t>
      </w:r>
      <w:r w:rsidR="004555C9">
        <w:rPr>
          <w:lang w:eastAsia="zh-CN"/>
        </w:rPr>
        <w:t xml:space="preserve">as well </w:t>
      </w:r>
      <w:r w:rsidR="00916C57">
        <w:rPr>
          <w:lang w:eastAsia="zh-CN"/>
        </w:rPr>
        <w:t xml:space="preserve">as by a </w:t>
      </w:r>
      <w:r>
        <w:rPr>
          <w:lang w:eastAsia="zh-CN"/>
        </w:rPr>
        <w:t>scaling factor adjust</w:t>
      </w:r>
      <w:r w:rsidR="00916C57">
        <w:rPr>
          <w:lang w:eastAsia="zh-CN"/>
        </w:rPr>
        <w:t>ing</w:t>
      </w:r>
      <w:r>
        <w:rPr>
          <w:lang w:eastAsia="zh-CN"/>
        </w:rPr>
        <w:t xml:space="preserve"> annual mortality rates relative to 201</w:t>
      </w:r>
      <w:r w:rsidR="00916C57">
        <w:rPr>
          <w:lang w:eastAsia="zh-CN"/>
        </w:rPr>
        <w:t>6</w:t>
      </w:r>
      <w:r w:rsidRPr="00385B63">
        <w:rPr>
          <w:lang w:eastAsia="zh-CN"/>
        </w:rPr>
        <w:t>.</w:t>
      </w:r>
      <w:r w:rsidR="00424702">
        <w:rPr>
          <w:lang w:eastAsia="zh-CN"/>
        </w:rPr>
        <w:t xml:space="preserve"> </w:t>
      </w:r>
      <w:r w:rsidRPr="00385B63">
        <w:rPr>
          <w:lang w:eastAsia="zh-CN"/>
        </w:rPr>
        <w:t xml:space="preserve">Different </w:t>
      </w:r>
      <w:r w:rsidR="00505627">
        <w:rPr>
          <w:lang w:eastAsia="zh-CN"/>
        </w:rPr>
        <w:t xml:space="preserve">default </w:t>
      </w:r>
      <w:r w:rsidR="00E0006A">
        <w:rPr>
          <w:lang w:eastAsia="zh-CN"/>
        </w:rPr>
        <w:t>pattern</w:t>
      </w:r>
      <w:r w:rsidR="00F933AB">
        <w:rPr>
          <w:lang w:eastAsia="zh-CN"/>
        </w:rPr>
        <w:t>s</w:t>
      </w:r>
      <w:r w:rsidRPr="00385B63">
        <w:rPr>
          <w:lang w:eastAsia="zh-CN"/>
        </w:rPr>
        <w:t xml:space="preserve"> </w:t>
      </w:r>
      <w:r w:rsidR="00F933AB">
        <w:rPr>
          <w:lang w:eastAsia="zh-CN"/>
        </w:rPr>
        <w:t>are proposed</w:t>
      </w:r>
      <w:r w:rsidRPr="00385B63">
        <w:rPr>
          <w:lang w:eastAsia="zh-CN"/>
        </w:rPr>
        <w:t xml:space="preserve"> by region for HIV-related mortality. </w:t>
      </w:r>
      <w:r w:rsidR="00F933AB">
        <w:rPr>
          <w:lang w:eastAsia="zh-CN"/>
        </w:rPr>
        <w:t>In</w:t>
      </w:r>
      <w:r w:rsidRPr="00385B63">
        <w:rPr>
          <w:lang w:eastAsia="zh-CN"/>
        </w:rPr>
        <w:t xml:space="preserve"> the tab</w:t>
      </w:r>
      <w:r w:rsidR="00E0006A">
        <w:rPr>
          <w:lang w:eastAsia="zh-CN"/>
        </w:rPr>
        <w:t>s</w:t>
      </w:r>
      <w:r w:rsidRPr="00385B63">
        <w:rPr>
          <w:lang w:eastAsia="zh-CN"/>
        </w:rPr>
        <w:t xml:space="preserve"> for HIV-related mortality</w:t>
      </w:r>
      <w:r w:rsidR="00D41855">
        <w:rPr>
          <w:lang w:eastAsia="zh-CN"/>
        </w:rPr>
        <w:t>,</w:t>
      </w:r>
      <w:r w:rsidRPr="00385B63">
        <w:rPr>
          <w:lang w:eastAsia="zh-CN"/>
        </w:rPr>
        <w:t xml:space="preserve"> select the country’s region to </w:t>
      </w:r>
      <w:r w:rsidR="00E0006A">
        <w:rPr>
          <w:lang w:eastAsia="zh-CN"/>
        </w:rPr>
        <w:t>tailor</w:t>
      </w:r>
      <w:r w:rsidRPr="00385B63">
        <w:rPr>
          <w:lang w:eastAsia="zh-CN"/>
        </w:rPr>
        <w:t xml:space="preserve"> </w:t>
      </w:r>
      <w:r w:rsidR="00911F58">
        <w:rPr>
          <w:lang w:eastAsia="zh-CN"/>
        </w:rPr>
        <w:t>your</w:t>
      </w:r>
      <w:r w:rsidRPr="00385B63">
        <w:rPr>
          <w:lang w:eastAsia="zh-CN"/>
        </w:rPr>
        <w:t xml:space="preserve"> mortality estimates.</w:t>
      </w:r>
      <w:r>
        <w:rPr>
          <w:lang w:eastAsia="zh-CN"/>
        </w:rPr>
        <w:t xml:space="preserve"> </w:t>
      </w:r>
    </w:p>
    <w:p w14:paraId="1B80F58F" w14:textId="02440216" w:rsidR="00FE6301" w:rsidRDefault="00854D22" w:rsidP="00E70F5A">
      <w:pPr>
        <w:pStyle w:val="Newbullet"/>
        <w:numPr>
          <w:ilvl w:val="0"/>
          <w:numId w:val="0"/>
        </w:numPr>
        <w:rPr>
          <w:lang w:eastAsia="zh-CN"/>
        </w:rPr>
      </w:pPr>
      <w:r>
        <w:rPr>
          <w:lang w:eastAsia="zh-CN"/>
        </w:rPr>
        <w:t xml:space="preserve">Background: </w:t>
      </w:r>
      <w:r w:rsidR="007E6374">
        <w:rPr>
          <w:lang w:eastAsia="zh-CN"/>
        </w:rPr>
        <w:t xml:space="preserve">Spectrum’s </w:t>
      </w:r>
      <w:r w:rsidR="007E6374" w:rsidRPr="00E70F5A">
        <w:rPr>
          <w:b/>
          <w:bCs/>
          <w:lang w:eastAsia="zh-CN"/>
        </w:rPr>
        <w:t>mortality rates</w:t>
      </w:r>
      <w:r w:rsidR="00E461A2">
        <w:rPr>
          <w:lang w:eastAsia="zh-CN"/>
        </w:rPr>
        <w:t xml:space="preserve"> </w:t>
      </w:r>
      <w:r w:rsidR="003D5B51">
        <w:rPr>
          <w:lang w:eastAsia="zh-CN"/>
        </w:rPr>
        <w:t>are</w:t>
      </w:r>
      <w:r w:rsidR="00E461A2">
        <w:rPr>
          <w:lang w:eastAsia="zh-CN"/>
        </w:rPr>
        <w:t xml:space="preserve"> based on cohorts of patients on ART</w:t>
      </w:r>
      <w:r w:rsidR="003D5B51">
        <w:rPr>
          <w:lang w:eastAsia="zh-CN"/>
        </w:rPr>
        <w:t>. They</w:t>
      </w:r>
      <w:r w:rsidR="007E6374">
        <w:rPr>
          <w:lang w:eastAsia="zh-CN"/>
        </w:rPr>
        <w:t xml:space="preserve"> reflect excess mortality </w:t>
      </w:r>
      <w:r w:rsidR="003D5B51">
        <w:rPr>
          <w:lang w:eastAsia="zh-CN"/>
        </w:rPr>
        <w:t>among</w:t>
      </w:r>
      <w:r w:rsidR="007E6374">
        <w:rPr>
          <w:lang w:eastAsia="zh-CN"/>
        </w:rPr>
        <w:t xml:space="preserve"> PLHIV</w:t>
      </w:r>
      <w:r w:rsidR="00DE5896">
        <w:rPr>
          <w:lang w:eastAsia="zh-CN"/>
        </w:rPr>
        <w:t xml:space="preserve">. The excess mortality </w:t>
      </w:r>
      <w:r w:rsidR="007E6374">
        <w:rPr>
          <w:lang w:eastAsia="zh-CN"/>
        </w:rPr>
        <w:t>is comprised of AIDS-attribut</w:t>
      </w:r>
      <w:r w:rsidR="00DE5896">
        <w:rPr>
          <w:lang w:eastAsia="zh-CN"/>
        </w:rPr>
        <w:t>ed</w:t>
      </w:r>
      <w:r w:rsidR="007E6374">
        <w:rPr>
          <w:lang w:eastAsia="zh-CN"/>
        </w:rPr>
        <w:t xml:space="preserve"> deaths and other</w:t>
      </w:r>
      <w:r w:rsidR="00240C6A">
        <w:rPr>
          <w:lang w:eastAsia="zh-CN"/>
        </w:rPr>
        <w:t xml:space="preserve"> </w:t>
      </w:r>
      <w:r w:rsidR="007E6374">
        <w:rPr>
          <w:lang w:eastAsia="zh-CN"/>
        </w:rPr>
        <w:t>cause</w:t>
      </w:r>
      <w:r w:rsidR="00796CF6">
        <w:rPr>
          <w:lang w:eastAsia="zh-CN"/>
        </w:rPr>
        <w:t>s of</w:t>
      </w:r>
      <w:r w:rsidR="007E6374">
        <w:rPr>
          <w:lang w:eastAsia="zh-CN"/>
        </w:rPr>
        <w:t xml:space="preserve"> deaths </w:t>
      </w:r>
      <w:r w:rsidR="00D36DCC">
        <w:rPr>
          <w:lang w:eastAsia="zh-CN"/>
        </w:rPr>
        <w:t>for which</w:t>
      </w:r>
      <w:r w:rsidR="00E461A2">
        <w:rPr>
          <w:lang w:eastAsia="zh-CN"/>
        </w:rPr>
        <w:t xml:space="preserve"> HIV infection increase</w:t>
      </w:r>
      <w:r w:rsidR="00D36DCC">
        <w:rPr>
          <w:lang w:eastAsia="zh-CN"/>
        </w:rPr>
        <w:t>s risk</w:t>
      </w:r>
      <w:r w:rsidR="00E461A2">
        <w:rPr>
          <w:lang w:eastAsia="zh-CN"/>
        </w:rPr>
        <w:t xml:space="preserve">. </w:t>
      </w:r>
      <w:r w:rsidR="00507999">
        <w:rPr>
          <w:lang w:eastAsia="zh-CN"/>
        </w:rPr>
        <w:t xml:space="preserve">In </w:t>
      </w:r>
      <w:r w:rsidR="00D7302C">
        <w:rPr>
          <w:lang w:eastAsia="zh-CN"/>
        </w:rPr>
        <w:t xml:space="preserve">places </w:t>
      </w:r>
      <w:r w:rsidR="00B92B35">
        <w:rPr>
          <w:lang w:eastAsia="zh-CN"/>
        </w:rPr>
        <w:t>with high ART coverage</w:t>
      </w:r>
      <w:r w:rsidR="00F17EAB">
        <w:rPr>
          <w:lang w:eastAsia="zh-CN"/>
        </w:rPr>
        <w:t xml:space="preserve"> and with an ageing cohort of PLHIV, </w:t>
      </w:r>
      <w:r w:rsidR="00D7302C">
        <w:rPr>
          <w:lang w:eastAsia="zh-CN"/>
        </w:rPr>
        <w:t xml:space="preserve">AIDS mortality </w:t>
      </w:r>
      <w:r w:rsidR="00A47A6C">
        <w:rPr>
          <w:lang w:eastAsia="zh-CN"/>
        </w:rPr>
        <w:t xml:space="preserve">is </w:t>
      </w:r>
      <w:r w:rsidR="00D7302C">
        <w:rPr>
          <w:lang w:eastAsia="zh-CN"/>
        </w:rPr>
        <w:t>f</w:t>
      </w:r>
      <w:r w:rsidR="00A47A6C">
        <w:rPr>
          <w:lang w:eastAsia="zh-CN"/>
        </w:rPr>
        <w:t>a</w:t>
      </w:r>
      <w:r w:rsidR="00D7302C">
        <w:rPr>
          <w:lang w:eastAsia="zh-CN"/>
        </w:rPr>
        <w:t>ll</w:t>
      </w:r>
      <w:r w:rsidR="00A47A6C">
        <w:rPr>
          <w:lang w:eastAsia="zh-CN"/>
        </w:rPr>
        <w:t>ing</w:t>
      </w:r>
      <w:r w:rsidR="00D7302C">
        <w:rPr>
          <w:lang w:eastAsia="zh-CN"/>
        </w:rPr>
        <w:t xml:space="preserve"> and </w:t>
      </w:r>
      <w:r w:rsidR="00F17EAB">
        <w:rPr>
          <w:lang w:eastAsia="zh-CN"/>
        </w:rPr>
        <w:t xml:space="preserve">non-AIDS mortality rising </w:t>
      </w:r>
      <w:r w:rsidR="00A47A6C">
        <w:rPr>
          <w:lang w:eastAsia="zh-CN"/>
        </w:rPr>
        <w:t>among</w:t>
      </w:r>
      <w:r w:rsidR="00D7302C">
        <w:rPr>
          <w:lang w:eastAsia="zh-CN"/>
        </w:rPr>
        <w:t xml:space="preserve"> PLHIV</w:t>
      </w:r>
      <w:r w:rsidR="00F17EAB">
        <w:rPr>
          <w:lang w:eastAsia="zh-CN"/>
        </w:rPr>
        <w:t>,</w:t>
      </w:r>
      <w:r w:rsidR="00D7302C">
        <w:rPr>
          <w:lang w:eastAsia="zh-CN"/>
        </w:rPr>
        <w:t xml:space="preserve"> due to </w:t>
      </w:r>
      <w:r w:rsidR="001A10BD">
        <w:rPr>
          <w:lang w:eastAsia="zh-CN"/>
        </w:rPr>
        <w:t xml:space="preserve">common </w:t>
      </w:r>
      <w:r w:rsidR="00D7302C">
        <w:rPr>
          <w:lang w:eastAsia="zh-CN"/>
        </w:rPr>
        <w:t>comorbidities</w:t>
      </w:r>
      <w:r w:rsidR="00A47A6C">
        <w:rPr>
          <w:lang w:eastAsia="zh-CN"/>
        </w:rPr>
        <w:t xml:space="preserve"> </w:t>
      </w:r>
      <w:r w:rsidR="001A10BD">
        <w:rPr>
          <w:lang w:eastAsia="zh-CN"/>
        </w:rPr>
        <w:t>including</w:t>
      </w:r>
      <w:r w:rsidR="00A47A6C">
        <w:rPr>
          <w:lang w:eastAsia="zh-CN"/>
        </w:rPr>
        <w:t xml:space="preserve"> </w:t>
      </w:r>
      <w:r w:rsidR="00B64FBD">
        <w:rPr>
          <w:lang w:eastAsia="zh-CN"/>
        </w:rPr>
        <w:t xml:space="preserve">certain </w:t>
      </w:r>
      <w:r w:rsidR="004C475D">
        <w:rPr>
          <w:lang w:eastAsia="zh-CN"/>
        </w:rPr>
        <w:t>non-communicable chronic diseases</w:t>
      </w:r>
      <w:r w:rsidR="00A47A6C">
        <w:rPr>
          <w:lang w:eastAsia="zh-CN"/>
        </w:rPr>
        <w:t>)</w:t>
      </w:r>
      <w:r w:rsidR="001A10BD">
        <w:rPr>
          <w:lang w:eastAsia="zh-CN"/>
        </w:rPr>
        <w:t>. Here</w:t>
      </w:r>
      <w:r w:rsidR="00D7302C">
        <w:rPr>
          <w:lang w:eastAsia="zh-CN"/>
        </w:rPr>
        <w:t xml:space="preserve">, </w:t>
      </w:r>
      <w:r w:rsidR="00D11689">
        <w:rPr>
          <w:lang w:eastAsia="zh-CN"/>
        </w:rPr>
        <w:t xml:space="preserve">Spectrum-estimated </w:t>
      </w:r>
      <w:r w:rsidR="00D7302C">
        <w:rPr>
          <w:lang w:eastAsia="zh-CN"/>
        </w:rPr>
        <w:t xml:space="preserve">mortality may </w:t>
      </w:r>
      <w:r w:rsidR="00D11689">
        <w:rPr>
          <w:lang w:eastAsia="zh-CN"/>
        </w:rPr>
        <w:t xml:space="preserve">exceed </w:t>
      </w:r>
      <w:r w:rsidR="00D7302C">
        <w:rPr>
          <w:lang w:eastAsia="zh-CN"/>
        </w:rPr>
        <w:t xml:space="preserve">AIDS-attributed </w:t>
      </w:r>
      <w:r w:rsidR="00D11689">
        <w:rPr>
          <w:lang w:eastAsia="zh-CN"/>
        </w:rPr>
        <w:t xml:space="preserve">mortality </w:t>
      </w:r>
      <w:r w:rsidR="00D7302C">
        <w:rPr>
          <w:lang w:eastAsia="zh-CN"/>
        </w:rPr>
        <w:t>in vital registration</w:t>
      </w:r>
      <w:r w:rsidR="00D11689">
        <w:rPr>
          <w:lang w:eastAsia="zh-CN"/>
        </w:rPr>
        <w:t xml:space="preserve"> data</w:t>
      </w:r>
      <w:r w:rsidR="00D7302C">
        <w:rPr>
          <w:lang w:eastAsia="zh-CN"/>
        </w:rPr>
        <w:t>.</w:t>
      </w:r>
      <w:r w:rsidR="00374BD3">
        <w:rPr>
          <w:lang w:eastAsia="zh-CN"/>
        </w:rPr>
        <w:t xml:space="preserve"> </w:t>
      </w:r>
      <w:r w:rsidR="00D41855">
        <w:t xml:space="preserve">If needed, you can </w:t>
      </w:r>
      <w:r w:rsidR="003E5997">
        <w:t xml:space="preserve">use the </w:t>
      </w:r>
      <w:r w:rsidR="00FE6301" w:rsidRPr="0025609A">
        <w:t>Mortality on</w:t>
      </w:r>
      <w:r w:rsidR="00FB30A9">
        <w:t>-</w:t>
      </w:r>
      <w:r w:rsidR="00FE6301" w:rsidRPr="0025609A">
        <w:t>ART multiplier</w:t>
      </w:r>
      <w:r w:rsidR="003E5997">
        <w:t xml:space="preserve">. This </w:t>
      </w:r>
      <w:r w:rsidR="00FE6301">
        <w:t>multiplies all on</w:t>
      </w:r>
      <w:r w:rsidR="00E20A23">
        <w:t>-</w:t>
      </w:r>
      <w:r w:rsidR="00FE6301">
        <w:t>ART mortality rates</w:t>
      </w:r>
      <w:r w:rsidR="003E5997">
        <w:t xml:space="preserve"> </w:t>
      </w:r>
      <w:r w:rsidR="001A10BD">
        <w:t xml:space="preserve">up or down </w:t>
      </w:r>
      <w:r w:rsidR="003E5997">
        <w:t>by the user-entered scaling factor</w:t>
      </w:r>
      <w:r w:rsidR="00FE6301">
        <w:t xml:space="preserve">. </w:t>
      </w:r>
      <w:r w:rsidR="009C7622">
        <w:t xml:space="preserve">This is </w:t>
      </w:r>
      <w:r w:rsidR="00E43F25">
        <w:t>generally</w:t>
      </w:r>
      <w:r w:rsidR="009C7622">
        <w:t xml:space="preserve"> not recommended</w:t>
      </w:r>
      <w:r w:rsidR="00E43F25">
        <w:t>.</w:t>
      </w:r>
      <w:r w:rsidR="009C7622">
        <w:t xml:space="preserve"> </w:t>
      </w:r>
      <w:r w:rsidR="00DC42C2">
        <w:t>O</w:t>
      </w:r>
      <w:r w:rsidR="009C7622">
        <w:t>nly a few coun</w:t>
      </w:r>
      <w:r w:rsidR="00FE6301">
        <w:t xml:space="preserve">tries with </w:t>
      </w:r>
      <w:r w:rsidR="009C7622">
        <w:t>exceptionally</w:t>
      </w:r>
      <w:r w:rsidR="00FE6301">
        <w:t xml:space="preserve"> good mortality data</w:t>
      </w:r>
      <w:r w:rsidR="001A10BD">
        <w:t xml:space="preserve"> for PLHIV</w:t>
      </w:r>
      <w:r w:rsidR="00FE6301">
        <w:t xml:space="preserve"> and </w:t>
      </w:r>
      <w:r w:rsidR="003D495D">
        <w:t>high ART coverage</w:t>
      </w:r>
      <w:r w:rsidR="009C7622">
        <w:t xml:space="preserve"> </w:t>
      </w:r>
      <w:r w:rsidR="005B33EA">
        <w:t>may</w:t>
      </w:r>
      <w:r w:rsidR="00DC42C2">
        <w:t xml:space="preserve"> need this adjustment</w:t>
      </w:r>
      <w:r w:rsidR="005B33EA">
        <w:t>,</w:t>
      </w:r>
      <w:r w:rsidR="009C7622">
        <w:t xml:space="preserve"> </w:t>
      </w:r>
      <w:r w:rsidR="00623F87">
        <w:t>if</w:t>
      </w:r>
      <w:r w:rsidR="00966334">
        <w:t xml:space="preserve"> </w:t>
      </w:r>
      <w:r w:rsidR="00903FB2">
        <w:t xml:space="preserve">Spectrum’s default mortality rates fail to fit the low </w:t>
      </w:r>
      <w:r w:rsidR="003D495D">
        <w:t>death numbers</w:t>
      </w:r>
      <w:r w:rsidR="00903FB2">
        <w:t xml:space="preserve"> observed</w:t>
      </w:r>
      <w:r w:rsidR="00FE6301">
        <w:t>.</w:t>
      </w:r>
      <w:r w:rsidR="00A10D70">
        <w:br/>
      </w:r>
    </w:p>
    <w:p w14:paraId="7E77DB2C" w14:textId="77777777" w:rsidR="00A10D70" w:rsidRPr="00A10D70" w:rsidRDefault="00A10D70" w:rsidP="00A10D70">
      <w:pPr>
        <w:pStyle w:val="Newbullet"/>
        <w:numPr>
          <w:ilvl w:val="0"/>
          <w:numId w:val="0"/>
        </w:numPr>
        <w:rPr>
          <w:u w:val="single"/>
          <w:lang w:eastAsia="zh-CN"/>
        </w:rPr>
      </w:pPr>
      <w:r w:rsidRPr="00A10D70">
        <w:rPr>
          <w:u w:val="single"/>
          <w:lang w:eastAsia="zh-CN"/>
        </w:rPr>
        <w:t>Reduction in HIV transmission when on ART (omega)</w:t>
      </w:r>
    </w:p>
    <w:p w14:paraId="572026A9" w14:textId="51FEE5CF" w:rsidR="00A10D70" w:rsidRPr="00A10D70" w:rsidRDefault="00A10D70" w:rsidP="00A10D70">
      <w:pPr>
        <w:pStyle w:val="Newbullet"/>
        <w:numPr>
          <w:ilvl w:val="0"/>
          <w:numId w:val="0"/>
        </w:numPr>
        <w:rPr>
          <w:lang w:eastAsia="zh-CN"/>
        </w:rPr>
      </w:pPr>
      <w:r w:rsidRPr="00A10D70">
        <w:rPr>
          <w:lang w:eastAsia="zh-CN"/>
        </w:rPr>
        <w:t xml:space="preserve">Under Adult Transmission parameters, the HIV mortality on ART tab also has the parameter that sets the </w:t>
      </w:r>
      <w:r w:rsidR="00141468">
        <w:rPr>
          <w:lang w:eastAsia="zh-CN"/>
        </w:rPr>
        <w:t xml:space="preserve">reduction </w:t>
      </w:r>
      <w:r w:rsidRPr="00A10D70">
        <w:rPr>
          <w:lang w:eastAsia="zh-CN"/>
        </w:rPr>
        <w:t xml:space="preserve">in </w:t>
      </w:r>
      <w:r w:rsidR="00141468">
        <w:rPr>
          <w:lang w:eastAsia="zh-CN"/>
        </w:rPr>
        <w:t>HIV transmission</w:t>
      </w:r>
      <w:r w:rsidR="00BB1A1E">
        <w:rPr>
          <w:lang w:eastAsia="zh-CN"/>
        </w:rPr>
        <w:t xml:space="preserve"> from ART</w:t>
      </w:r>
      <w:r w:rsidR="00E52BEA">
        <w:rPr>
          <w:lang w:eastAsia="zh-CN"/>
        </w:rPr>
        <w:t xml:space="preserve"> – expressed as percentage reduction in adult HIV transmission per percentage point increase in adult ART coverage</w:t>
      </w:r>
      <w:r w:rsidRPr="00A10D70">
        <w:rPr>
          <w:lang w:eastAsia="zh-CN"/>
        </w:rPr>
        <w:t xml:space="preserve">. This </w:t>
      </w:r>
      <w:r w:rsidR="007D2448">
        <w:rPr>
          <w:lang w:eastAsia="zh-CN"/>
        </w:rPr>
        <w:t xml:space="preserve">parameter </w:t>
      </w:r>
      <w:r w:rsidRPr="00A10D70">
        <w:rPr>
          <w:lang w:eastAsia="zh-CN"/>
        </w:rPr>
        <w:t xml:space="preserve">is used by EPP, </w:t>
      </w:r>
      <w:r w:rsidR="00C77ABE">
        <w:rPr>
          <w:lang w:eastAsia="zh-CN"/>
        </w:rPr>
        <w:t xml:space="preserve">AEM </w:t>
      </w:r>
      <w:r w:rsidRPr="00A10D70">
        <w:rPr>
          <w:lang w:eastAsia="zh-CN"/>
        </w:rPr>
        <w:t xml:space="preserve">and CSAVR with the r-Logistic (but not </w:t>
      </w:r>
      <w:r w:rsidR="005C5D67">
        <w:rPr>
          <w:lang w:eastAsia="zh-CN"/>
        </w:rPr>
        <w:t>CSAVR’s</w:t>
      </w:r>
      <w:r w:rsidRPr="00A10D70">
        <w:rPr>
          <w:lang w:eastAsia="zh-CN"/>
        </w:rPr>
        <w:t xml:space="preserve"> other) incidence models.</w:t>
      </w:r>
    </w:p>
    <w:p w14:paraId="1DE54E1F" w14:textId="02894D95" w:rsidR="00A10D70" w:rsidRPr="00A10D70" w:rsidRDefault="3BB35B65" w:rsidP="3BB35B65">
      <w:pPr>
        <w:pStyle w:val="Newbullet"/>
        <w:numPr>
          <w:ilvl w:val="0"/>
          <w:numId w:val="0"/>
        </w:numPr>
        <w:rPr>
          <w:lang w:eastAsia="zh-CN"/>
        </w:rPr>
      </w:pPr>
      <w:r w:rsidRPr="3BB35B65">
        <w:rPr>
          <w:lang w:eastAsia="zh-CN"/>
        </w:rPr>
        <w:t>The ART effect is country-specific</w:t>
      </w:r>
      <w:r w:rsidR="00796CF6">
        <w:rPr>
          <w:lang w:eastAsia="zh-CN"/>
        </w:rPr>
        <w:t xml:space="preserve"> and</w:t>
      </w:r>
      <w:r w:rsidRPr="3BB35B65">
        <w:rPr>
          <w:lang w:eastAsia="zh-CN"/>
        </w:rPr>
        <w:t xml:space="preserve"> calculated from national viral suppression data (averaging the last 3 years of viral suppression data entered). After ‘</w:t>
      </w:r>
      <w:r w:rsidR="00240C6A">
        <w:rPr>
          <w:lang w:eastAsia="zh-CN"/>
        </w:rPr>
        <w:t>R</w:t>
      </w:r>
      <w:r w:rsidRPr="3BB35B65">
        <w:rPr>
          <w:lang w:eastAsia="zh-CN"/>
        </w:rPr>
        <w:t>estoring defaults’ for the other adult transition parameters, go back to this tab and click ‘Calculate ART effect’. This is calculated as (average viral suppression, among PLHIV on ART, over the past 3 years as % – 0.07) or 0.7, whichever is larger. For example, with average:</w:t>
      </w:r>
    </w:p>
    <w:p w14:paraId="00F2B94E" w14:textId="2133B84F" w:rsidR="00A10D70" w:rsidRPr="00A10D70" w:rsidRDefault="00FC3892" w:rsidP="004A24D1">
      <w:pPr>
        <w:pStyle w:val="Newbullet"/>
        <w:numPr>
          <w:ilvl w:val="0"/>
          <w:numId w:val="21"/>
        </w:numPr>
        <w:rPr>
          <w:bCs/>
          <w:lang w:eastAsia="zh-CN"/>
        </w:rPr>
      </w:pPr>
      <w:r>
        <w:rPr>
          <w:bCs/>
          <w:lang w:eastAsia="zh-CN"/>
        </w:rPr>
        <w:t xml:space="preserve">95% </w:t>
      </w:r>
      <w:r w:rsidR="00A10D70" w:rsidRPr="00A10D70">
        <w:rPr>
          <w:bCs/>
          <w:lang w:eastAsia="zh-CN"/>
        </w:rPr>
        <w:t xml:space="preserve">Viral suppression </w:t>
      </w:r>
      <w:r w:rsidR="00A10D70" w:rsidRPr="00A10D70">
        <w:rPr>
          <w:rFonts w:ascii="Wingdings" w:eastAsia="Wingdings" w:hAnsi="Wingdings" w:cs="Wingdings"/>
          <w:bCs/>
          <w:lang w:eastAsia="zh-CN"/>
        </w:rPr>
        <w:t>à</w:t>
      </w:r>
      <w:r w:rsidR="00A10D70" w:rsidRPr="00A10D70">
        <w:rPr>
          <w:bCs/>
          <w:lang w:eastAsia="zh-CN"/>
        </w:rPr>
        <w:t xml:space="preserve"> ART effect = 0.88 </w:t>
      </w:r>
      <w:r w:rsidR="00A10D70" w:rsidRPr="00A10D70">
        <w:rPr>
          <w:bCs/>
          <w:lang w:eastAsia="zh-CN"/>
        </w:rPr>
        <w:br/>
      </w:r>
      <w:r w:rsidR="00A10D70" w:rsidRPr="00A10D70">
        <w:rPr>
          <w:rFonts w:ascii="Wingdings" w:eastAsia="Wingdings" w:hAnsi="Wingdings" w:cs="Wingdings"/>
          <w:bCs/>
          <w:lang w:eastAsia="zh-CN"/>
        </w:rPr>
        <w:t>à</w:t>
      </w:r>
      <w:r w:rsidR="00A10D70" w:rsidRPr="00A10D70">
        <w:rPr>
          <w:bCs/>
          <w:lang w:eastAsia="zh-CN"/>
        </w:rPr>
        <w:t xml:space="preserve"> lower recent incidence (relative to the default ART effect of 0.8)</w:t>
      </w:r>
    </w:p>
    <w:p w14:paraId="7ABBA818" w14:textId="20EF8DAF" w:rsidR="00A10D70" w:rsidRDefault="00FC3892" w:rsidP="004A24D1">
      <w:pPr>
        <w:pStyle w:val="Newbullet"/>
        <w:numPr>
          <w:ilvl w:val="0"/>
          <w:numId w:val="21"/>
        </w:numPr>
        <w:rPr>
          <w:bCs/>
          <w:lang w:eastAsia="zh-CN"/>
        </w:rPr>
      </w:pPr>
      <w:r>
        <w:rPr>
          <w:bCs/>
          <w:lang w:eastAsia="zh-CN"/>
        </w:rPr>
        <w:t xml:space="preserve">60% </w:t>
      </w:r>
      <w:r w:rsidR="00A10D70" w:rsidRPr="00A10D70">
        <w:rPr>
          <w:bCs/>
          <w:lang w:eastAsia="zh-CN"/>
        </w:rPr>
        <w:t xml:space="preserve">Viral suppression </w:t>
      </w:r>
      <w:r w:rsidR="00A10D70" w:rsidRPr="00A10D70">
        <w:rPr>
          <w:rFonts w:ascii="Wingdings" w:eastAsia="Wingdings" w:hAnsi="Wingdings" w:cs="Wingdings"/>
          <w:bCs/>
          <w:lang w:eastAsia="zh-CN"/>
        </w:rPr>
        <w:t>à</w:t>
      </w:r>
      <w:r w:rsidR="00A10D70" w:rsidRPr="00A10D70">
        <w:rPr>
          <w:bCs/>
          <w:lang w:eastAsia="zh-CN"/>
        </w:rPr>
        <w:t xml:space="preserve"> ART effect defaults to the minimum of 0.70 </w:t>
      </w:r>
      <w:r w:rsidR="00A10D70" w:rsidRPr="00A10D70">
        <w:rPr>
          <w:bCs/>
          <w:lang w:eastAsia="zh-CN"/>
        </w:rPr>
        <w:br/>
      </w:r>
      <w:r w:rsidR="00A10D70" w:rsidRPr="00A10D70">
        <w:rPr>
          <w:rFonts w:ascii="Wingdings" w:eastAsia="Wingdings" w:hAnsi="Wingdings" w:cs="Wingdings"/>
          <w:bCs/>
          <w:lang w:eastAsia="zh-CN"/>
        </w:rPr>
        <w:t>à</w:t>
      </w:r>
      <w:r w:rsidR="00A10D70" w:rsidRPr="00A10D70">
        <w:rPr>
          <w:bCs/>
          <w:lang w:eastAsia="zh-CN"/>
        </w:rPr>
        <w:t xml:space="preserve"> higher recent incidence (relative to the default ART effect of 0.8).</w:t>
      </w:r>
    </w:p>
    <w:p w14:paraId="3F6C3806" w14:textId="77777777" w:rsidR="00176857" w:rsidRDefault="00176857" w:rsidP="00176857">
      <w:pPr>
        <w:pStyle w:val="Newbullet"/>
        <w:numPr>
          <w:ilvl w:val="0"/>
          <w:numId w:val="0"/>
        </w:numPr>
        <w:rPr>
          <w:bCs/>
          <w:lang w:eastAsia="zh-CN"/>
        </w:rPr>
      </w:pPr>
    </w:p>
    <w:p w14:paraId="602E51DB" w14:textId="592B54C7" w:rsidR="00176857" w:rsidRPr="00A10D70" w:rsidRDefault="3BB35B65" w:rsidP="3BB35B65">
      <w:pPr>
        <w:pStyle w:val="Newbullet"/>
        <w:numPr>
          <w:ilvl w:val="0"/>
          <w:numId w:val="0"/>
        </w:numPr>
        <w:rPr>
          <w:lang w:eastAsia="zh-CN"/>
        </w:rPr>
      </w:pPr>
      <w:r w:rsidRPr="3BB35B65">
        <w:rPr>
          <w:lang w:eastAsia="zh-CN"/>
        </w:rPr>
        <w:t>If fewer than 3 viral load data points were entered, the calculation resets to a default value of 0.80, used for all countries up to the 2022 estimation round.  This reflected historically observed average effects of viral suppression on HIV transmission, adjusted for the age profile and sexual activity of PLHIV on ART (who are generally slightly older than PLHIV not on ART).</w:t>
      </w:r>
    </w:p>
    <w:p w14:paraId="0C2C9ADB" w14:textId="5F98AA45" w:rsidR="00A10D70" w:rsidRDefault="00176857" w:rsidP="00A10D70">
      <w:pPr>
        <w:pStyle w:val="Newbullet"/>
        <w:numPr>
          <w:ilvl w:val="0"/>
          <w:numId w:val="0"/>
        </w:numPr>
        <w:rPr>
          <w:bCs/>
          <w:lang w:eastAsia="zh-CN"/>
        </w:rPr>
      </w:pPr>
      <w:r w:rsidRPr="00A10D70">
        <w:rPr>
          <w:b/>
          <w:noProof/>
          <w:lang w:eastAsia="zh-CN"/>
        </w:rPr>
        <mc:AlternateContent>
          <mc:Choice Requires="wps">
            <w:drawing>
              <wp:anchor distT="0" distB="0" distL="114300" distR="114300" simplePos="0" relativeHeight="251658287" behindDoc="0" locked="0" layoutInCell="1" allowOverlap="1" wp14:anchorId="1C06BDB6" wp14:editId="153CC783">
                <wp:simplePos x="0" y="0"/>
                <wp:positionH relativeFrom="margin">
                  <wp:posOffset>2956808</wp:posOffset>
                </wp:positionH>
                <wp:positionV relativeFrom="paragraph">
                  <wp:posOffset>3175801</wp:posOffset>
                </wp:positionV>
                <wp:extent cx="1542415" cy="285115"/>
                <wp:effectExtent l="0" t="0" r="19685" b="19685"/>
                <wp:wrapNone/>
                <wp:docPr id="36" name="Rectangle: Rounded Corners 36"/>
                <wp:cNvGraphicFramePr/>
                <a:graphic xmlns:a="http://schemas.openxmlformats.org/drawingml/2006/main">
                  <a:graphicData uri="http://schemas.microsoft.com/office/word/2010/wordprocessingShape">
                    <wps:wsp>
                      <wps:cNvSpPr/>
                      <wps:spPr>
                        <a:xfrm>
                          <a:off x="0" y="0"/>
                          <a:ext cx="1542415" cy="28511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55714020" id="Rectangle: Rounded Corners 36" o:spid="_x0000_s1026" style="position:absolute;margin-left:232.8pt;margin-top:250.05pt;width:121.45pt;height:22.4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7nF5wEAACUEAAAOAAAAZHJzL2Uyb0RvYy54bWysU8tu2zAQvBfoPxC813ogLgLBcg4J3EvR&#10;Bkn7ATS1tAhQXIJkLPvvu6Rk2WiKHorqQPGxM7szXG4eToNhR/BBo215tSo5Ayux0/bQ8p8/dp/u&#10;OQtR2E4YtNDyMwT+sP34YTO6Bmrs0XTgGZHY0Iyu5X2MrimKIHsYRFihA0uHCv0gIi39oei8GIl9&#10;MEVdlp+LEX3nPEoIgXafpkO+zfxKgYzflQoQmWk51Rbz6PO4T2Ox3Yjm4IXrtZzLEP9QxSC0paQL&#10;1ZOIgr15/Y5q0NJjQBVXEocCldISsgZSU5W/qXnthYOshcwJbrEp/D9a+e346p492TC60ASaJhUn&#10;5Yf0p/rYKZt1XsyCU2SSNqv1XX1XrTmTdFbfryuaE01xRTsf4hfAgaVJyz2+2e6FbiQbJY5fQ5zi&#10;L3Epo8WdNibfirFpI6DRXdrLC3/YPxrPjoKuc7cr6Ztz3oRRBQlaXAXlWTwbSBzGvoBiuiMJda4k&#10;9xostEJKsLGajnrRwZRtfZssdWdCZLmZMDErqnLhngkukRPJhXvSPccnKORWXcDl3wqbwAsiZ0Yb&#10;F/CgLfo/ERhSNWee4i8mTdYkl/bYnZ8989E84vRihJU90oOR0WdwiqJezMrnd5Oa/Xadaa+ve/sL&#10;AAD//wMAUEsDBBQABgAIAAAAIQAclp754AAAAAsBAAAPAAAAZHJzL2Rvd25yZXYueG1sTI/BTsMw&#10;DIbvSLxDZCRuLClry1SaTgw0hLQLG3uArPHaao1TNdlW3h5zgqPtT7+/v1xOrhcXHEPnSUMyUyCQ&#10;am87ajTsv9YPCxAhGrKm94QavjHAsrq9KU1h/ZW2eNnFRnAIhcJoaGMcCilD3aIzYeYHJL4d/ehM&#10;5HFspB3NlcNdLx+VyqUzHfGH1gz42mJ92p2dhs+PVZLO67V966Z8vn/frAZKt1rf300vzyAiTvEP&#10;hl99VoeKnQ7+TDaIXkOaZzmjGjKlEhBMPKlFBuLAmzRTIKtS/u9Q/QAAAP//AwBQSwECLQAUAAYA&#10;CAAAACEAtoM4kv4AAADhAQAAEwAAAAAAAAAAAAAAAAAAAAAAW0NvbnRlbnRfVHlwZXNdLnhtbFBL&#10;AQItABQABgAIAAAAIQA4/SH/1gAAAJQBAAALAAAAAAAAAAAAAAAAAC8BAABfcmVscy8ucmVsc1BL&#10;AQItABQABgAIAAAAIQBi57nF5wEAACUEAAAOAAAAAAAAAAAAAAAAAC4CAABkcnMvZTJvRG9jLnht&#10;bFBLAQItABQABgAIAAAAIQAclp754AAAAAsBAAAPAAAAAAAAAAAAAAAAAEEEAABkcnMvZG93bnJl&#10;di54bWxQSwUGAAAAAAQABADzAAAATgUAAAAA&#10;" filled="f" strokecolor="red" strokeweight="1pt">
                <v:stroke joinstyle="miter"/>
                <w10:wrap anchorx="margin"/>
              </v:roundrect>
            </w:pict>
          </mc:Fallback>
        </mc:AlternateContent>
      </w:r>
      <w:r w:rsidRPr="00A10D70">
        <w:rPr>
          <w:b/>
          <w:noProof/>
          <w:lang w:eastAsia="zh-CN"/>
        </w:rPr>
        <mc:AlternateContent>
          <mc:Choice Requires="wps">
            <w:drawing>
              <wp:anchor distT="0" distB="0" distL="114300" distR="114300" simplePos="0" relativeHeight="251658286" behindDoc="0" locked="0" layoutInCell="1" allowOverlap="1" wp14:anchorId="21344D1D" wp14:editId="13F671FE">
                <wp:simplePos x="0" y="0"/>
                <wp:positionH relativeFrom="margin">
                  <wp:posOffset>30121</wp:posOffset>
                </wp:positionH>
                <wp:positionV relativeFrom="paragraph">
                  <wp:posOffset>2727629</wp:posOffset>
                </wp:positionV>
                <wp:extent cx="1382486" cy="454025"/>
                <wp:effectExtent l="0" t="0" r="27305" b="22225"/>
                <wp:wrapNone/>
                <wp:docPr id="23" name="Rectangle: Rounded Corners 23"/>
                <wp:cNvGraphicFramePr/>
                <a:graphic xmlns:a="http://schemas.openxmlformats.org/drawingml/2006/main">
                  <a:graphicData uri="http://schemas.microsoft.com/office/word/2010/wordprocessingShape">
                    <wps:wsp>
                      <wps:cNvSpPr/>
                      <wps:spPr>
                        <a:xfrm>
                          <a:off x="0" y="0"/>
                          <a:ext cx="1382486" cy="45402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162ABE45" id="Rectangle: Rounded Corners 23" o:spid="_x0000_s1026" style="position:absolute;margin-left:2.35pt;margin-top:214.75pt;width:108.85pt;height:35.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4+6QEAACUEAAAOAAAAZHJzL2Uyb0RvYy54bWysU8tu2zAQvBfoPxC815JVOzAEyzkkcC9F&#10;GyTNB9AUaRGguMSS8ePvu6Rk2UiLHoroQPGxM7szXK7vT71lB4XBgGv4fFZyppyE1rh9w19/bb+s&#10;OAtRuFZYcKrhZxX4/ebzp/XR16qCDmyrkBGJC/XRN7yL0ddFEWSnehFm4JWjQw3Yi0hL3BctiiOx&#10;97aoyvKuOAK2HkGqEGj3cTjkm8yvtZLxp9ZBRWYbTrXFPGIed2ksNmtR71H4zsixDPEfVfTCOEo6&#10;UT2KKNgbmj+oeiMRAug4k9AXoLWRKmsgNfPynZqXTniVtZA5wU82hY+jlT8OL/4JyYajD3WgaVJx&#10;0tinP9XHTtms82SWOkUmaXP+dVUtVnecSTpbLBdltUxuFle0xxC/KehZmjQc4c21z3Qj2Shx+B7i&#10;EH+JSxkdbI21+VasSxsBrGnTXl7gfvdgkR0EXed2W9I35rwJowoStLgKyrN4tipxWPesNDMtSahy&#10;JbnX1EQrpFQuzoejTrRqyLa8TZa6MyGy3EyYmDVVOXGPBJfIgeTCPege4xNU5VadwOW/ChvAEyJn&#10;BhcncG8c4N8ILKkaMw/xF5MGa5JLO2jPT8gw2gcYXoxwsgN6MDJiBqco6sWsfHw3qdlv15n2+ro3&#10;vwEAAP//AwBQSwMEFAAGAAgAAAAhAA2QoebfAAAACQEAAA8AAABkcnMvZG93bnJldi54bWxMj8FO&#10;wzAQRO9I/IO1SNyoHTctEOJUFFSExIWWfoAbL0lEvI5itw1/z3KC02g1o5m35WryvTjhGLtABrKZ&#10;AoFUB9dRY2D/sbm5AxGTJWf7QGjgGyOsqsuL0hYunGmLp11qBJdQLKyBNqWhkDLWLXobZ2FAYu8z&#10;jN4mPsdGutGeudz3Uiu1lN52xAutHfCpxfprd/QG3l/XWT6vN+65m5bz/cvbeqB8a8z11fT4ACLh&#10;lP7C8IvP6FAx0yEcyUXRG8hvOcii7xcg2Nda5yAOBhYqUyCrUv7/oPoBAAD//wMAUEsBAi0AFAAG&#10;AAgAAAAhALaDOJL+AAAA4QEAABMAAAAAAAAAAAAAAAAAAAAAAFtDb250ZW50X1R5cGVzXS54bWxQ&#10;SwECLQAUAAYACAAAACEAOP0h/9YAAACUAQAACwAAAAAAAAAAAAAAAAAvAQAAX3JlbHMvLnJlbHNQ&#10;SwECLQAUAAYACAAAACEAuLlePukBAAAlBAAADgAAAAAAAAAAAAAAAAAuAgAAZHJzL2Uyb0RvYy54&#10;bWxQSwECLQAUAAYACAAAACEADZCh5t8AAAAJAQAADwAAAAAAAAAAAAAAAABDBAAAZHJzL2Rvd25y&#10;ZXYueG1sUEsFBgAAAAAEAAQA8wAAAE8FAAAAAA==&#10;" filled="f" strokecolor="red" strokeweight="1pt">
                <v:stroke joinstyle="miter"/>
                <w10:wrap anchorx="margin"/>
              </v:roundrect>
            </w:pict>
          </mc:Fallback>
        </mc:AlternateContent>
      </w:r>
      <w:r w:rsidRPr="00A10D70">
        <w:rPr>
          <w:rFonts w:ascii="Times New Roman" w:hAnsi="Times New Roman" w:cs="Times New Roman"/>
          <w:noProof/>
          <w:color w:val="auto"/>
          <w:sz w:val="20"/>
          <w:szCs w:val="24"/>
        </w:rPr>
        <w:drawing>
          <wp:anchor distT="0" distB="0" distL="114300" distR="114300" simplePos="0" relativeHeight="251658240" behindDoc="0" locked="0" layoutInCell="1" allowOverlap="1" wp14:anchorId="657DF25F" wp14:editId="4513E9F2">
            <wp:simplePos x="0" y="0"/>
            <wp:positionH relativeFrom="margin">
              <wp:align>left</wp:align>
            </wp:positionH>
            <wp:positionV relativeFrom="paragraph">
              <wp:posOffset>38459</wp:posOffset>
            </wp:positionV>
            <wp:extent cx="5337175" cy="3379470"/>
            <wp:effectExtent l="38100" t="38100" r="92075" b="87630"/>
            <wp:wrapTopAndBottom/>
            <wp:docPr id="35" name="Picture 35" descr="Graphical user interface, text, application&#10;&#10;Description automatically generated">
              <a:extLst xmlns:a="http://schemas.openxmlformats.org/drawingml/2006/main">
                <a:ext uri="{FF2B5EF4-FFF2-40B4-BE49-F238E27FC236}">
                  <a16:creationId xmlns:a16="http://schemas.microsoft.com/office/drawing/2014/main" id="{AC6C71D0-C186-8BA9-0776-D9873FAA6B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9" descr="Graphical user interface, text, application&#10;&#10;Description automatically generated">
                      <a:extLst>
                        <a:ext uri="{FF2B5EF4-FFF2-40B4-BE49-F238E27FC236}">
                          <a16:creationId xmlns:a16="http://schemas.microsoft.com/office/drawing/2014/main" id="{AC6C71D0-C186-8BA9-0776-D9873FAA6B68}"/>
                        </a:ext>
                      </a:extLst>
                    </pic:cNvPr>
                    <pic:cNvPicPr>
                      <a:picLocks noChangeAspect="1"/>
                    </pic:cNvPicPr>
                  </pic:nvPicPr>
                  <pic:blipFill>
                    <a:blip r:embed="rId49"/>
                    <a:srcRect/>
                    <a:stretch/>
                  </pic:blipFill>
                  <pic:spPr>
                    <a:xfrm>
                      <a:off x="0" y="0"/>
                      <a:ext cx="5337175" cy="337947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080D9FC" w14:textId="40C2BD15" w:rsidR="0008037B" w:rsidRPr="00A54E72" w:rsidRDefault="00B33A01" w:rsidP="00A54E72">
      <w:pPr>
        <w:pStyle w:val="Heading3"/>
        <w:rPr>
          <w:lang w:eastAsia="zh-CN"/>
        </w:rPr>
      </w:pPr>
      <w:bookmarkStart w:id="104" w:name="_Toc144550995"/>
      <w:bookmarkStart w:id="105" w:name="_Toc213260608"/>
      <w:bookmarkStart w:id="106" w:name="_Toc220332396"/>
      <w:r w:rsidRPr="00D83D58">
        <w:rPr>
          <w:lang w:eastAsia="zh-CN"/>
        </w:rPr>
        <w:t>HIV-related fertility reduction</w:t>
      </w:r>
      <w:bookmarkEnd w:id="104"/>
      <w:bookmarkEnd w:id="105"/>
      <w:bookmarkEnd w:id="106"/>
    </w:p>
    <w:p w14:paraId="3618CD50" w14:textId="199B75D6" w:rsidR="00225556" w:rsidRDefault="00B33A01" w:rsidP="0008037B">
      <w:pPr>
        <w:pStyle w:val="Newbullet"/>
        <w:numPr>
          <w:ilvl w:val="0"/>
          <w:numId w:val="0"/>
        </w:numPr>
        <w:rPr>
          <w:lang w:eastAsia="zh-CN"/>
        </w:rPr>
      </w:pPr>
      <w:r w:rsidRPr="00F322B2">
        <w:rPr>
          <w:lang w:eastAsia="zh-CN"/>
        </w:rPr>
        <w:t>The HIV-related fertility tab contains the parameters for estimating births to wome</w:t>
      </w:r>
      <w:r w:rsidRPr="00F56A72">
        <w:rPr>
          <w:lang w:eastAsia="zh-CN"/>
        </w:rPr>
        <w:t>n living with HIV.</w:t>
      </w:r>
      <w:r>
        <w:rPr>
          <w:lang w:eastAsia="zh-CN"/>
        </w:rPr>
        <w:t xml:space="preserve"> </w:t>
      </w:r>
      <w:r w:rsidR="00DA1590">
        <w:rPr>
          <w:lang w:eastAsia="zh-CN"/>
        </w:rPr>
        <w:t xml:space="preserve">The effects of HIV on </w:t>
      </w:r>
      <w:r w:rsidR="00D05786">
        <w:rPr>
          <w:lang w:eastAsia="zh-CN"/>
        </w:rPr>
        <w:t>women’s</w:t>
      </w:r>
      <w:r w:rsidRPr="002C63C4">
        <w:rPr>
          <w:lang w:eastAsia="zh-CN"/>
        </w:rPr>
        <w:t xml:space="preserve"> fertility</w:t>
      </w:r>
      <w:r w:rsidR="00F33B93">
        <w:rPr>
          <w:lang w:eastAsia="zh-CN"/>
        </w:rPr>
        <w:t>,</w:t>
      </w:r>
      <w:r w:rsidRPr="002C63C4">
        <w:rPr>
          <w:lang w:eastAsia="zh-CN"/>
        </w:rPr>
        <w:t xml:space="preserve"> by age and CD4 count</w:t>
      </w:r>
      <w:r w:rsidR="00DA1590">
        <w:rPr>
          <w:lang w:eastAsia="zh-CN"/>
        </w:rPr>
        <w:t xml:space="preserve"> and separately for women on and off ART</w:t>
      </w:r>
      <w:r w:rsidR="00F33B93">
        <w:rPr>
          <w:lang w:eastAsia="zh-CN"/>
        </w:rPr>
        <w:t>,</w:t>
      </w:r>
      <w:r w:rsidRPr="002C63C4">
        <w:rPr>
          <w:lang w:eastAsia="zh-CN"/>
        </w:rPr>
        <w:t xml:space="preserve"> </w:t>
      </w:r>
      <w:r w:rsidR="00DA1590">
        <w:rPr>
          <w:lang w:eastAsia="zh-CN"/>
        </w:rPr>
        <w:t>are expressed as r</w:t>
      </w:r>
      <w:r w:rsidR="00FE6ADB">
        <w:rPr>
          <w:lang w:eastAsia="zh-CN"/>
        </w:rPr>
        <w:t xml:space="preserve">atios relative to uninfected women. </w:t>
      </w:r>
      <w:r w:rsidR="00760DC3">
        <w:rPr>
          <w:lang w:eastAsia="zh-CN"/>
        </w:rPr>
        <w:t xml:space="preserve">It is important to have fertility among women with HIV correct in Spectrum, since this determines the prevalence </w:t>
      </w:r>
      <w:r w:rsidR="009F732C">
        <w:rPr>
          <w:lang w:eastAsia="zh-CN"/>
        </w:rPr>
        <w:t xml:space="preserve">among </w:t>
      </w:r>
      <w:r w:rsidR="00E466F6">
        <w:rPr>
          <w:lang w:eastAsia="zh-CN"/>
        </w:rPr>
        <w:t xml:space="preserve">pregnant women, and so the need for and </w:t>
      </w:r>
      <w:r w:rsidR="00760DC3">
        <w:rPr>
          <w:lang w:eastAsia="zh-CN"/>
        </w:rPr>
        <w:t>coverage of PMTCT</w:t>
      </w:r>
      <w:r w:rsidR="00450FAB">
        <w:rPr>
          <w:lang w:eastAsia="zh-CN"/>
        </w:rPr>
        <w:t>, the number of children living with HIV</w:t>
      </w:r>
      <w:r w:rsidR="00760DC3">
        <w:rPr>
          <w:lang w:eastAsia="zh-CN"/>
        </w:rPr>
        <w:t xml:space="preserve"> </w:t>
      </w:r>
      <w:r w:rsidR="00E466F6">
        <w:rPr>
          <w:lang w:eastAsia="zh-CN"/>
        </w:rPr>
        <w:t xml:space="preserve">and pediatric ART. </w:t>
      </w:r>
    </w:p>
    <w:p w14:paraId="2B9118DB" w14:textId="462D3BCF" w:rsidR="002B2C27" w:rsidRDefault="524D2ABB" w:rsidP="0008037B">
      <w:pPr>
        <w:pStyle w:val="Newbullet"/>
        <w:numPr>
          <w:ilvl w:val="0"/>
          <w:numId w:val="0"/>
        </w:numPr>
        <w:rPr>
          <w:lang w:eastAsia="zh-CN"/>
        </w:rPr>
      </w:pPr>
      <w:r w:rsidRPr="3ABFFA84">
        <w:rPr>
          <w:lang w:eastAsia="zh-CN"/>
        </w:rPr>
        <w:t>The effect of HIV on fertility among women 15-19 is dependent on the proporti</w:t>
      </w:r>
      <w:r w:rsidR="00C86F6C">
        <w:rPr>
          <w:lang w:eastAsia="zh-CN"/>
        </w:rPr>
        <w:t>o</w:t>
      </w:r>
      <w:r w:rsidRPr="3ABFFA84">
        <w:rPr>
          <w:lang w:eastAsia="zh-CN"/>
        </w:rPr>
        <w:t xml:space="preserve">n of women in that age group that are sexually active. Since this varies considerably across countries, </w:t>
      </w:r>
      <w:r w:rsidR="0BD531E6" w:rsidRPr="3ABFFA84">
        <w:rPr>
          <w:lang w:eastAsia="zh-CN"/>
        </w:rPr>
        <w:t xml:space="preserve">you can calculate </w:t>
      </w:r>
      <w:r w:rsidR="0947C6CC" w:rsidRPr="3ABFFA84">
        <w:rPr>
          <w:lang w:eastAsia="zh-CN"/>
        </w:rPr>
        <w:t>the</w:t>
      </w:r>
      <w:r w:rsidR="00B33A01" w:rsidRPr="28B89DE1">
        <w:rPr>
          <w:lang w:eastAsia="zh-CN"/>
        </w:rPr>
        <w:t xml:space="preserve"> </w:t>
      </w:r>
      <w:r w:rsidR="0947C6CC" w:rsidRPr="28B89DE1">
        <w:rPr>
          <w:lang w:eastAsia="zh-CN"/>
        </w:rPr>
        <w:t>correct adjustment factor for your country by clicking the button ‘Calculate 15-19</w:t>
      </w:r>
      <w:r w:rsidR="00263050">
        <w:rPr>
          <w:lang w:eastAsia="zh-CN"/>
        </w:rPr>
        <w:t>-</w:t>
      </w:r>
      <w:r w:rsidR="0947C6CC" w:rsidRPr="28B89DE1">
        <w:rPr>
          <w:lang w:eastAsia="zh-CN"/>
        </w:rPr>
        <w:t>year</w:t>
      </w:r>
      <w:r w:rsidR="00A926D5">
        <w:rPr>
          <w:lang w:eastAsia="zh-CN"/>
        </w:rPr>
        <w:t>-</w:t>
      </w:r>
      <w:r w:rsidR="0947C6CC" w:rsidRPr="28B89DE1">
        <w:rPr>
          <w:lang w:eastAsia="zh-CN"/>
        </w:rPr>
        <w:t xml:space="preserve">olds’. This will estimate the </w:t>
      </w:r>
      <w:r w:rsidR="3C1D5FBB" w:rsidRPr="28B89DE1">
        <w:rPr>
          <w:lang w:eastAsia="zh-CN"/>
        </w:rPr>
        <w:t xml:space="preserve">adjustment based on the percent sexually active from the latest national survey. You only need to do this when a new survey is completed. </w:t>
      </w:r>
      <w:r w:rsidR="00B33A01" w:rsidRPr="000862E3">
        <w:rPr>
          <w:lang w:eastAsia="zh-CN"/>
        </w:rPr>
        <w:t xml:space="preserve"> </w:t>
      </w:r>
    </w:p>
    <w:p w14:paraId="622B349F" w14:textId="77777777" w:rsidR="00C0420C" w:rsidRDefault="00E466F6" w:rsidP="0008037B">
      <w:pPr>
        <w:pStyle w:val="Newbullet"/>
        <w:numPr>
          <w:ilvl w:val="0"/>
          <w:numId w:val="0"/>
        </w:numPr>
        <w:rPr>
          <w:lang w:eastAsia="zh-CN"/>
        </w:rPr>
      </w:pPr>
      <w:r>
        <w:rPr>
          <w:lang w:eastAsia="zh-CN"/>
        </w:rPr>
        <w:t>F</w:t>
      </w:r>
      <w:r w:rsidR="002F7EBC">
        <w:rPr>
          <w:lang w:eastAsia="zh-CN"/>
        </w:rPr>
        <w:t xml:space="preserve">ertility can be </w:t>
      </w:r>
      <w:r w:rsidR="00EC5EC5" w:rsidRPr="6A2FE15D">
        <w:rPr>
          <w:lang w:eastAsia="zh-CN"/>
        </w:rPr>
        <w:t xml:space="preserve">further </w:t>
      </w:r>
      <w:r w:rsidR="00B33A01" w:rsidRPr="000862E3">
        <w:rPr>
          <w:lang w:eastAsia="zh-CN"/>
        </w:rPr>
        <w:t>adjust</w:t>
      </w:r>
      <w:r w:rsidR="002F7EBC">
        <w:rPr>
          <w:lang w:eastAsia="zh-CN"/>
        </w:rPr>
        <w:t>ed</w:t>
      </w:r>
      <w:r w:rsidR="004C2F40">
        <w:rPr>
          <w:lang w:eastAsia="zh-CN"/>
        </w:rPr>
        <w:t xml:space="preserve"> </w:t>
      </w:r>
      <w:r w:rsidR="007668B1">
        <w:rPr>
          <w:lang w:eastAsia="zh-CN"/>
        </w:rPr>
        <w:t xml:space="preserve">by </w:t>
      </w:r>
      <w:r w:rsidR="002F7EBC">
        <w:rPr>
          <w:lang w:eastAsia="zh-CN"/>
        </w:rPr>
        <w:t>fitting to national</w:t>
      </w:r>
      <w:r w:rsidR="00B36677">
        <w:rPr>
          <w:lang w:eastAsia="zh-CN"/>
        </w:rPr>
        <w:t>-level</w:t>
      </w:r>
      <w:r w:rsidR="002F7EBC">
        <w:rPr>
          <w:lang w:eastAsia="zh-CN"/>
        </w:rPr>
        <w:t xml:space="preserve"> </w:t>
      </w:r>
      <w:r w:rsidR="003049B3">
        <w:rPr>
          <w:lang w:eastAsia="zh-CN"/>
        </w:rPr>
        <w:t xml:space="preserve">routine </w:t>
      </w:r>
      <w:r w:rsidR="008134E5">
        <w:rPr>
          <w:lang w:eastAsia="zh-CN"/>
        </w:rPr>
        <w:t xml:space="preserve">ANC prevalence </w:t>
      </w:r>
      <w:r w:rsidR="00B33A01" w:rsidRPr="000862E3">
        <w:rPr>
          <w:lang w:eastAsia="zh-CN"/>
        </w:rPr>
        <w:t>data</w:t>
      </w:r>
      <w:r w:rsidR="002F7EBC">
        <w:rPr>
          <w:lang w:eastAsia="zh-CN"/>
        </w:rPr>
        <w:t>,</w:t>
      </w:r>
      <w:r w:rsidR="00B33A01" w:rsidRPr="000862E3">
        <w:rPr>
          <w:lang w:eastAsia="zh-CN"/>
        </w:rPr>
        <w:t xml:space="preserve"> by selecting Fit Local Adjustment Factor. </w:t>
      </w:r>
      <w:r w:rsidR="00AC1C11">
        <w:rPr>
          <w:lang w:eastAsia="zh-CN"/>
        </w:rPr>
        <w:t>R</w:t>
      </w:r>
      <w:r w:rsidR="00F609BD">
        <w:rPr>
          <w:lang w:eastAsia="zh-CN"/>
        </w:rPr>
        <w:t>ead</w:t>
      </w:r>
      <w:r w:rsidR="00183FF9">
        <w:rPr>
          <w:lang w:eastAsia="zh-CN"/>
        </w:rPr>
        <w:t xml:space="preserve"> </w:t>
      </w:r>
      <w:r w:rsidR="00F609BD">
        <w:rPr>
          <w:lang w:eastAsia="zh-CN"/>
        </w:rPr>
        <w:t xml:space="preserve">in </w:t>
      </w:r>
      <w:r w:rsidR="0065364D">
        <w:rPr>
          <w:lang w:eastAsia="zh-CN"/>
        </w:rPr>
        <w:t xml:space="preserve">HIV </w:t>
      </w:r>
      <w:r w:rsidR="00F609BD">
        <w:rPr>
          <w:lang w:eastAsia="zh-CN"/>
        </w:rPr>
        <w:t>prevalence</w:t>
      </w:r>
      <w:r w:rsidR="00EE72C1">
        <w:rPr>
          <w:lang w:eastAsia="zh-CN"/>
        </w:rPr>
        <w:t xml:space="preserve"> among </w:t>
      </w:r>
      <w:r w:rsidR="000B5822">
        <w:rPr>
          <w:lang w:eastAsia="zh-CN"/>
        </w:rPr>
        <w:t>ANC</w:t>
      </w:r>
      <w:r w:rsidR="00EE72C1">
        <w:rPr>
          <w:lang w:eastAsia="zh-CN"/>
        </w:rPr>
        <w:t xml:space="preserve"> </w:t>
      </w:r>
      <w:r w:rsidR="00F408B9">
        <w:rPr>
          <w:lang w:eastAsia="zh-CN"/>
        </w:rPr>
        <w:t>attendees</w:t>
      </w:r>
      <w:r w:rsidR="00F609BD">
        <w:rPr>
          <w:lang w:eastAsia="zh-CN"/>
        </w:rPr>
        <w:t xml:space="preserve">, </w:t>
      </w:r>
      <w:r w:rsidR="0065364D">
        <w:rPr>
          <w:lang w:eastAsia="zh-CN"/>
        </w:rPr>
        <w:t xml:space="preserve">from the </w:t>
      </w:r>
      <w:r w:rsidR="00F609BD">
        <w:rPr>
          <w:lang w:eastAsia="zh-CN"/>
        </w:rPr>
        <w:t xml:space="preserve">ANC testing and </w:t>
      </w:r>
      <w:r w:rsidR="00361F72" w:rsidRPr="6A2FE15D">
        <w:rPr>
          <w:lang w:eastAsia="zh-CN"/>
        </w:rPr>
        <w:t>sero</w:t>
      </w:r>
      <w:r w:rsidR="00F609BD" w:rsidRPr="6A2FE15D">
        <w:rPr>
          <w:lang w:eastAsia="zh-CN"/>
        </w:rPr>
        <w:t>positivity</w:t>
      </w:r>
      <w:r w:rsidR="00F609BD">
        <w:rPr>
          <w:lang w:eastAsia="zh-CN"/>
        </w:rPr>
        <w:t xml:space="preserve"> data entered in the </w:t>
      </w:r>
      <w:r w:rsidR="000B5822">
        <w:rPr>
          <w:lang w:eastAsia="zh-CN"/>
        </w:rPr>
        <w:t xml:space="preserve">Program Statistics &gt; </w:t>
      </w:r>
      <w:r w:rsidR="00F609BD">
        <w:rPr>
          <w:lang w:eastAsia="zh-CN"/>
        </w:rPr>
        <w:t>ANC Testing tab</w:t>
      </w:r>
      <w:r w:rsidR="00266B16">
        <w:rPr>
          <w:lang w:eastAsia="zh-CN"/>
        </w:rPr>
        <w:t xml:space="preserve"> by</w:t>
      </w:r>
      <w:r w:rsidR="00AC1C11">
        <w:rPr>
          <w:lang w:eastAsia="zh-CN"/>
        </w:rPr>
        <w:t xml:space="preserve"> clicking ‘From program data’</w:t>
      </w:r>
      <w:r w:rsidR="004C2F40">
        <w:rPr>
          <w:lang w:eastAsia="zh-CN"/>
        </w:rPr>
        <w:t xml:space="preserve">. </w:t>
      </w:r>
      <w:r w:rsidR="00B33A01" w:rsidRPr="000862E3">
        <w:rPr>
          <w:lang w:eastAsia="zh-CN"/>
        </w:rPr>
        <w:t xml:space="preserve">If the Read ANC-RT data button is not active, that means that no data are available on HIV prevalence among pregnant women. </w:t>
      </w:r>
    </w:p>
    <w:p w14:paraId="02D724D5" w14:textId="276B0553" w:rsidR="00225556" w:rsidRDefault="00B33A01" w:rsidP="0008037B">
      <w:pPr>
        <w:pStyle w:val="Newbullet"/>
        <w:numPr>
          <w:ilvl w:val="0"/>
          <w:numId w:val="0"/>
        </w:numPr>
        <w:rPr>
          <w:lang w:eastAsia="zh-CN"/>
        </w:rPr>
      </w:pPr>
      <w:r w:rsidRPr="000862E3">
        <w:rPr>
          <w:lang w:eastAsia="zh-CN"/>
        </w:rPr>
        <w:t>If new routine ANC data are being entered</w:t>
      </w:r>
      <w:r w:rsidR="00EE72C1">
        <w:rPr>
          <w:lang w:eastAsia="zh-CN"/>
        </w:rPr>
        <w:t>,</w:t>
      </w:r>
      <w:r w:rsidRPr="000862E3">
        <w:rPr>
          <w:lang w:eastAsia="zh-CN"/>
        </w:rPr>
        <w:t xml:space="preserve"> this step should be repeated after those data have been entered.</w:t>
      </w:r>
      <w:r w:rsidR="00C0420C">
        <w:rPr>
          <w:lang w:eastAsia="zh-CN"/>
        </w:rPr>
        <w:t xml:space="preserve"> Also, e</w:t>
      </w:r>
      <w:r w:rsidR="000B5F55">
        <w:rPr>
          <w:lang w:eastAsia="zh-CN"/>
        </w:rPr>
        <w:t>very time that the incidence estimates (from EPP, CSAVR or AEM) or the Incidence Rate Ratios by sex changes, please also r</w:t>
      </w:r>
      <w:r w:rsidR="00D83D58">
        <w:rPr>
          <w:lang w:eastAsia="zh-CN"/>
        </w:rPr>
        <w:t>efit the fertility Local Adjustment Factor, so that prevalence in pregnant women again aligns with the overall adult estimate.</w:t>
      </w:r>
      <w:r w:rsidR="00092489">
        <w:rPr>
          <w:lang w:eastAsia="zh-CN"/>
        </w:rPr>
        <w:br/>
      </w:r>
    </w:p>
    <w:p w14:paraId="29E7777B" w14:textId="5F5D23DB" w:rsidR="00E5551D" w:rsidRDefault="006D4C2B" w:rsidP="0008037B">
      <w:pPr>
        <w:pStyle w:val="Newbullet"/>
        <w:numPr>
          <w:ilvl w:val="0"/>
          <w:numId w:val="0"/>
        </w:numPr>
        <w:rPr>
          <w:lang w:eastAsia="zh-CN"/>
        </w:rPr>
      </w:pPr>
      <w:r>
        <w:rPr>
          <w:lang w:eastAsia="zh-CN"/>
        </w:rPr>
        <w:t xml:space="preserve">In settings without universal </w:t>
      </w:r>
      <w:r w:rsidR="00F856D9">
        <w:rPr>
          <w:lang w:eastAsia="zh-CN"/>
        </w:rPr>
        <w:t>routine</w:t>
      </w:r>
      <w:r>
        <w:rPr>
          <w:lang w:eastAsia="zh-CN"/>
        </w:rPr>
        <w:t xml:space="preserve"> testing </w:t>
      </w:r>
      <w:r w:rsidR="00D51481">
        <w:rPr>
          <w:lang w:eastAsia="zh-CN"/>
        </w:rPr>
        <w:t xml:space="preserve">among </w:t>
      </w:r>
      <w:r w:rsidR="00DB3DAE">
        <w:rPr>
          <w:lang w:eastAsia="zh-CN"/>
        </w:rPr>
        <w:t xml:space="preserve">all women </w:t>
      </w:r>
      <w:r w:rsidR="00D51481">
        <w:rPr>
          <w:lang w:eastAsia="zh-CN"/>
        </w:rPr>
        <w:t xml:space="preserve">attending </w:t>
      </w:r>
      <w:r w:rsidR="00F856D9">
        <w:rPr>
          <w:lang w:eastAsia="zh-CN"/>
        </w:rPr>
        <w:t xml:space="preserve">ANC </w:t>
      </w:r>
      <w:r>
        <w:rPr>
          <w:lang w:eastAsia="zh-CN"/>
        </w:rPr>
        <w:t>clinics</w:t>
      </w:r>
      <w:r w:rsidR="00C0420C">
        <w:rPr>
          <w:lang w:eastAsia="zh-CN"/>
        </w:rPr>
        <w:t>,</w:t>
      </w:r>
      <w:r>
        <w:rPr>
          <w:lang w:eastAsia="zh-CN"/>
        </w:rPr>
        <w:t xml:space="preserve"> </w:t>
      </w:r>
      <w:r w:rsidR="00F856D9">
        <w:rPr>
          <w:lang w:eastAsia="zh-CN"/>
        </w:rPr>
        <w:t xml:space="preserve">fitting ANC data should </w:t>
      </w:r>
      <w:r w:rsidR="00D80B16">
        <w:rPr>
          <w:lang w:eastAsia="zh-CN"/>
        </w:rPr>
        <w:t xml:space="preserve">not </w:t>
      </w:r>
      <w:r w:rsidR="00F856D9">
        <w:rPr>
          <w:lang w:eastAsia="zh-CN"/>
        </w:rPr>
        <w:t xml:space="preserve">be done </w:t>
      </w:r>
      <w:r w:rsidR="00D80B16">
        <w:rPr>
          <w:lang w:eastAsia="zh-CN"/>
        </w:rPr>
        <w:t xml:space="preserve">unless </w:t>
      </w:r>
      <w:r w:rsidR="00F856D9">
        <w:rPr>
          <w:lang w:eastAsia="zh-CN"/>
        </w:rPr>
        <w:t xml:space="preserve">these </w:t>
      </w:r>
      <w:r w:rsidR="00D80B16">
        <w:rPr>
          <w:lang w:eastAsia="zh-CN"/>
        </w:rPr>
        <w:t xml:space="preserve">data </w:t>
      </w:r>
      <w:r w:rsidR="00F856D9">
        <w:rPr>
          <w:lang w:eastAsia="zh-CN"/>
        </w:rPr>
        <w:t>are believed to be</w:t>
      </w:r>
      <w:r w:rsidR="004608A2">
        <w:rPr>
          <w:lang w:eastAsia="zh-CN"/>
        </w:rPr>
        <w:t xml:space="preserve"> of high quality and</w:t>
      </w:r>
      <w:r w:rsidR="00F856D9">
        <w:rPr>
          <w:lang w:eastAsia="zh-CN"/>
        </w:rPr>
        <w:t xml:space="preserve"> representative of all </w:t>
      </w:r>
      <w:r w:rsidR="004608A2">
        <w:rPr>
          <w:lang w:eastAsia="zh-CN"/>
        </w:rPr>
        <w:t>pregnant women</w:t>
      </w:r>
      <w:r w:rsidR="00F856D9">
        <w:rPr>
          <w:lang w:eastAsia="zh-CN"/>
        </w:rPr>
        <w:t xml:space="preserve">. </w:t>
      </w:r>
    </w:p>
    <w:p w14:paraId="37CB3A50" w14:textId="5FC8801B" w:rsidR="00A06335" w:rsidRDefault="00A06335" w:rsidP="0008037B">
      <w:pPr>
        <w:pStyle w:val="Newbullet"/>
        <w:numPr>
          <w:ilvl w:val="0"/>
          <w:numId w:val="0"/>
        </w:numPr>
        <w:rPr>
          <w:lang w:eastAsia="zh-CN"/>
        </w:rPr>
      </w:pPr>
      <w:r>
        <w:rPr>
          <w:lang w:eastAsia="zh-CN"/>
        </w:rPr>
        <w:t xml:space="preserve">ANC-based prevalence </w:t>
      </w:r>
      <w:r w:rsidR="00B13981">
        <w:rPr>
          <w:lang w:eastAsia="zh-CN"/>
        </w:rPr>
        <w:t xml:space="preserve">data points </w:t>
      </w:r>
      <w:r>
        <w:rPr>
          <w:lang w:eastAsia="zh-CN"/>
        </w:rPr>
        <w:t xml:space="preserve">may not be correct for the estimated population and </w:t>
      </w:r>
      <w:r w:rsidR="00F52EE3">
        <w:rPr>
          <w:lang w:eastAsia="zh-CN"/>
        </w:rPr>
        <w:t xml:space="preserve">not used to fit </w:t>
      </w:r>
      <w:r w:rsidR="00B13981">
        <w:rPr>
          <w:lang w:eastAsia="zh-CN"/>
        </w:rPr>
        <w:t>a</w:t>
      </w:r>
      <w:r>
        <w:rPr>
          <w:lang w:eastAsia="zh-CN"/>
        </w:rPr>
        <w:t xml:space="preserve"> Local Adjustment Factor if:</w:t>
      </w:r>
    </w:p>
    <w:p w14:paraId="7CAA789B" w14:textId="110B7E86" w:rsidR="00A06335" w:rsidRDefault="00F856D9" w:rsidP="004A24D1">
      <w:pPr>
        <w:pStyle w:val="Newbullet"/>
        <w:numPr>
          <w:ilvl w:val="0"/>
          <w:numId w:val="18"/>
        </w:numPr>
        <w:rPr>
          <w:lang w:eastAsia="zh-CN"/>
        </w:rPr>
      </w:pPr>
      <w:r>
        <w:rPr>
          <w:lang w:eastAsia="zh-CN"/>
        </w:rPr>
        <w:t>HIV testing is limited to certain sites (e.g. only in urban areas)</w:t>
      </w:r>
      <w:r w:rsidR="00B717E3">
        <w:rPr>
          <w:lang w:eastAsia="zh-CN"/>
        </w:rPr>
        <w:t>;</w:t>
      </w:r>
    </w:p>
    <w:p w14:paraId="7E621302" w14:textId="31F48A1C" w:rsidR="003C7DB5" w:rsidRDefault="00B13981" w:rsidP="004A24D1">
      <w:pPr>
        <w:pStyle w:val="Newbullet"/>
        <w:numPr>
          <w:ilvl w:val="0"/>
          <w:numId w:val="18"/>
        </w:numPr>
        <w:rPr>
          <w:lang w:eastAsia="zh-CN"/>
        </w:rPr>
      </w:pPr>
      <w:r>
        <w:rPr>
          <w:lang w:eastAsia="zh-CN"/>
        </w:rPr>
        <w:t>I</w:t>
      </w:r>
      <w:r w:rsidR="009773C6">
        <w:rPr>
          <w:lang w:eastAsia="zh-CN"/>
        </w:rPr>
        <w:t xml:space="preserve">f women’s attendance in ANC is </w:t>
      </w:r>
      <w:r w:rsidR="008E7F00">
        <w:rPr>
          <w:lang w:eastAsia="zh-CN"/>
        </w:rPr>
        <w:t xml:space="preserve">less than 85-90 percent and </w:t>
      </w:r>
      <w:r w:rsidR="009773C6">
        <w:rPr>
          <w:lang w:eastAsia="zh-CN"/>
        </w:rPr>
        <w:t>selective</w:t>
      </w:r>
      <w:r w:rsidR="00B717E3">
        <w:rPr>
          <w:lang w:eastAsia="zh-CN"/>
        </w:rPr>
        <w:t>,</w:t>
      </w:r>
      <w:r w:rsidR="009773C6">
        <w:rPr>
          <w:lang w:eastAsia="zh-CN"/>
        </w:rPr>
        <w:t xml:space="preserve"> </w:t>
      </w:r>
      <w:r w:rsidR="00D1629A">
        <w:rPr>
          <w:lang w:eastAsia="zh-CN"/>
        </w:rPr>
        <w:t>for example</w:t>
      </w:r>
      <w:r w:rsidR="002067FC">
        <w:rPr>
          <w:lang w:eastAsia="zh-CN"/>
        </w:rPr>
        <w:t>,</w:t>
      </w:r>
      <w:r w:rsidR="009773C6">
        <w:rPr>
          <w:lang w:eastAsia="zh-CN"/>
        </w:rPr>
        <w:t xml:space="preserve"> if higher-risk women do not attend ANC early in the pregnancy for fear of stigma</w:t>
      </w:r>
      <w:r w:rsidR="002067FC">
        <w:rPr>
          <w:lang w:eastAsia="zh-CN"/>
        </w:rPr>
        <w:t xml:space="preserve"> </w:t>
      </w:r>
      <w:r w:rsidR="003C7DB5">
        <w:rPr>
          <w:lang w:eastAsia="zh-CN"/>
        </w:rPr>
        <w:t xml:space="preserve">or, conversely, if </w:t>
      </w:r>
      <w:r w:rsidR="008A1C23">
        <w:rPr>
          <w:lang w:eastAsia="zh-CN"/>
        </w:rPr>
        <w:t xml:space="preserve">HIV </w:t>
      </w:r>
      <w:r w:rsidR="003C7DB5">
        <w:rPr>
          <w:lang w:eastAsia="zh-CN"/>
        </w:rPr>
        <w:t xml:space="preserve">testing </w:t>
      </w:r>
      <w:r w:rsidR="00443BB9">
        <w:rPr>
          <w:lang w:eastAsia="zh-CN"/>
        </w:rPr>
        <w:t xml:space="preserve">at ANC </w:t>
      </w:r>
      <w:r w:rsidR="003C7DB5">
        <w:rPr>
          <w:lang w:eastAsia="zh-CN"/>
        </w:rPr>
        <w:t xml:space="preserve">is targeted </w:t>
      </w:r>
      <w:r w:rsidR="00443BB9">
        <w:rPr>
          <w:lang w:eastAsia="zh-CN"/>
        </w:rPr>
        <w:t xml:space="preserve">at </w:t>
      </w:r>
      <w:r w:rsidR="003C7DB5">
        <w:rPr>
          <w:lang w:eastAsia="zh-CN"/>
        </w:rPr>
        <w:t>higher-risk women;</w:t>
      </w:r>
    </w:p>
    <w:p w14:paraId="13804192" w14:textId="577B47BE" w:rsidR="003C7DB5" w:rsidRDefault="003C7DB5" w:rsidP="004A24D1">
      <w:pPr>
        <w:pStyle w:val="Newbullet"/>
        <w:numPr>
          <w:ilvl w:val="0"/>
          <w:numId w:val="18"/>
        </w:numPr>
        <w:rPr>
          <w:lang w:eastAsia="zh-CN"/>
        </w:rPr>
      </w:pPr>
      <w:r>
        <w:rPr>
          <w:lang w:eastAsia="zh-CN"/>
        </w:rPr>
        <w:t>If observed ANC prevalence</w:t>
      </w:r>
      <w:r w:rsidR="000274DA">
        <w:rPr>
          <w:lang w:eastAsia="zh-CN"/>
        </w:rPr>
        <w:t xml:space="preserve">, </w:t>
      </w:r>
      <w:r w:rsidR="0098172D">
        <w:rPr>
          <w:lang w:eastAsia="zh-CN"/>
        </w:rPr>
        <w:t xml:space="preserve">ANC visits or registered facility births </w:t>
      </w:r>
      <w:r>
        <w:rPr>
          <w:lang w:eastAsia="zh-CN"/>
        </w:rPr>
        <w:t>fluctuate</w:t>
      </w:r>
      <w:r w:rsidR="008E7F00">
        <w:rPr>
          <w:lang w:eastAsia="zh-CN"/>
        </w:rPr>
        <w:t xml:space="preserve"> </w:t>
      </w:r>
      <w:r w:rsidR="00BE05EF">
        <w:rPr>
          <w:lang w:eastAsia="zh-CN"/>
        </w:rPr>
        <w:t xml:space="preserve">by </w:t>
      </w:r>
      <w:r>
        <w:rPr>
          <w:lang w:eastAsia="zh-CN"/>
        </w:rPr>
        <w:t>more than 20% from year to year</w:t>
      </w:r>
      <w:r w:rsidR="001A337B">
        <w:rPr>
          <w:lang w:eastAsia="zh-CN"/>
        </w:rPr>
        <w:t>. This</w:t>
      </w:r>
      <w:r w:rsidR="00BE05EF">
        <w:rPr>
          <w:lang w:eastAsia="zh-CN"/>
        </w:rPr>
        <w:t xml:space="preserve"> </w:t>
      </w:r>
      <w:r>
        <w:rPr>
          <w:lang w:eastAsia="zh-CN"/>
        </w:rPr>
        <w:t>may indicate that one or more data points are not representative;</w:t>
      </w:r>
    </w:p>
    <w:p w14:paraId="40FA1D04" w14:textId="3AD6A3DA" w:rsidR="003C7DB5" w:rsidRDefault="003C7DB5" w:rsidP="004A24D1">
      <w:pPr>
        <w:pStyle w:val="Newbullet"/>
        <w:numPr>
          <w:ilvl w:val="0"/>
          <w:numId w:val="18"/>
        </w:numPr>
        <w:rPr>
          <w:lang w:eastAsia="zh-CN"/>
        </w:rPr>
      </w:pPr>
      <w:r>
        <w:rPr>
          <w:lang w:eastAsia="zh-CN"/>
        </w:rPr>
        <w:t xml:space="preserve">If numbers of ANC visits or women </w:t>
      </w:r>
      <w:r w:rsidR="00413FAC">
        <w:rPr>
          <w:lang w:eastAsia="zh-CN"/>
        </w:rPr>
        <w:t xml:space="preserve">whose HIV status is ascertained </w:t>
      </w:r>
      <w:r w:rsidR="00955DA7">
        <w:rPr>
          <w:lang w:eastAsia="zh-CN"/>
        </w:rPr>
        <w:t>at</w:t>
      </w:r>
      <w:r>
        <w:rPr>
          <w:lang w:eastAsia="zh-CN"/>
        </w:rPr>
        <w:t xml:space="preserve"> ANC are </w:t>
      </w:r>
      <w:r w:rsidR="00691C98">
        <w:rPr>
          <w:lang w:eastAsia="zh-CN"/>
        </w:rPr>
        <w:t xml:space="preserve">greater </w:t>
      </w:r>
      <w:r w:rsidR="00320B07">
        <w:rPr>
          <w:lang w:eastAsia="zh-CN"/>
        </w:rPr>
        <w:t xml:space="preserve">than </w:t>
      </w:r>
      <w:r>
        <w:rPr>
          <w:lang w:eastAsia="zh-CN"/>
        </w:rPr>
        <w:t>the estimated births</w:t>
      </w:r>
      <w:r w:rsidR="009B2751">
        <w:rPr>
          <w:lang w:eastAsia="zh-CN"/>
        </w:rPr>
        <w:t>,</w:t>
      </w:r>
      <w:r w:rsidR="00C14CBE">
        <w:rPr>
          <w:lang w:eastAsia="zh-CN"/>
        </w:rPr>
        <w:t xml:space="preserve"> </w:t>
      </w:r>
      <w:r>
        <w:rPr>
          <w:lang w:eastAsia="zh-CN"/>
        </w:rPr>
        <w:t>this may indicate duplicate reporting (</w:t>
      </w:r>
      <w:r w:rsidR="00837111">
        <w:rPr>
          <w:lang w:eastAsia="zh-CN"/>
        </w:rPr>
        <w:t xml:space="preserve">for example the </w:t>
      </w:r>
      <w:r w:rsidR="00EA5C0E">
        <w:rPr>
          <w:lang w:eastAsia="zh-CN"/>
        </w:rPr>
        <w:t xml:space="preserve">data </w:t>
      </w:r>
      <w:r w:rsidR="00837111">
        <w:rPr>
          <w:lang w:eastAsia="zh-CN"/>
        </w:rPr>
        <w:t xml:space="preserve">may include </w:t>
      </w:r>
      <w:r>
        <w:rPr>
          <w:lang w:eastAsia="zh-CN"/>
        </w:rPr>
        <w:t xml:space="preserve">results </w:t>
      </w:r>
      <w:r w:rsidR="00AA70FE">
        <w:rPr>
          <w:lang w:eastAsia="zh-CN"/>
        </w:rPr>
        <w:t xml:space="preserve">from </w:t>
      </w:r>
      <w:r>
        <w:rPr>
          <w:lang w:eastAsia="zh-CN"/>
        </w:rPr>
        <w:t>repeat tests o</w:t>
      </w:r>
      <w:r w:rsidR="00AA70FE">
        <w:rPr>
          <w:lang w:eastAsia="zh-CN"/>
        </w:rPr>
        <w:t>f</w:t>
      </w:r>
      <w:r>
        <w:rPr>
          <w:lang w:eastAsia="zh-CN"/>
        </w:rPr>
        <w:t xml:space="preserve"> women </w:t>
      </w:r>
      <w:r w:rsidR="00AA70FE">
        <w:rPr>
          <w:lang w:eastAsia="zh-CN"/>
        </w:rPr>
        <w:t xml:space="preserve">found </w:t>
      </w:r>
      <w:r>
        <w:rPr>
          <w:lang w:eastAsia="zh-CN"/>
        </w:rPr>
        <w:t>negative at first test);</w:t>
      </w:r>
    </w:p>
    <w:p w14:paraId="3DCEB6EE" w14:textId="7C136E6A" w:rsidR="008E7F00" w:rsidRDefault="003C7DB5" w:rsidP="004A24D1">
      <w:pPr>
        <w:pStyle w:val="Newbullet"/>
        <w:numPr>
          <w:ilvl w:val="0"/>
          <w:numId w:val="18"/>
        </w:numPr>
        <w:rPr>
          <w:lang w:eastAsia="zh-CN"/>
        </w:rPr>
      </w:pPr>
      <w:r>
        <w:rPr>
          <w:lang w:eastAsia="zh-CN"/>
        </w:rPr>
        <w:t>If observed ANC prevalence is very inconsistent with prevalence estimated from representative surveys or studies</w:t>
      </w:r>
      <w:r w:rsidR="008E7F00">
        <w:rPr>
          <w:lang w:eastAsia="zh-CN"/>
        </w:rPr>
        <w:t>.</w:t>
      </w:r>
    </w:p>
    <w:p w14:paraId="6A3B81D1" w14:textId="62673A5A" w:rsidR="001755F8" w:rsidRDefault="008E7F00" w:rsidP="008E7F00">
      <w:pPr>
        <w:pStyle w:val="Newbullet"/>
        <w:numPr>
          <w:ilvl w:val="0"/>
          <w:numId w:val="0"/>
        </w:numPr>
        <w:rPr>
          <w:lang w:eastAsia="zh-CN"/>
        </w:rPr>
      </w:pPr>
      <w:r>
        <w:rPr>
          <w:lang w:eastAsia="zh-CN"/>
        </w:rPr>
        <w:t>S</w:t>
      </w:r>
      <w:r w:rsidR="001755F8">
        <w:rPr>
          <w:lang w:eastAsia="zh-CN"/>
        </w:rPr>
        <w:t xml:space="preserve">ee list of criteria </w:t>
      </w:r>
      <w:r w:rsidR="00F13FA9">
        <w:rPr>
          <w:lang w:eastAsia="zh-CN"/>
        </w:rPr>
        <w:t xml:space="preserve">that should be applied </w:t>
      </w:r>
      <w:r w:rsidR="001755F8">
        <w:rPr>
          <w:lang w:eastAsia="zh-CN"/>
        </w:rPr>
        <w:t xml:space="preserve">before using ANC routine testing data in </w:t>
      </w:r>
      <w:r w:rsidR="00351C72" w:rsidRPr="00351C72">
        <w:rPr>
          <w:lang w:eastAsia="zh-CN"/>
        </w:rPr>
        <w:t>S</w:t>
      </w:r>
      <w:r w:rsidR="00351C72" w:rsidRPr="00E32EED">
        <w:rPr>
          <w:lang w:eastAsia="zh-CN"/>
        </w:rPr>
        <w:t>tep 9</w:t>
      </w:r>
      <w:r w:rsidR="00351C72">
        <w:rPr>
          <w:lang w:eastAsia="zh-CN"/>
        </w:rPr>
        <w:t>.</w:t>
      </w:r>
    </w:p>
    <w:p w14:paraId="49805593" w14:textId="3414BF7A" w:rsidR="00A54E72" w:rsidRDefault="00A54E72" w:rsidP="008E7F00">
      <w:pPr>
        <w:pStyle w:val="Newbullet"/>
        <w:numPr>
          <w:ilvl w:val="0"/>
          <w:numId w:val="0"/>
        </w:numPr>
        <w:ind w:left="360" w:hanging="360"/>
        <w:rPr>
          <w:lang w:eastAsia="zh-CN"/>
        </w:rPr>
      </w:pPr>
    </w:p>
    <w:p w14:paraId="01ACB375" w14:textId="2C513575" w:rsidR="00A54E72" w:rsidRDefault="000835CB" w:rsidP="0008037B">
      <w:pPr>
        <w:pStyle w:val="Newbullet"/>
        <w:numPr>
          <w:ilvl w:val="0"/>
          <w:numId w:val="0"/>
        </w:numPr>
        <w:rPr>
          <w:lang w:eastAsia="zh-CN"/>
        </w:rPr>
      </w:pPr>
      <w:r>
        <w:rPr>
          <w:lang w:eastAsia="zh-CN"/>
        </w:rPr>
        <w:t>If fertility and prevalence fit through the Local Adjustment Factor</w:t>
      </w:r>
      <w:r w:rsidR="003A78E9">
        <w:rPr>
          <w:lang w:eastAsia="zh-CN"/>
        </w:rPr>
        <w:t xml:space="preserve">, combined with </w:t>
      </w:r>
      <w:r w:rsidR="00385081">
        <w:rPr>
          <w:lang w:eastAsia="zh-CN"/>
        </w:rPr>
        <w:t>PMTCT data believed of good quality,</w:t>
      </w:r>
      <w:r>
        <w:rPr>
          <w:lang w:eastAsia="zh-CN"/>
        </w:rPr>
        <w:t xml:space="preserve"> results in </w:t>
      </w:r>
      <w:r w:rsidR="003A78E9">
        <w:rPr>
          <w:lang w:eastAsia="zh-CN"/>
        </w:rPr>
        <w:t xml:space="preserve">an </w:t>
      </w:r>
      <w:r>
        <w:rPr>
          <w:lang w:eastAsia="zh-CN"/>
        </w:rPr>
        <w:t>estimated PMTCT or pediatric coverage</w:t>
      </w:r>
      <w:r w:rsidR="00376F0C">
        <w:rPr>
          <w:lang w:eastAsia="zh-CN"/>
        </w:rPr>
        <w:t xml:space="preserve"> over 100%</w:t>
      </w:r>
      <w:r>
        <w:rPr>
          <w:lang w:eastAsia="zh-CN"/>
        </w:rPr>
        <w:t xml:space="preserve">, ANC-reported prevalence </w:t>
      </w:r>
      <w:r w:rsidR="008056E4">
        <w:rPr>
          <w:lang w:eastAsia="zh-CN"/>
        </w:rPr>
        <w:t>may be</w:t>
      </w:r>
      <w:r w:rsidR="00385081">
        <w:rPr>
          <w:lang w:eastAsia="zh-CN"/>
        </w:rPr>
        <w:t xml:space="preserve"> </w:t>
      </w:r>
      <w:r w:rsidR="008056E4">
        <w:rPr>
          <w:lang w:eastAsia="zh-CN"/>
        </w:rPr>
        <w:t>below the actual</w:t>
      </w:r>
      <w:r w:rsidR="004B2083">
        <w:rPr>
          <w:lang w:eastAsia="zh-CN"/>
        </w:rPr>
        <w:t xml:space="preserve"> </w:t>
      </w:r>
      <w:r w:rsidR="008F3514">
        <w:rPr>
          <w:lang w:eastAsia="zh-CN"/>
        </w:rPr>
        <w:t xml:space="preserve">HIV </w:t>
      </w:r>
      <w:r w:rsidR="004B2083">
        <w:rPr>
          <w:lang w:eastAsia="zh-CN"/>
        </w:rPr>
        <w:t xml:space="preserve">prevalence </w:t>
      </w:r>
      <w:r w:rsidR="008056E4">
        <w:rPr>
          <w:lang w:eastAsia="zh-CN"/>
        </w:rPr>
        <w:t>among all</w:t>
      </w:r>
      <w:r w:rsidR="004B2083">
        <w:rPr>
          <w:lang w:eastAsia="zh-CN"/>
        </w:rPr>
        <w:t xml:space="preserve"> pregnant women</w:t>
      </w:r>
      <w:r w:rsidR="008F3514">
        <w:rPr>
          <w:lang w:eastAsia="zh-CN"/>
        </w:rPr>
        <w:t xml:space="preserve">. </w:t>
      </w:r>
      <w:r w:rsidR="00590AB7">
        <w:rPr>
          <w:lang w:eastAsia="zh-CN"/>
        </w:rPr>
        <w:t>Y</w:t>
      </w:r>
      <w:r w:rsidR="004B2083">
        <w:rPr>
          <w:lang w:eastAsia="zh-CN"/>
        </w:rPr>
        <w:t>ou may want to reset the Local</w:t>
      </w:r>
      <w:r w:rsidR="00847E0C">
        <w:rPr>
          <w:lang w:eastAsia="zh-CN"/>
        </w:rPr>
        <w:t xml:space="preserve"> Adjustment F</w:t>
      </w:r>
      <w:r w:rsidR="004B2083">
        <w:rPr>
          <w:lang w:eastAsia="zh-CN"/>
        </w:rPr>
        <w:t>actor t</w:t>
      </w:r>
      <w:r w:rsidR="00552C76">
        <w:rPr>
          <w:lang w:eastAsia="zh-CN"/>
        </w:rPr>
        <w:t>o</w:t>
      </w:r>
      <w:r w:rsidR="004B2083">
        <w:rPr>
          <w:lang w:eastAsia="zh-CN"/>
        </w:rPr>
        <w:t xml:space="preserve"> 1.0.</w:t>
      </w:r>
    </w:p>
    <w:p w14:paraId="6F8C544C" w14:textId="354C81D6" w:rsidR="00012484" w:rsidRPr="00526380" w:rsidRDefault="00590AB7" w:rsidP="0008037B">
      <w:pPr>
        <w:pStyle w:val="Newbullet"/>
        <w:numPr>
          <w:ilvl w:val="0"/>
          <w:numId w:val="0"/>
        </w:numPr>
        <w:rPr>
          <w:lang w:bidi="en-GB"/>
        </w:rPr>
      </w:pPr>
      <w:r>
        <w:rPr>
          <w:lang w:bidi="en-GB"/>
        </w:rPr>
        <w:t xml:space="preserve">If no </w:t>
      </w:r>
      <w:r w:rsidR="00C92E60">
        <w:rPr>
          <w:lang w:bidi="en-GB"/>
        </w:rPr>
        <w:t>re</w:t>
      </w:r>
      <w:r w:rsidR="004E28CC">
        <w:rPr>
          <w:lang w:bidi="en-GB"/>
        </w:rPr>
        <w:t xml:space="preserve">presentative </w:t>
      </w:r>
      <w:r w:rsidR="00012484" w:rsidRPr="00526380">
        <w:rPr>
          <w:lang w:bidi="en-GB"/>
        </w:rPr>
        <w:t>routine ANC data</w:t>
      </w:r>
      <w:r w:rsidR="008A17C1">
        <w:rPr>
          <w:lang w:bidi="en-GB"/>
        </w:rPr>
        <w:t xml:space="preserve"> </w:t>
      </w:r>
      <w:r>
        <w:rPr>
          <w:lang w:bidi="en-GB"/>
        </w:rPr>
        <w:t xml:space="preserve">or </w:t>
      </w:r>
      <w:r w:rsidR="008A17C1">
        <w:rPr>
          <w:lang w:bidi="en-GB"/>
        </w:rPr>
        <w:t>ANC surve</w:t>
      </w:r>
      <w:r w:rsidR="00BA05FF">
        <w:rPr>
          <w:lang w:bidi="en-GB"/>
        </w:rPr>
        <w:t>y</w:t>
      </w:r>
      <w:r w:rsidR="00A86BDA">
        <w:rPr>
          <w:lang w:bidi="en-GB"/>
        </w:rPr>
        <w:t xml:space="preserve"> data are available</w:t>
      </w:r>
      <w:r w:rsidR="008A17C1">
        <w:rPr>
          <w:lang w:bidi="en-GB"/>
        </w:rPr>
        <w:t xml:space="preserve">, ANC prevalence and PMTCT need will be estimated using the regional </w:t>
      </w:r>
      <w:r w:rsidR="000E6329">
        <w:rPr>
          <w:lang w:bidi="en-GB"/>
        </w:rPr>
        <w:t>default fertility patterns</w:t>
      </w:r>
      <w:r w:rsidR="00C92E60">
        <w:rPr>
          <w:lang w:bidi="en-GB"/>
        </w:rPr>
        <w:t>, or could exceptionally be scaled by manually scaling the ‘local’ factor to produce plausible PMTCT and pediatric ART coverage</w:t>
      </w:r>
      <w:r w:rsidR="000E6329">
        <w:rPr>
          <w:lang w:bidi="en-GB"/>
        </w:rPr>
        <w:t xml:space="preserve">. This is </w:t>
      </w:r>
      <w:r w:rsidR="00C92E60">
        <w:rPr>
          <w:lang w:bidi="en-GB"/>
        </w:rPr>
        <w:t xml:space="preserve">not </w:t>
      </w:r>
      <w:r w:rsidR="004E28CC">
        <w:rPr>
          <w:lang w:bidi="en-GB"/>
        </w:rPr>
        <w:t>generally recommended</w:t>
      </w:r>
      <w:r w:rsidR="002D02AB">
        <w:rPr>
          <w:lang w:bidi="en-GB"/>
        </w:rPr>
        <w:t xml:space="preserve"> or needed; for countries with very low </w:t>
      </w:r>
      <w:r w:rsidR="0030189B">
        <w:rPr>
          <w:lang w:bidi="en-GB"/>
        </w:rPr>
        <w:t xml:space="preserve">HIV </w:t>
      </w:r>
      <w:r w:rsidR="002D02AB">
        <w:rPr>
          <w:lang w:bidi="en-GB"/>
        </w:rPr>
        <w:t xml:space="preserve">prevalence </w:t>
      </w:r>
      <w:r w:rsidR="0030189B">
        <w:rPr>
          <w:lang w:bidi="en-GB"/>
        </w:rPr>
        <w:t>at</w:t>
      </w:r>
      <w:r w:rsidR="002D02AB">
        <w:rPr>
          <w:lang w:bidi="en-GB"/>
        </w:rPr>
        <w:t xml:space="preserve"> ANC </w:t>
      </w:r>
      <w:r w:rsidR="000D668C">
        <w:rPr>
          <w:lang w:bidi="en-GB"/>
        </w:rPr>
        <w:t>(operationalized as &lt;50</w:t>
      </w:r>
      <w:r w:rsidR="002B4606">
        <w:rPr>
          <w:lang w:bidi="en-GB"/>
        </w:rPr>
        <w:t xml:space="preserve"> women needing PMTCT in the last year of program data)</w:t>
      </w:r>
      <w:r w:rsidR="0080658A">
        <w:rPr>
          <w:lang w:bidi="en-GB"/>
        </w:rPr>
        <w:t xml:space="preserve"> </w:t>
      </w:r>
      <w:r w:rsidR="002B4606">
        <w:rPr>
          <w:lang w:bidi="en-GB"/>
        </w:rPr>
        <w:t>or</w:t>
      </w:r>
      <w:r w:rsidR="002D02AB">
        <w:rPr>
          <w:lang w:bidi="en-GB"/>
        </w:rPr>
        <w:t xml:space="preserve"> no </w:t>
      </w:r>
      <w:r w:rsidR="002B4606">
        <w:rPr>
          <w:lang w:bidi="en-GB"/>
        </w:rPr>
        <w:t xml:space="preserve">ANC </w:t>
      </w:r>
      <w:r w:rsidR="00363C44">
        <w:rPr>
          <w:lang w:bidi="en-GB"/>
        </w:rPr>
        <w:t>prevalence data</w:t>
      </w:r>
      <w:r w:rsidR="002D02AB">
        <w:rPr>
          <w:lang w:bidi="en-GB"/>
        </w:rPr>
        <w:t xml:space="preserve">, </w:t>
      </w:r>
      <w:r w:rsidR="000D668C">
        <w:rPr>
          <w:lang w:bidi="en-GB"/>
        </w:rPr>
        <w:t xml:space="preserve">UNAIDS recommends to not use or publish PMTCT or </w:t>
      </w:r>
      <w:r w:rsidR="00363C44">
        <w:rPr>
          <w:lang w:bidi="en-GB"/>
        </w:rPr>
        <w:t xml:space="preserve">children living with HIV </w:t>
      </w:r>
      <w:r w:rsidR="002B4606">
        <w:rPr>
          <w:lang w:bidi="en-GB"/>
        </w:rPr>
        <w:t xml:space="preserve">or </w:t>
      </w:r>
      <w:r w:rsidR="006F4A8D">
        <w:rPr>
          <w:lang w:bidi="en-GB"/>
        </w:rPr>
        <w:t xml:space="preserve">pediatric </w:t>
      </w:r>
      <w:r w:rsidR="00E32EED">
        <w:rPr>
          <w:lang w:bidi="en-GB"/>
        </w:rPr>
        <w:t xml:space="preserve">ART </w:t>
      </w:r>
      <w:r w:rsidR="002B4606">
        <w:rPr>
          <w:lang w:bidi="en-GB"/>
        </w:rPr>
        <w:t xml:space="preserve">coverage estimates. </w:t>
      </w:r>
    </w:p>
    <w:p w14:paraId="1B92B9F4" w14:textId="4FB80749" w:rsidR="00CA59ED" w:rsidRPr="009F538F" w:rsidRDefault="3BB35B65" w:rsidP="009F538F">
      <w:pPr>
        <w:pStyle w:val="Newbullet"/>
        <w:numPr>
          <w:ilvl w:val="0"/>
          <w:numId w:val="0"/>
        </w:numPr>
        <w:rPr>
          <w:lang w:bidi="en-GB"/>
        </w:rPr>
      </w:pPr>
      <w:r w:rsidRPr="3BB35B65">
        <w:rPr>
          <w:lang w:bidi="en-GB"/>
        </w:rPr>
        <w:t xml:space="preserve">If, in the PMTCT editor, you entered (an elevated) frequency of abortions by HIV-infected women, when fitting a Local Fertility Adjustment Factor, the "Spectrum-calculated data" that this calibrates to </w:t>
      </w:r>
      <w:r w:rsidR="00842C85">
        <w:rPr>
          <w:lang w:bidi="en-GB"/>
        </w:rPr>
        <w:t xml:space="preserve">will </w:t>
      </w:r>
      <w:r w:rsidRPr="3BB35B65">
        <w:rPr>
          <w:lang w:bidi="en-GB"/>
        </w:rPr>
        <w:t xml:space="preserve">exclude women with HIV whose pregnancy was terminated via abortion (i.e. Spectrum assumes that such abortions occur before ANC-based HIV testing). Thereby, (P)MTCT estimates based on a fitted fertility adjustment are typically not altered by user-entered abortions (i.e., user-entered abortions influence PMTCT results only if </w:t>
      </w:r>
      <w:r w:rsidRPr="3BB35B65">
        <w:rPr>
          <w:i/>
          <w:iCs/>
          <w:u w:val="single"/>
          <w:lang w:bidi="en-GB"/>
        </w:rPr>
        <w:t>not</w:t>
      </w:r>
      <w:r w:rsidRPr="3BB35B65">
        <w:rPr>
          <w:lang w:bidi="en-GB"/>
        </w:rPr>
        <w:t xml:space="preserve"> fitting fertility to ANC prevalence data).</w:t>
      </w:r>
    </w:p>
    <w:p w14:paraId="714D510E" w14:textId="77777777" w:rsidR="009B4DED" w:rsidRDefault="009B4DED" w:rsidP="0008037B">
      <w:pPr>
        <w:pStyle w:val="Newbullet"/>
        <w:numPr>
          <w:ilvl w:val="0"/>
          <w:numId w:val="0"/>
        </w:numPr>
        <w:ind w:left="360" w:hanging="360"/>
        <w:rPr>
          <w:b/>
          <w:bCs/>
          <w:lang w:eastAsia="zh-CN"/>
        </w:rPr>
      </w:pPr>
    </w:p>
    <w:p w14:paraId="12F654FB" w14:textId="0BF547B7" w:rsidR="0008037B" w:rsidRPr="00A54E72" w:rsidRDefault="00B33A01" w:rsidP="00A54E72">
      <w:pPr>
        <w:pStyle w:val="Heading3"/>
        <w:rPr>
          <w:lang w:eastAsia="zh-CN"/>
        </w:rPr>
      </w:pPr>
      <w:bookmarkStart w:id="107" w:name="_Toc188422120"/>
      <w:bookmarkStart w:id="108" w:name="_Toc1313451280"/>
      <w:bookmarkStart w:id="109" w:name="_Toc220332397"/>
      <w:r w:rsidRPr="00C93B8E">
        <w:rPr>
          <w:lang w:eastAsia="zh-CN"/>
        </w:rPr>
        <w:t>MTCT transmission probabilities</w:t>
      </w:r>
      <w:bookmarkEnd w:id="107"/>
      <w:bookmarkEnd w:id="108"/>
      <w:bookmarkEnd w:id="109"/>
    </w:p>
    <w:p w14:paraId="7CBD844C" w14:textId="217F0989" w:rsidR="00B33A01" w:rsidRDefault="0008037B" w:rsidP="0008037B">
      <w:pPr>
        <w:pStyle w:val="Newbullet"/>
        <w:numPr>
          <w:ilvl w:val="0"/>
          <w:numId w:val="0"/>
        </w:numPr>
        <w:rPr>
          <w:lang w:bidi="en-GB"/>
        </w:rPr>
      </w:pPr>
      <w:r w:rsidRPr="0008037B">
        <w:rPr>
          <w:lang w:bidi="en-GB"/>
        </w:rPr>
        <w:t>T</w:t>
      </w:r>
      <w:r w:rsidR="00B33A01" w:rsidRPr="00385B63">
        <w:rPr>
          <w:lang w:bidi="en-GB"/>
        </w:rPr>
        <w:t xml:space="preserve">he </w:t>
      </w:r>
      <w:r w:rsidR="00D87F88">
        <w:rPr>
          <w:lang w:bidi="en-GB"/>
        </w:rPr>
        <w:t xml:space="preserve">table provides </w:t>
      </w:r>
      <w:r w:rsidR="00B33A01" w:rsidRPr="00385B63">
        <w:rPr>
          <w:lang w:bidi="en-GB"/>
        </w:rPr>
        <w:t xml:space="preserve">the assumptions around the transmission from mother to children based on the mother’s CD4 level and different ARV regimens. These probabilities are taken from the </w:t>
      </w:r>
      <w:r w:rsidR="00972143">
        <w:rPr>
          <w:lang w:bidi="en-GB"/>
        </w:rPr>
        <w:t>published</w:t>
      </w:r>
      <w:r w:rsidR="00972143" w:rsidRPr="00385B63">
        <w:rPr>
          <w:lang w:bidi="en-GB"/>
        </w:rPr>
        <w:t xml:space="preserve"> </w:t>
      </w:r>
      <w:r w:rsidR="00B33A01" w:rsidRPr="00385B63">
        <w:rPr>
          <w:lang w:bidi="en-GB"/>
        </w:rPr>
        <w:t>literature and should only be changed in countries with strong evidence for alternative values.</w:t>
      </w:r>
      <w:r w:rsidR="00B33A01">
        <w:rPr>
          <w:lang w:bidi="en-GB"/>
        </w:rPr>
        <w:t xml:space="preserve"> If the values in this table are red, it implies that the values do not match the current default values. </w:t>
      </w:r>
    </w:p>
    <w:p w14:paraId="63525548" w14:textId="77777777" w:rsidR="00A17C9D" w:rsidRPr="00385B63" w:rsidRDefault="00A17C9D" w:rsidP="0008037B">
      <w:pPr>
        <w:pStyle w:val="Newbullet"/>
        <w:numPr>
          <w:ilvl w:val="0"/>
          <w:numId w:val="0"/>
        </w:numPr>
        <w:rPr>
          <w:lang w:bidi="en-GB"/>
        </w:rPr>
      </w:pPr>
    </w:p>
    <w:p w14:paraId="3A851005" w14:textId="77777777" w:rsidR="0008037B" w:rsidRPr="00A54E72" w:rsidRDefault="00B33A01" w:rsidP="00A54E72">
      <w:pPr>
        <w:pStyle w:val="Heading3"/>
        <w:rPr>
          <w:lang w:eastAsia="zh-CN"/>
        </w:rPr>
      </w:pPr>
      <w:bookmarkStart w:id="110" w:name="_Toc37909370"/>
      <w:bookmarkStart w:id="111" w:name="_Toc428139296"/>
      <w:bookmarkStart w:id="112" w:name="_Toc220332398"/>
      <w:r w:rsidRPr="00385B63">
        <w:rPr>
          <w:lang w:eastAsia="zh-CN"/>
        </w:rPr>
        <w:t>DALYs and Orphans</w:t>
      </w:r>
      <w:bookmarkEnd w:id="110"/>
      <w:bookmarkEnd w:id="111"/>
      <w:bookmarkEnd w:id="112"/>
    </w:p>
    <w:p w14:paraId="67E0E4FB" w14:textId="439DDE73" w:rsidR="00B33A01" w:rsidRDefault="0008037B" w:rsidP="00360457">
      <w:pPr>
        <w:pStyle w:val="Newbullet"/>
        <w:numPr>
          <w:ilvl w:val="0"/>
          <w:numId w:val="0"/>
        </w:numPr>
        <w:rPr>
          <w:lang w:bidi="en-GB"/>
        </w:rPr>
      </w:pPr>
      <w:r w:rsidRPr="00360457">
        <w:rPr>
          <w:lang w:bidi="en-GB"/>
        </w:rPr>
        <w:t>T</w:t>
      </w:r>
      <w:r w:rsidR="00B33A01" w:rsidRPr="00385B63">
        <w:rPr>
          <w:lang w:bidi="en-GB"/>
        </w:rPr>
        <w:t>hese</w:t>
      </w:r>
      <w:r w:rsidR="00B33A01" w:rsidRPr="00360457">
        <w:rPr>
          <w:lang w:bidi="en-GB"/>
        </w:rPr>
        <w:t xml:space="preserve"> </w:t>
      </w:r>
      <w:r w:rsidR="00B33A01" w:rsidRPr="00385B63">
        <w:rPr>
          <w:lang w:bidi="en-GB"/>
        </w:rPr>
        <w:t>pages provide the assumptions around the calculation of disability adjusted life years and orphans.</w:t>
      </w:r>
      <w:r w:rsidR="00B33A01">
        <w:rPr>
          <w:lang w:bidi="en-GB"/>
        </w:rPr>
        <w:t xml:space="preserve"> </w:t>
      </w:r>
    </w:p>
    <w:p w14:paraId="13B109B4" w14:textId="77777777" w:rsidR="00A54E72" w:rsidRDefault="00A54E72" w:rsidP="00360457">
      <w:pPr>
        <w:pStyle w:val="Newbullet"/>
        <w:numPr>
          <w:ilvl w:val="0"/>
          <w:numId w:val="0"/>
        </w:numPr>
        <w:rPr>
          <w:lang w:bidi="en-GB"/>
        </w:rPr>
      </w:pPr>
    </w:p>
    <w:p w14:paraId="258D6F9C" w14:textId="77777777" w:rsidR="0008037B" w:rsidRPr="00A54E72" w:rsidRDefault="00B33A01" w:rsidP="00A54E72">
      <w:pPr>
        <w:pStyle w:val="Heading3"/>
        <w:rPr>
          <w:lang w:eastAsia="zh-CN"/>
        </w:rPr>
      </w:pPr>
      <w:bookmarkStart w:id="113" w:name="_Toc821128204"/>
      <w:bookmarkStart w:id="114" w:name="_Toc835164484"/>
      <w:bookmarkStart w:id="115" w:name="_Toc220332399"/>
      <w:r w:rsidRPr="006D3902">
        <w:rPr>
          <w:lang w:eastAsia="zh-CN"/>
        </w:rPr>
        <w:t>Allocation method for new ART patients</w:t>
      </w:r>
      <w:bookmarkEnd w:id="113"/>
      <w:bookmarkEnd w:id="114"/>
      <w:bookmarkEnd w:id="115"/>
    </w:p>
    <w:p w14:paraId="31F628AF" w14:textId="61FC55F5" w:rsidR="00B33A01" w:rsidRDefault="3BB35B65" w:rsidP="00A420D9">
      <w:pPr>
        <w:pStyle w:val="Newbullet"/>
        <w:numPr>
          <w:ilvl w:val="0"/>
          <w:numId w:val="0"/>
        </w:numPr>
        <w:rPr>
          <w:lang w:bidi="en-GB"/>
        </w:rPr>
      </w:pPr>
      <w:r w:rsidRPr="3BB35B65">
        <w:rPr>
          <w:lang w:bidi="en-GB"/>
        </w:rPr>
        <w:t xml:space="preserve">This allows you to change how ART is allocated to new patients by CD4 category. In Spectrum, ART is allocated to the eligible population according to their CD4 count and the expected mortality of those who have not yet started ART. By default, these are weighed as 83% to the eligible population and 17% based on their mortality among those not on ART. You can test the effects of different allocations on mortality by changing one of these weights. The other will automatically update so that both sum to one. Alternatively, you can also choose to assign the distribution by CD4 count of new ART patients to </w:t>
      </w:r>
      <w:proofErr w:type="gramStart"/>
      <w:r w:rsidRPr="3BB35B65">
        <w:rPr>
          <w:lang w:bidi="en-GB"/>
        </w:rPr>
        <w:t>be:</w:t>
      </w:r>
      <w:proofErr w:type="gramEnd"/>
      <w:r w:rsidRPr="3BB35B65">
        <w:rPr>
          <w:lang w:bidi="en-GB"/>
        </w:rPr>
        <w:t xml:space="preserve"> proportional to the mortality rate, proportional to the number eligible or to those with the lowest CD4 counts first.</w:t>
      </w:r>
    </w:p>
    <w:p w14:paraId="10DA3B1C" w14:textId="77777777" w:rsidR="00B33A01" w:rsidRPr="00385B63" w:rsidRDefault="00B33A01" w:rsidP="00B33A01">
      <w:pPr>
        <w:pStyle w:val="NewBody"/>
        <w:rPr>
          <w:lang w:eastAsia="zh-CN"/>
        </w:rPr>
      </w:pPr>
    </w:p>
    <w:tbl>
      <w:tblPr>
        <w:tblStyle w:val="TableGrid"/>
        <w:tblW w:w="0" w:type="auto"/>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486"/>
      </w:tblGrid>
      <w:tr w:rsidR="00B33A01" w14:paraId="267A5473" w14:textId="77777777" w:rsidTr="00AB063A">
        <w:trPr>
          <w:trHeight w:val="1966"/>
        </w:trPr>
        <w:tc>
          <w:tcPr>
            <w:tcW w:w="8856" w:type="dxa"/>
            <w:shd w:val="clear" w:color="auto" w:fill="DFF4FD" w:themeFill="accent5" w:themeFillTint="33"/>
          </w:tcPr>
          <w:p w14:paraId="1F1A4F54" w14:textId="77777777" w:rsidR="00B33A01" w:rsidRDefault="00B33A01" w:rsidP="00B33A01">
            <w:pPr>
              <w:pStyle w:val="NewBoxtitle"/>
            </w:pPr>
            <w:r w:rsidRPr="00E35396">
              <w:t>How can I update to the default values for some parameters without losing my custom values</w:t>
            </w:r>
            <w:r>
              <w:t xml:space="preserve"> for others</w:t>
            </w:r>
            <w:r w:rsidRPr="00E35396">
              <w:t xml:space="preserve">? </w:t>
            </w:r>
          </w:p>
          <w:p w14:paraId="025232FA" w14:textId="1ED0BF03" w:rsidR="00B33A01" w:rsidRDefault="00B33A01" w:rsidP="00B33A01">
            <w:pPr>
              <w:pStyle w:val="NewBoxtext"/>
              <w:rPr>
                <w:lang w:eastAsia="zh-CN"/>
              </w:rPr>
            </w:pPr>
            <w:r>
              <w:t xml:space="preserve">Custom values are identifiable by their red font (although the red font may also indicate an out-of-date value). To update all parameters but not lose those that are customized, </w:t>
            </w:r>
            <w:r w:rsidR="000A0626">
              <w:t>copy and save your</w:t>
            </w:r>
            <w:r>
              <w:t xml:space="preserve"> custom values</w:t>
            </w:r>
            <w:r w:rsidRPr="00385B63">
              <w:t xml:space="preserve"> </w:t>
            </w:r>
            <w:r w:rsidR="00F64890">
              <w:t>in an E</w:t>
            </w:r>
            <w:r w:rsidRPr="00385B63">
              <w:t xml:space="preserve">xcel </w:t>
            </w:r>
            <w:r>
              <w:t>file first</w:t>
            </w:r>
            <w:r w:rsidR="00F64890">
              <w:t xml:space="preserve">, then, in Spectrum </w:t>
            </w:r>
            <w:r w:rsidRPr="00385B63">
              <w:t>press</w:t>
            </w:r>
            <w:r>
              <w:t xml:space="preserve"> </w:t>
            </w:r>
            <w:r w:rsidR="00F64890">
              <w:t>R</w:t>
            </w:r>
            <w:r w:rsidRPr="00385B63">
              <w:t>estore default value</w:t>
            </w:r>
            <w:r>
              <w:t xml:space="preserve"> and </w:t>
            </w:r>
            <w:r w:rsidR="00F64890">
              <w:t>finally</w:t>
            </w:r>
            <w:r>
              <w:t xml:space="preserve"> re-enter </w:t>
            </w:r>
            <w:r w:rsidR="00F64890">
              <w:t xml:space="preserve">(from </w:t>
            </w:r>
            <w:r w:rsidR="00387BDD">
              <w:t xml:space="preserve">Excel) </w:t>
            </w:r>
            <w:r>
              <w:t>the custom</w:t>
            </w:r>
            <w:r w:rsidR="00387BDD">
              <w:t xml:space="preserve"> values</w:t>
            </w:r>
            <w:r w:rsidRPr="00385B63">
              <w:t>.</w:t>
            </w:r>
            <w:r>
              <w:t xml:space="preserve"> </w:t>
            </w:r>
          </w:p>
        </w:tc>
      </w:tr>
    </w:tbl>
    <w:p w14:paraId="745F6961" w14:textId="11F6A260" w:rsidR="005D0F86" w:rsidRDefault="005D0F86">
      <w:pPr>
        <w:tabs>
          <w:tab w:val="clear" w:pos="170"/>
        </w:tabs>
        <w:spacing w:line="240" w:lineRule="auto"/>
      </w:pPr>
    </w:p>
    <w:p w14:paraId="47ADCED3" w14:textId="77777777" w:rsidR="004D76C5" w:rsidRDefault="004D76C5">
      <w:pPr>
        <w:tabs>
          <w:tab w:val="clear" w:pos="170"/>
        </w:tabs>
        <w:spacing w:line="240" w:lineRule="auto"/>
        <w:rPr>
          <w:rFonts w:asciiTheme="minorHAnsi" w:hAnsiTheme="minorHAnsi" w:cs="Arial"/>
          <w:color w:val="000000"/>
          <w:sz w:val="22"/>
          <w:szCs w:val="20"/>
        </w:rPr>
      </w:pPr>
    </w:p>
    <w:p w14:paraId="35977F9E" w14:textId="107FC5D5" w:rsidR="00677CA3" w:rsidRPr="001F0C23" w:rsidRDefault="00677CA3" w:rsidP="00466B0C">
      <w:pPr>
        <w:pStyle w:val="NewSubtitle2"/>
        <w:outlineLvl w:val="1"/>
      </w:pPr>
      <w:bookmarkStart w:id="116" w:name="_Toc348437321"/>
      <w:bookmarkStart w:id="117" w:name="_Toc348445102"/>
      <w:bookmarkStart w:id="118" w:name="_Toc348614032"/>
      <w:bookmarkStart w:id="119" w:name="_Toc350240677"/>
      <w:bookmarkStart w:id="120" w:name="_Toc474851176"/>
      <w:bookmarkStart w:id="121" w:name="_Toc57632942"/>
      <w:bookmarkStart w:id="122" w:name="_Toc507263298"/>
      <w:bookmarkStart w:id="123" w:name="_Toc203047336"/>
      <w:bookmarkStart w:id="124" w:name="_Toc220332400"/>
      <w:r>
        <w:t>Step 7.</w:t>
      </w:r>
      <w:r>
        <w:tab/>
      </w:r>
      <w:r w:rsidR="00E345DF">
        <w:t xml:space="preserve">Select the </w:t>
      </w:r>
      <w:r w:rsidR="00FB44A7">
        <w:t>adult</w:t>
      </w:r>
      <w:r>
        <w:t xml:space="preserve"> </w:t>
      </w:r>
      <w:r w:rsidRPr="001F0C23">
        <w:t>Incidence</w:t>
      </w:r>
      <w:bookmarkEnd w:id="116"/>
      <w:bookmarkEnd w:id="117"/>
      <w:bookmarkEnd w:id="118"/>
      <w:bookmarkEnd w:id="119"/>
      <w:bookmarkEnd w:id="120"/>
      <w:bookmarkEnd w:id="121"/>
      <w:r w:rsidR="000C48F5">
        <w:t xml:space="preserve"> </w:t>
      </w:r>
      <w:r w:rsidR="00E345DF">
        <w:t xml:space="preserve">fitting method </w:t>
      </w:r>
      <w:r w:rsidR="000C48F5">
        <w:t>in AIM</w:t>
      </w:r>
      <w:bookmarkEnd w:id="122"/>
      <w:bookmarkEnd w:id="123"/>
      <w:bookmarkEnd w:id="124"/>
    </w:p>
    <w:p w14:paraId="125129DE" w14:textId="287A7B10" w:rsidR="00677CA3" w:rsidRDefault="3BB35B65" w:rsidP="005D0F86">
      <w:pPr>
        <w:pStyle w:val="NewBody"/>
        <w:spacing w:after="240"/>
      </w:pPr>
      <w:r>
        <w:t xml:space="preserve">To select the </w:t>
      </w:r>
      <w:r w:rsidRPr="3BB35B65">
        <w:rPr>
          <w:b/>
          <w:bCs/>
        </w:rPr>
        <w:t>Incidence fitting method</w:t>
      </w:r>
      <w:r>
        <w:t xml:space="preserve">, choose one of six options from the drop-down menu in the Incidence window. The method used in the previous year will be selected by default. </w:t>
      </w:r>
    </w:p>
    <w:p w14:paraId="4EBFEBF6" w14:textId="77777777" w:rsidR="00677CA3" w:rsidRDefault="00677CA3" w:rsidP="005D0F86">
      <w:pPr>
        <w:pStyle w:val="NewBody"/>
        <w:spacing w:before="120" w:after="0"/>
        <w:rPr>
          <w:rFonts w:ascii="Calibri" w:hAnsi="Calibri"/>
        </w:rPr>
      </w:pPr>
      <w:r>
        <w:rPr>
          <w:noProof/>
        </w:rPr>
        <w:drawing>
          <wp:inline distT="0" distB="0" distL="0" distR="0" wp14:anchorId="58C41777" wp14:editId="3C601DCB">
            <wp:extent cx="5029200" cy="1650788"/>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50">
                      <a:extLst>
                        <a:ext uri="{28A0092B-C50C-407E-A947-70E740481C1C}">
                          <a14:useLocalDpi xmlns:a14="http://schemas.microsoft.com/office/drawing/2010/main" val="0"/>
                        </a:ext>
                      </a:extLst>
                    </a:blip>
                    <a:stretch>
                      <a:fillRect/>
                    </a:stretch>
                  </pic:blipFill>
                  <pic:spPr>
                    <a:xfrm>
                      <a:off x="0" y="0"/>
                      <a:ext cx="5029200" cy="1650788"/>
                    </a:xfrm>
                    <a:prstGeom prst="rect">
                      <a:avLst/>
                    </a:prstGeom>
                  </pic:spPr>
                </pic:pic>
              </a:graphicData>
            </a:graphic>
          </wp:inline>
        </w:drawing>
      </w:r>
    </w:p>
    <w:p w14:paraId="33CC0CB1" w14:textId="77777777" w:rsidR="00677CA3" w:rsidRDefault="00677CA3" w:rsidP="005D0F86">
      <w:pPr>
        <w:pStyle w:val="NewBody"/>
        <w:spacing w:after="0"/>
        <w:rPr>
          <w:rFonts w:ascii="Calibri" w:hAnsi="Calibri"/>
        </w:rPr>
      </w:pPr>
    </w:p>
    <w:p w14:paraId="360FB15A" w14:textId="7DCFCD3B" w:rsidR="00677CA3" w:rsidRDefault="3BB35B65" w:rsidP="005D0F86">
      <w:pPr>
        <w:pStyle w:val="NewBody"/>
      </w:pPr>
      <w:r>
        <w:t xml:space="preserve">Review the decision tree below and the quality and quantity of surveillance data available for your country, to choose the best model for deriving incidence in Spectrum. </w:t>
      </w:r>
    </w:p>
    <w:p w14:paraId="3051229B" w14:textId="77777777" w:rsidR="00D52D84" w:rsidRDefault="00D52D84" w:rsidP="005D0F86">
      <w:pPr>
        <w:pStyle w:val="NewBody"/>
      </w:pPr>
    </w:p>
    <w:p w14:paraId="21B3829A" w14:textId="535D0398" w:rsidR="001363F3" w:rsidRPr="00EF7A68" w:rsidRDefault="00797E46" w:rsidP="00797E46">
      <w:pPr>
        <w:pStyle w:val="NewBody"/>
        <w:rPr>
          <w:rFonts w:cstheme="minorHAnsi"/>
          <w:color w:val="auto"/>
        </w:rPr>
      </w:pPr>
      <w:r w:rsidRPr="00EF7A68">
        <w:rPr>
          <w:rFonts w:cstheme="minorHAnsi"/>
          <w:color w:val="auto"/>
        </w:rPr>
        <w:t xml:space="preserve">Countries </w:t>
      </w:r>
      <w:r w:rsidR="000471B2">
        <w:rPr>
          <w:rFonts w:cstheme="minorHAnsi"/>
          <w:color w:val="auto"/>
        </w:rPr>
        <w:t xml:space="preserve">that </w:t>
      </w:r>
      <w:r w:rsidRPr="00EF7A68">
        <w:rPr>
          <w:rFonts w:cstheme="minorHAnsi"/>
          <w:color w:val="auto"/>
        </w:rPr>
        <w:t>hav</w:t>
      </w:r>
      <w:r w:rsidR="000471B2">
        <w:rPr>
          <w:rFonts w:cstheme="minorHAnsi"/>
          <w:color w:val="auto"/>
        </w:rPr>
        <w:t>e</w:t>
      </w:r>
      <w:r w:rsidRPr="00EF7A68">
        <w:rPr>
          <w:rFonts w:cstheme="minorHAnsi"/>
          <w:color w:val="auto"/>
        </w:rPr>
        <w:t xml:space="preserve"> conducted sentinel surveillance among </w:t>
      </w:r>
      <w:r w:rsidR="00FC2870">
        <w:rPr>
          <w:rFonts w:cstheme="minorHAnsi"/>
          <w:color w:val="auto"/>
        </w:rPr>
        <w:t xml:space="preserve">women attending </w:t>
      </w:r>
      <w:r w:rsidRPr="00EF7A68">
        <w:rPr>
          <w:rFonts w:cstheme="minorHAnsi"/>
          <w:color w:val="auto"/>
        </w:rPr>
        <w:t>ANC</w:t>
      </w:r>
      <w:r w:rsidR="001363F3" w:rsidRPr="00EF7A68">
        <w:rPr>
          <w:rFonts w:cstheme="minorHAnsi"/>
          <w:color w:val="auto"/>
        </w:rPr>
        <w:t xml:space="preserve">, or among key higher-risk populations, have typically used the </w:t>
      </w:r>
      <w:r w:rsidR="001363F3" w:rsidRPr="00EF7A68">
        <w:rPr>
          <w:rFonts w:cstheme="minorHAnsi"/>
          <w:b/>
          <w:bCs/>
          <w:color w:val="auto"/>
        </w:rPr>
        <w:t>EPP model</w:t>
      </w:r>
      <w:r w:rsidR="001363F3" w:rsidRPr="00EF7A68">
        <w:rPr>
          <w:rFonts w:cstheme="minorHAnsi"/>
          <w:color w:val="auto"/>
        </w:rPr>
        <w:t xml:space="preserve"> to fit prevalence to these surveillance data. </w:t>
      </w:r>
    </w:p>
    <w:p w14:paraId="24ED2323" w14:textId="26D8B6A1" w:rsidR="00A17C9D" w:rsidRDefault="001363F3" w:rsidP="004D76C5">
      <w:pPr>
        <w:pStyle w:val="NewBody"/>
        <w:rPr>
          <w:i/>
          <w:iCs/>
        </w:rPr>
      </w:pPr>
      <w:r w:rsidRPr="000A1517">
        <w:rPr>
          <w:rFonts w:cstheme="minorHAnsi"/>
          <w:color w:val="auto"/>
        </w:rPr>
        <w:t>For concentrated epidemics, if se</w:t>
      </w:r>
      <w:r w:rsidR="00797E46" w:rsidRPr="000A1517">
        <w:rPr>
          <w:rFonts w:cstheme="minorHAnsi"/>
          <w:color w:val="auto"/>
        </w:rPr>
        <w:t>ntin</w:t>
      </w:r>
      <w:r w:rsidRPr="000A1517">
        <w:rPr>
          <w:rFonts w:cstheme="minorHAnsi"/>
          <w:color w:val="auto"/>
        </w:rPr>
        <w:t>e</w:t>
      </w:r>
      <w:r w:rsidR="00797E46" w:rsidRPr="000A1517">
        <w:rPr>
          <w:rFonts w:cstheme="minorHAnsi"/>
          <w:color w:val="auto"/>
        </w:rPr>
        <w:t>I surveillance data among key populations are sparse but case surveillance data are relatively complete and the quality of data on AIDS-related deaths from the vital registration system is relatively high, then incidence trends can be estimated from these data</w:t>
      </w:r>
      <w:r w:rsidRPr="000A1517">
        <w:rPr>
          <w:rFonts w:cstheme="minorHAnsi"/>
          <w:color w:val="auto"/>
        </w:rPr>
        <w:t xml:space="preserve"> using the </w:t>
      </w:r>
      <w:r w:rsidRPr="000A1517">
        <w:rPr>
          <w:rFonts w:cstheme="minorHAnsi"/>
          <w:b/>
          <w:bCs/>
          <w:color w:val="auto"/>
        </w:rPr>
        <w:t>CSAVR or ECDC model</w:t>
      </w:r>
      <w:r w:rsidR="00797E46" w:rsidRPr="000A1517">
        <w:rPr>
          <w:rFonts w:cstheme="minorHAnsi"/>
          <w:color w:val="auto"/>
        </w:rPr>
        <w:t xml:space="preserve">. </w:t>
      </w:r>
      <w:r w:rsidR="00A17C9D">
        <w:rPr>
          <w:i/>
          <w:iCs/>
        </w:rPr>
        <w:br w:type="page"/>
      </w:r>
    </w:p>
    <w:p w14:paraId="715648E2" w14:textId="6ED60E3D" w:rsidR="00677CA3" w:rsidRPr="004B7D46" w:rsidRDefault="00677CA3" w:rsidP="00C951B4">
      <w:pPr>
        <w:pStyle w:val="NewBody"/>
        <w:ind w:firstLine="288"/>
        <w:rPr>
          <w:i/>
          <w:iCs/>
          <w:lang w:val="en-GB"/>
        </w:rPr>
      </w:pPr>
      <w:r w:rsidRPr="005D0F86">
        <w:rPr>
          <w:i/>
          <w:iCs/>
        </w:rPr>
        <w:t xml:space="preserve">Figure 1: Decision tree on use of </w:t>
      </w:r>
      <w:r w:rsidR="00597094">
        <w:rPr>
          <w:i/>
          <w:iCs/>
        </w:rPr>
        <w:t xml:space="preserve">EPP and CSAVR incidence </w:t>
      </w:r>
      <w:r w:rsidRPr="005D0F86">
        <w:rPr>
          <w:i/>
          <w:iCs/>
        </w:rPr>
        <w:t>estimat</w:t>
      </w:r>
      <w:r w:rsidR="00C37C51">
        <w:rPr>
          <w:i/>
          <w:iCs/>
        </w:rPr>
        <w:t>ion model</w:t>
      </w:r>
      <w:r w:rsidR="004B7D46">
        <w:rPr>
          <w:i/>
          <w:iCs/>
          <w:lang w:val="en-GB"/>
        </w:rPr>
        <w:t>s</w:t>
      </w:r>
      <w:r w:rsidR="00E017D9">
        <w:rPr>
          <w:i/>
          <w:iCs/>
          <w:lang w:val="en-GB"/>
        </w:rPr>
        <w:t>*</w:t>
      </w:r>
    </w:p>
    <w:p w14:paraId="1636EB1C" w14:textId="2FEFAB65" w:rsidR="00677CA3" w:rsidRDefault="00764161" w:rsidP="0072728E">
      <w:pPr>
        <w:pStyle w:val="NewBody"/>
        <w:spacing w:after="0"/>
        <w:ind w:left="-567"/>
      </w:pPr>
      <w:r w:rsidRPr="00764161">
        <w:rPr>
          <w:noProof/>
        </w:rPr>
        <w:drawing>
          <wp:inline distT="0" distB="0" distL="0" distR="0" wp14:anchorId="0C9004E0" wp14:editId="557AB6EE">
            <wp:extent cx="6453554" cy="4300091"/>
            <wp:effectExtent l="0" t="0" r="4445" b="5715"/>
            <wp:docPr id="1442720203" name="Picture 144272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69879" cy="4310968"/>
                    </a:xfrm>
                    <a:prstGeom prst="rect">
                      <a:avLst/>
                    </a:prstGeom>
                    <a:noFill/>
                    <a:ln>
                      <a:noFill/>
                    </a:ln>
                  </pic:spPr>
                </pic:pic>
              </a:graphicData>
            </a:graphic>
          </wp:inline>
        </w:drawing>
      </w:r>
    </w:p>
    <w:p w14:paraId="0F23B57B" w14:textId="64036D09" w:rsidR="00B61BAF" w:rsidRPr="0072728E" w:rsidRDefault="00764161" w:rsidP="00B61BAF">
      <w:pPr>
        <w:pStyle w:val="NewBody"/>
        <w:rPr>
          <w:sz w:val="20"/>
          <w:szCs w:val="18"/>
        </w:rPr>
      </w:pPr>
      <w:r w:rsidRPr="00764161">
        <w:t xml:space="preserve"> </w:t>
      </w:r>
      <w:r w:rsidR="00B61BAF" w:rsidRPr="0072728E">
        <w:rPr>
          <w:sz w:val="20"/>
          <w:szCs w:val="18"/>
          <w:lang w:val="en-GB"/>
        </w:rPr>
        <w:t xml:space="preserve">* Some countries use an alternative incidence model, e.g., AEM or ECDC. Their incidence rates can be directly entered into Spectrum. </w:t>
      </w:r>
    </w:p>
    <w:p w14:paraId="67F5E674" w14:textId="0C13EA77" w:rsidR="00B61BAF" w:rsidRPr="0072728E" w:rsidRDefault="00B61BAF" w:rsidP="00B61BAF">
      <w:pPr>
        <w:pStyle w:val="NewBody"/>
        <w:rPr>
          <w:sz w:val="20"/>
          <w:lang w:val="en-GB"/>
        </w:rPr>
      </w:pPr>
      <w:r w:rsidRPr="0072728E">
        <w:rPr>
          <w:sz w:val="20"/>
          <w:szCs w:val="18"/>
          <w:lang w:val="en-GB"/>
        </w:rPr>
        <w:t xml:space="preserve">** Select an appropriate statistical model for each sub-population modelled individually. The resulting national incidence and </w:t>
      </w:r>
      <w:r w:rsidRPr="0072728E">
        <w:rPr>
          <w:sz w:val="20"/>
          <w:lang w:val="en-GB"/>
        </w:rPr>
        <w:t>prevalence curve</w:t>
      </w:r>
      <w:r w:rsidR="00F9773B">
        <w:rPr>
          <w:sz w:val="20"/>
          <w:lang w:val="en-GB"/>
        </w:rPr>
        <w:t xml:space="preserve"> may be</w:t>
      </w:r>
      <w:r w:rsidRPr="0072728E">
        <w:rPr>
          <w:sz w:val="20"/>
          <w:lang w:val="en-GB"/>
        </w:rPr>
        <w:t xml:space="preserve"> comprise</w:t>
      </w:r>
      <w:r w:rsidR="00F9773B">
        <w:rPr>
          <w:sz w:val="20"/>
          <w:lang w:val="en-GB"/>
        </w:rPr>
        <w:t>d of</w:t>
      </w:r>
      <w:r w:rsidRPr="0072728E">
        <w:rPr>
          <w:sz w:val="20"/>
          <w:lang w:val="en-GB"/>
        </w:rPr>
        <w:t xml:space="preserve"> different models for the respective sub-populations.</w:t>
      </w:r>
    </w:p>
    <w:p w14:paraId="3D431B9E" w14:textId="52D7AFAA" w:rsidR="006C0D01" w:rsidRDefault="006C0D01" w:rsidP="00B61BAF">
      <w:pPr>
        <w:pStyle w:val="NewBody"/>
        <w:rPr>
          <w:sz w:val="20"/>
          <w:lang w:val="en-GB"/>
        </w:rPr>
      </w:pPr>
      <w:r w:rsidRPr="0072728E">
        <w:rPr>
          <w:sz w:val="20"/>
          <w:lang w:val="en-GB"/>
        </w:rPr>
        <w:t>‘Consistent site’ = Same site (geo</w:t>
      </w:r>
      <w:r w:rsidR="000A751F">
        <w:rPr>
          <w:sz w:val="20"/>
          <w:lang w:val="en-GB"/>
        </w:rPr>
        <w:t xml:space="preserve">graphical </w:t>
      </w:r>
      <w:r w:rsidRPr="0072728E">
        <w:rPr>
          <w:sz w:val="20"/>
          <w:lang w:val="en-GB"/>
        </w:rPr>
        <w:t>location), sampled in the same way in at least 3 separate years.</w:t>
      </w:r>
    </w:p>
    <w:p w14:paraId="339B87BB" w14:textId="77777777" w:rsidR="00935ED6" w:rsidRPr="0072728E" w:rsidRDefault="00935ED6" w:rsidP="00B61BAF">
      <w:pPr>
        <w:pStyle w:val="NewBody"/>
        <w:rPr>
          <w:sz w:val="20"/>
          <w:lang w:val="en-GB"/>
        </w:rPr>
      </w:pPr>
    </w:p>
    <w:p w14:paraId="6F9F272F" w14:textId="5225D6CF" w:rsidR="00935ED6" w:rsidRPr="005B400C" w:rsidRDefault="00935ED6" w:rsidP="00935ED6">
      <w:pPr>
        <w:pStyle w:val="Heading3"/>
        <w:rPr>
          <w:lang w:eastAsia="zh-CN"/>
        </w:rPr>
      </w:pPr>
      <w:bookmarkStart w:id="125" w:name="_Toc220332401"/>
      <w:r>
        <w:rPr>
          <w:lang w:eastAsia="zh-CN"/>
        </w:rPr>
        <w:t>EPP</w:t>
      </w:r>
      <w:bookmarkEnd w:id="125"/>
    </w:p>
    <w:p w14:paraId="33757CAD" w14:textId="769F0324" w:rsidR="00EE63AE" w:rsidRDefault="00797E46" w:rsidP="005D0F86">
      <w:pPr>
        <w:pStyle w:val="NewBody"/>
      </w:pPr>
      <w:r>
        <w:t xml:space="preserve">To </w:t>
      </w:r>
      <w:r w:rsidR="00677CA3">
        <w:t>us</w:t>
      </w:r>
      <w:r>
        <w:t>e</w:t>
      </w:r>
      <w:r w:rsidR="00677CA3">
        <w:t xml:space="preserve"> EPP, </w:t>
      </w:r>
      <w:r>
        <w:t>select</w:t>
      </w:r>
      <w:r w:rsidR="00677CA3">
        <w:t xml:space="preserve"> EPP in the drop-down menu, then choose the age group that best reflects your surveillance data. For countries with ANC surveillance or population survey data, this should be adults’ ages 15-49 years. </w:t>
      </w:r>
    </w:p>
    <w:p w14:paraId="5D2B90B7" w14:textId="43F4303C" w:rsidR="00677CA3" w:rsidRDefault="00EE63AE" w:rsidP="005D0F86">
      <w:pPr>
        <w:pStyle w:val="NewBody"/>
      </w:pPr>
      <w:r>
        <w:t>All</w:t>
      </w:r>
      <w:r w:rsidR="001C18BC">
        <w:t xml:space="preserve"> EPP users</w:t>
      </w:r>
      <w:r>
        <w:t xml:space="preserve"> should check</w:t>
      </w:r>
      <w:r w:rsidR="001D053E">
        <w:t xml:space="preserve"> (</w:t>
      </w:r>
      <w:r w:rsidR="00C3300D">
        <w:t>activate</w:t>
      </w:r>
      <w:r w:rsidR="001D053E">
        <w:t>)</w:t>
      </w:r>
      <w:r w:rsidR="00677CA3">
        <w:t xml:space="preserve"> the box for EPP prevalence adjustment, </w:t>
      </w:r>
      <w:r>
        <w:t>to</w:t>
      </w:r>
      <w:r w:rsidR="00677CA3">
        <w:t xml:space="preserve"> allow AIM to adjust for small differences in the prevalence trend fitted by EPP as compared to the trend fitted by AIM. </w:t>
      </w:r>
      <w:bookmarkStart w:id="126" w:name="_Hlk207809015"/>
      <w:r w:rsidR="00677CA3">
        <w:t xml:space="preserve">The maximum adjustment factor of 10 will </w:t>
      </w:r>
      <w:r w:rsidR="00526C94">
        <w:t>ensure</w:t>
      </w:r>
      <w:r w:rsidR="00677CA3">
        <w:t xml:space="preserve"> the resulting prevalence trend </w:t>
      </w:r>
      <w:r w:rsidR="00F0319C">
        <w:t xml:space="preserve">will </w:t>
      </w:r>
      <w:r w:rsidR="00677CA3">
        <w:t>closely match the prevalence curve from EPP. A lower value of the maximum adjustment factor will produce a smoother incidence curve</w:t>
      </w:r>
      <w:r w:rsidR="00B61F0C">
        <w:t>, especially in the first decade of the epidemic,</w:t>
      </w:r>
      <w:r w:rsidR="00677CA3">
        <w:t xml:space="preserve"> but the prevalence trend may differ from the curve fit in EPP</w:t>
      </w:r>
      <w:r w:rsidR="00B61F0C">
        <w:t>, so this is generally not recommended</w:t>
      </w:r>
      <w:r w:rsidR="00677CA3">
        <w:t xml:space="preserve">. </w:t>
      </w:r>
    </w:p>
    <w:bookmarkEnd w:id="126"/>
    <w:p w14:paraId="6B5BB2F1" w14:textId="77777777" w:rsidR="00677CA3" w:rsidRPr="005D0F86" w:rsidRDefault="00677CA3" w:rsidP="005D0F86">
      <w:pPr>
        <w:pStyle w:val="NewBody"/>
        <w:spacing w:after="0"/>
      </w:pPr>
      <w:r>
        <w:t xml:space="preserve"> </w:t>
      </w:r>
      <w:r>
        <w:rPr>
          <w:noProof/>
        </w:rPr>
        <w:drawing>
          <wp:inline distT="0" distB="0" distL="0" distR="0" wp14:anchorId="7B222A39" wp14:editId="644155F3">
            <wp:extent cx="5486400" cy="1791872"/>
            <wp:effectExtent l="0" t="0" r="0" b="0"/>
            <wp:docPr id="9218" name="Picture 9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8"/>
                    <pic:cNvPicPr/>
                  </pic:nvPicPr>
                  <pic:blipFill>
                    <a:blip r:embed="rId52">
                      <a:extLst>
                        <a:ext uri="{28A0092B-C50C-407E-A947-70E740481C1C}">
                          <a14:useLocalDpi xmlns:a14="http://schemas.microsoft.com/office/drawing/2010/main" val="0"/>
                        </a:ext>
                      </a:extLst>
                    </a:blip>
                    <a:stretch>
                      <a:fillRect/>
                    </a:stretch>
                  </pic:blipFill>
                  <pic:spPr>
                    <a:xfrm>
                      <a:off x="0" y="0"/>
                      <a:ext cx="5486400" cy="1791872"/>
                    </a:xfrm>
                    <a:prstGeom prst="rect">
                      <a:avLst/>
                    </a:prstGeom>
                  </pic:spPr>
                </pic:pic>
              </a:graphicData>
            </a:graphic>
          </wp:inline>
        </w:drawing>
      </w:r>
    </w:p>
    <w:p w14:paraId="66A2DCA2" w14:textId="77777777" w:rsidR="001C18BC" w:rsidRDefault="001C18BC" w:rsidP="005D0F86">
      <w:pPr>
        <w:pStyle w:val="NewBody"/>
      </w:pPr>
    </w:p>
    <w:p w14:paraId="778F04AC" w14:textId="77777777" w:rsidR="001C18BC" w:rsidRPr="000A1517" w:rsidRDefault="001C18BC" w:rsidP="001C18BC">
      <w:pPr>
        <w:pStyle w:val="NewBody"/>
      </w:pPr>
      <w:r w:rsidRPr="000A1517">
        <w:t xml:space="preserve">For countries fitting subnational epidemics within a generalized-epidemic EPP configuration, the most suitable EPP statistical model can be decided independently for each geographical area. </w:t>
      </w:r>
    </w:p>
    <w:p w14:paraId="5EF02E88" w14:textId="77777777" w:rsidR="001C18BC" w:rsidRDefault="001C18BC" w:rsidP="005D0F86">
      <w:pPr>
        <w:pStyle w:val="NewBody"/>
      </w:pPr>
    </w:p>
    <w:p w14:paraId="36BAAD6E" w14:textId="2B3DDAE6" w:rsidR="00935ED6" w:rsidRPr="005B400C" w:rsidRDefault="00935ED6" w:rsidP="00935ED6">
      <w:pPr>
        <w:pStyle w:val="Heading3"/>
        <w:rPr>
          <w:lang w:eastAsia="zh-CN"/>
        </w:rPr>
      </w:pPr>
      <w:bookmarkStart w:id="127" w:name="_Toc220332402"/>
      <w:r>
        <w:rPr>
          <w:lang w:eastAsia="zh-CN"/>
        </w:rPr>
        <w:t>Other incidence estimation models</w:t>
      </w:r>
      <w:bookmarkEnd w:id="127"/>
    </w:p>
    <w:p w14:paraId="0CF81F7E" w14:textId="6AD149F0" w:rsidR="00677CA3" w:rsidRDefault="00677CA3" w:rsidP="005D0F86">
      <w:pPr>
        <w:pStyle w:val="NewBody"/>
      </w:pPr>
      <w:r>
        <w:t xml:space="preserve">The </w:t>
      </w:r>
      <w:r w:rsidR="00935ED6">
        <w:t>non-EPP</w:t>
      </w:r>
      <w:r>
        <w:t xml:space="preserve"> </w:t>
      </w:r>
      <w:r w:rsidR="00B61F0C">
        <w:t xml:space="preserve">incidence fitting </w:t>
      </w:r>
      <w:r>
        <w:t>options are:</w:t>
      </w:r>
    </w:p>
    <w:p w14:paraId="26D6649A" w14:textId="4B0FBDA9" w:rsidR="00677CA3" w:rsidRPr="000A1517" w:rsidRDefault="00677CA3" w:rsidP="005D0F86">
      <w:pPr>
        <w:pStyle w:val="Newbullet"/>
      </w:pPr>
      <w:r w:rsidRPr="000A1517">
        <w:rPr>
          <w:b/>
          <w:bCs/>
        </w:rPr>
        <w:t>CSAVR</w:t>
      </w:r>
      <w:r w:rsidR="00944C19" w:rsidRPr="000A1517">
        <w:t xml:space="preserve">: The </w:t>
      </w:r>
      <w:r w:rsidRPr="000A1517">
        <w:t xml:space="preserve">Case </w:t>
      </w:r>
      <w:r w:rsidR="00944C19" w:rsidRPr="000A1517">
        <w:t>S</w:t>
      </w:r>
      <w:r w:rsidRPr="000A1517">
        <w:t xml:space="preserve">urveillance and </w:t>
      </w:r>
      <w:r w:rsidR="00944C19" w:rsidRPr="000A1517">
        <w:t>V</w:t>
      </w:r>
      <w:r w:rsidRPr="000A1517">
        <w:t xml:space="preserve">ital </w:t>
      </w:r>
      <w:r w:rsidR="00944C19" w:rsidRPr="000A1517">
        <w:t>R</w:t>
      </w:r>
      <w:r w:rsidRPr="000A1517">
        <w:t>egistration fitting tool estimates incidence by fitting to program estimates of the AIDS deaths, new HIV case reports and CD4 count</w:t>
      </w:r>
      <w:r w:rsidR="00BC66A7" w:rsidRPr="000A1517">
        <w:t xml:space="preserve"> distribution at diagnosis</w:t>
      </w:r>
      <w:r w:rsidRPr="000A1517">
        <w:t xml:space="preserve">. This option may be best for countries without good surveillance </w:t>
      </w:r>
      <w:r w:rsidR="00944C19" w:rsidRPr="000A1517">
        <w:t xml:space="preserve">prevalence </w:t>
      </w:r>
      <w:r w:rsidRPr="000A1517">
        <w:t xml:space="preserve">data but with good case surveillance on case reports and AIDS deaths from vital registration. </w:t>
      </w:r>
    </w:p>
    <w:p w14:paraId="09DE2D2F" w14:textId="1BEDB9DE" w:rsidR="00677CA3" w:rsidRDefault="2F66A9F5" w:rsidP="000164EE">
      <w:pPr>
        <w:pStyle w:val="Newbullet"/>
        <w:rPr>
          <w:lang w:eastAsia="en-GB"/>
        </w:rPr>
      </w:pPr>
      <w:r w:rsidRPr="6D9F8629">
        <w:rPr>
          <w:b/>
          <w:bCs/>
        </w:rPr>
        <w:t>ECDC model</w:t>
      </w:r>
      <w:r>
        <w:t xml:space="preserve"> – This </w:t>
      </w:r>
      <w:r w:rsidR="31104BBD">
        <w:t xml:space="preserve">imports annual </w:t>
      </w:r>
      <w:r w:rsidR="000654DF">
        <w:t xml:space="preserve">within-country </w:t>
      </w:r>
      <w:r w:rsidR="31104BBD">
        <w:t xml:space="preserve">HIV incidence </w:t>
      </w:r>
      <w:r w:rsidR="742CE144">
        <w:t>numbers</w:t>
      </w:r>
      <w:r w:rsidR="31104BBD">
        <w:t xml:space="preserve"> among adults </w:t>
      </w:r>
      <w:r>
        <w:t>from the ECDC HIV model</w:t>
      </w:r>
      <w:r w:rsidR="6C0655EA">
        <w:t>ling platform tool</w:t>
      </w:r>
      <w:r w:rsidR="31104BBD">
        <w:t xml:space="preserve">, fitted to HIV </w:t>
      </w:r>
      <w:r w:rsidR="31104BBD" w:rsidRPr="000164EE">
        <w:rPr>
          <w:color w:val="auto"/>
        </w:rPr>
        <w:t>and AIDS case diagnoses</w:t>
      </w:r>
      <w:r w:rsidR="34B295A2" w:rsidRPr="000164EE">
        <w:rPr>
          <w:color w:val="auto"/>
        </w:rPr>
        <w:t xml:space="preserve"> with or without individual case-based information on CD4 count</w:t>
      </w:r>
      <w:r w:rsidR="682A0D96" w:rsidRPr="000164EE">
        <w:rPr>
          <w:color w:val="auto"/>
        </w:rPr>
        <w:t xml:space="preserve"> at diagnosis, </w:t>
      </w:r>
      <w:r w:rsidR="000164EE" w:rsidRPr="000164EE">
        <w:rPr>
          <w:color w:val="auto"/>
        </w:rPr>
        <w:t>and, optionally, pre-migration infection among immigrants</w:t>
      </w:r>
      <w:r w:rsidRPr="000164EE">
        <w:rPr>
          <w:color w:val="auto"/>
        </w:rPr>
        <w:t xml:space="preserve">. </w:t>
      </w:r>
      <w:r w:rsidRPr="000164EE">
        <w:t>For more information, please access:</w:t>
      </w:r>
      <w:r w:rsidR="679A42F3" w:rsidRPr="6D9F8629">
        <w:rPr>
          <w:rStyle w:val="Hyperlink"/>
        </w:rPr>
        <w:t xml:space="preserve"> https://www.ecdc.europa.eu/en/publications-data/hiv-platform-tool</w:t>
      </w:r>
      <w:r>
        <w:t xml:space="preserve">. </w:t>
      </w:r>
    </w:p>
    <w:p w14:paraId="383AD8C2" w14:textId="52FB5D48" w:rsidR="00677CA3" w:rsidRPr="000A1517" w:rsidRDefault="00D359DA" w:rsidP="005D0F86">
      <w:pPr>
        <w:pStyle w:val="Newbullet"/>
        <w:numPr>
          <w:ilvl w:val="0"/>
          <w:numId w:val="0"/>
        </w:numPr>
        <w:ind w:left="357"/>
      </w:pPr>
      <w:bookmarkStart w:id="128" w:name="_Hlk501532801"/>
      <w:r w:rsidRPr="000A1517">
        <w:t>T</w:t>
      </w:r>
      <w:r w:rsidR="00677CA3" w:rsidRPr="000A1517">
        <w:t>o pull</w:t>
      </w:r>
      <w:r w:rsidR="00EF7A68" w:rsidRPr="000A1517">
        <w:t xml:space="preserve"> </w:t>
      </w:r>
      <w:r w:rsidR="00677CA3" w:rsidRPr="000A1517">
        <w:t xml:space="preserve">the </w:t>
      </w:r>
      <w:r w:rsidRPr="000A1517">
        <w:t xml:space="preserve">ECDC model’s </w:t>
      </w:r>
      <w:r w:rsidR="00677CA3" w:rsidRPr="000A1517">
        <w:t xml:space="preserve">incidence </w:t>
      </w:r>
      <w:r w:rsidR="005F32F8" w:rsidRPr="000A1517">
        <w:t>estimate</w:t>
      </w:r>
      <w:r w:rsidR="00677CA3" w:rsidRPr="000A1517">
        <w:t xml:space="preserve">, </w:t>
      </w:r>
      <w:r w:rsidR="00763869" w:rsidRPr="000A1517">
        <w:t xml:space="preserve">under Incidence &gt; ECDC </w:t>
      </w:r>
      <w:r w:rsidR="00677CA3" w:rsidRPr="000A1517">
        <w:t>click the ‘Read from database’ button, then select the ECDC output file</w:t>
      </w:r>
      <w:r w:rsidR="00623B7D" w:rsidRPr="000A1517">
        <w:t xml:space="preserve"> (</w:t>
      </w:r>
      <w:r w:rsidR="00677CA3" w:rsidRPr="000A1517">
        <w:t>name</w:t>
      </w:r>
      <w:r w:rsidR="00623B7D" w:rsidRPr="000A1517">
        <w:t>d something like</w:t>
      </w:r>
      <w:r w:rsidR="00714015" w:rsidRPr="000A1517">
        <w:t xml:space="preserve"> </w:t>
      </w:r>
      <w:r w:rsidR="00677CA3" w:rsidRPr="000A1517">
        <w:rPr>
          <w:i/>
          <w:iCs/>
        </w:rPr>
        <w:t>COUNTRY_Result_main.csv</w:t>
      </w:r>
      <w:r w:rsidR="00623B7D" w:rsidRPr="000A1517">
        <w:rPr>
          <w:i/>
          <w:iCs/>
        </w:rPr>
        <w:t>)</w:t>
      </w:r>
      <w:r w:rsidR="00677CA3" w:rsidRPr="000A1517">
        <w:t>. This file is produced automatically when complet</w:t>
      </w:r>
      <w:r w:rsidR="00623B7D" w:rsidRPr="000A1517">
        <w:t>ing</w:t>
      </w:r>
      <w:r w:rsidR="00677CA3" w:rsidRPr="000A1517">
        <w:t xml:space="preserve"> a run of the ECDC model. Once you select the file</w:t>
      </w:r>
      <w:r w:rsidR="00603C11" w:rsidRPr="000A1517">
        <w:t>,</w:t>
      </w:r>
      <w:r w:rsidR="00677CA3" w:rsidRPr="000A1517">
        <w:t xml:space="preserve"> number</w:t>
      </w:r>
      <w:r w:rsidR="007F1366" w:rsidRPr="000A1517">
        <w:t>s</w:t>
      </w:r>
      <w:r w:rsidR="00677CA3" w:rsidRPr="000A1517">
        <w:t xml:space="preserve"> of new infections will be read into Spectrum and displayed in the editor. Incidence will be calculated and displayed in the second row. You c</w:t>
      </w:r>
      <w:r w:rsidR="007F1366" w:rsidRPr="000A1517">
        <w:t>ould</w:t>
      </w:r>
      <w:r w:rsidR="00677CA3" w:rsidRPr="000A1517">
        <w:t xml:space="preserve"> </w:t>
      </w:r>
      <w:r w:rsidR="007F1366" w:rsidRPr="000A1517">
        <w:t xml:space="preserve">subsequently </w:t>
      </w:r>
      <w:r w:rsidR="00677CA3" w:rsidRPr="000A1517">
        <w:t xml:space="preserve">edit these </w:t>
      </w:r>
      <w:r w:rsidR="004D0482">
        <w:t>number</w:t>
      </w:r>
      <w:r w:rsidR="00F51C18">
        <w:t>s</w:t>
      </w:r>
      <w:r w:rsidR="00677CA3" w:rsidRPr="000A1517">
        <w:t xml:space="preserve"> if necessary</w:t>
      </w:r>
      <w:r w:rsidR="004D0482">
        <w:t xml:space="preserve"> and Spectrum will rec</w:t>
      </w:r>
      <w:r w:rsidR="007C3936">
        <w:t>a</w:t>
      </w:r>
      <w:r w:rsidR="004D0482">
        <w:t>lculate incidence accordingly</w:t>
      </w:r>
      <w:r w:rsidR="00677CA3" w:rsidRPr="000A1517">
        <w:t xml:space="preserve">, but normally they </w:t>
      </w:r>
      <w:r w:rsidR="007F1366" w:rsidRPr="000A1517">
        <w:t>sh</w:t>
      </w:r>
      <w:r w:rsidR="00677CA3" w:rsidRPr="000A1517">
        <w:t xml:space="preserve">ould remain as read from the </w:t>
      </w:r>
      <w:r w:rsidR="004D0482">
        <w:t>ECDC</w:t>
      </w:r>
      <w:r w:rsidR="007F1366" w:rsidRPr="000A1517">
        <w:t xml:space="preserve"> </w:t>
      </w:r>
      <w:r w:rsidR="00677CA3" w:rsidRPr="000A1517">
        <w:t xml:space="preserve">file. </w:t>
      </w:r>
      <w:r w:rsidR="007F1366" w:rsidRPr="000A1517">
        <w:t>C</w:t>
      </w:r>
      <w:r w:rsidR="00677CA3" w:rsidRPr="000A1517">
        <w:t>lick the Ok button</w:t>
      </w:r>
      <w:r w:rsidR="007F1366" w:rsidRPr="000A1517">
        <w:t xml:space="preserve"> to confirm and use</w:t>
      </w:r>
      <w:r w:rsidR="003024A9" w:rsidRPr="000A1517">
        <w:t xml:space="preserve"> this </w:t>
      </w:r>
      <w:r w:rsidR="00677CA3" w:rsidRPr="000A1517">
        <w:t xml:space="preserve">incidence </w:t>
      </w:r>
      <w:r w:rsidR="003024A9" w:rsidRPr="000A1517">
        <w:t xml:space="preserve">pattern </w:t>
      </w:r>
      <w:r w:rsidR="00677CA3" w:rsidRPr="000A1517">
        <w:t xml:space="preserve">in the Spectrum projections. </w:t>
      </w:r>
    </w:p>
    <w:p w14:paraId="6A9245A7" w14:textId="29C009DF" w:rsidR="0054761B" w:rsidRDefault="0054761B" w:rsidP="004A24D1">
      <w:pPr>
        <w:pStyle w:val="Newbullet"/>
        <w:numPr>
          <w:ilvl w:val="0"/>
          <w:numId w:val="16"/>
        </w:numPr>
      </w:pPr>
      <w:r w:rsidRPr="0054761B">
        <w:rPr>
          <w:b/>
          <w:bCs/>
        </w:rPr>
        <w:t>AEM:</w:t>
      </w:r>
      <w:r>
        <w:t xml:space="preserve"> The AIDS Epidemic Model</w:t>
      </w:r>
      <w:r w:rsidR="00EF7A68">
        <w:t xml:space="preserve"> </w:t>
      </w:r>
      <w:r>
        <w:t xml:space="preserve">simulates transmission between key and lower risk sub-populations dynamically over time, based on historic prevalence, risk </w:t>
      </w:r>
      <w:r w:rsidR="008E2F5D">
        <w:t>behavior</w:t>
      </w:r>
      <w:r>
        <w:t xml:space="preserve"> and program coverage data. AEM then feeds the</w:t>
      </w:r>
      <w:r w:rsidR="00F67C02">
        <w:t xml:space="preserve"> national trends along with the</w:t>
      </w:r>
      <w:r>
        <w:t xml:space="preserve"> trends by subpopulation into Spectrum-AIM. AEM is used by </w:t>
      </w:r>
      <w:r w:rsidR="00F67C02">
        <w:t>13</w:t>
      </w:r>
      <w:r>
        <w:t xml:space="preserve"> countries in Asia. </w:t>
      </w:r>
    </w:p>
    <w:p w14:paraId="6A7D92A7" w14:textId="152B802F" w:rsidR="00B71F53" w:rsidRDefault="00B71F53" w:rsidP="004A24D1">
      <w:pPr>
        <w:pStyle w:val="NewBody"/>
        <w:numPr>
          <w:ilvl w:val="0"/>
          <w:numId w:val="16"/>
        </w:numPr>
      </w:pPr>
      <w:r>
        <w:t xml:space="preserve">To import an incidence trend estimated by an external, non-Spectrum </w:t>
      </w:r>
      <w:r w:rsidR="005F3B77">
        <w:t>(</w:t>
      </w:r>
      <w:r>
        <w:t>statistical or transmission</w:t>
      </w:r>
      <w:r w:rsidR="005F3B77">
        <w:t>)</w:t>
      </w:r>
      <w:r>
        <w:t xml:space="preserve"> model, select the </w:t>
      </w:r>
      <w:r w:rsidRPr="004B7D46">
        <w:rPr>
          <w:b/>
          <w:bCs/>
        </w:rPr>
        <w:t>Direct incidence input</w:t>
      </w:r>
      <w:r>
        <w:t xml:space="preserve"> option. Then, enter its adult incidence trend estimate for all years up to 2025 and click Ok. </w:t>
      </w:r>
    </w:p>
    <w:p w14:paraId="7051382D" w14:textId="77777777" w:rsidR="00B71F53" w:rsidRDefault="00B71F53" w:rsidP="005D0F86">
      <w:pPr>
        <w:pStyle w:val="NewBody"/>
        <w:rPr>
          <w:lang w:eastAsia="en-GB"/>
        </w:rPr>
      </w:pPr>
    </w:p>
    <w:bookmarkEnd w:id="128"/>
    <w:p w14:paraId="72188852" w14:textId="7CAC9A97" w:rsidR="00677CA3" w:rsidRDefault="00677CA3" w:rsidP="005D0F86">
      <w:pPr>
        <w:pStyle w:val="NewBody"/>
      </w:pPr>
      <w:r>
        <w:t>Once you have select</w:t>
      </w:r>
      <w:r w:rsidR="003024A9">
        <w:t xml:space="preserve">ed the incidence </w:t>
      </w:r>
      <w:r w:rsidR="005F3B77">
        <w:t>model</w:t>
      </w:r>
      <w:r>
        <w:t xml:space="preserve">, click OK and then </w:t>
      </w:r>
      <w:r w:rsidR="0050623B">
        <w:t xml:space="preserve">again </w:t>
      </w:r>
      <w:r>
        <w:t xml:space="preserve">click Incidence in the menu to </w:t>
      </w:r>
      <w:r w:rsidR="00FE47A9">
        <w:t>get</w:t>
      </w:r>
      <w:r>
        <w:t xml:space="preserve"> to the fitting steps</w:t>
      </w:r>
      <w:r w:rsidR="00FE47A9">
        <w:t xml:space="preserve"> for </w:t>
      </w:r>
      <w:r w:rsidR="000661A7">
        <w:t>the</w:t>
      </w:r>
      <w:r w:rsidR="00FE47A9">
        <w:t xml:space="preserve"> selected model</w:t>
      </w:r>
      <w:r>
        <w:t xml:space="preserve">. </w:t>
      </w:r>
    </w:p>
    <w:p w14:paraId="0B068A50" w14:textId="090700F4" w:rsidR="00130DBF" w:rsidRDefault="00677CA3" w:rsidP="004A24D1">
      <w:pPr>
        <w:pStyle w:val="NewBody"/>
        <w:numPr>
          <w:ilvl w:val="0"/>
          <w:numId w:val="15"/>
        </w:numPr>
      </w:pPr>
      <w:r>
        <w:t xml:space="preserve">For </w:t>
      </w:r>
      <w:r w:rsidRPr="000661A7">
        <w:rPr>
          <w:b/>
          <w:bCs/>
        </w:rPr>
        <w:t xml:space="preserve">EPP </w:t>
      </w:r>
      <w:r>
        <w:t xml:space="preserve">these </w:t>
      </w:r>
      <w:r w:rsidR="00256466">
        <w:t xml:space="preserve">steps </w:t>
      </w:r>
      <w:r>
        <w:t xml:space="preserve">are </w:t>
      </w:r>
      <w:r w:rsidRPr="001F0C23">
        <w:rPr>
          <w:b/>
        </w:rPr>
        <w:t xml:space="preserve">Configuration, Surveillance, Curve fitting, Restore values, </w:t>
      </w:r>
      <w:r>
        <w:rPr>
          <w:b/>
        </w:rPr>
        <w:t>and Review</w:t>
      </w:r>
      <w:r>
        <w:t xml:space="preserve">. </w:t>
      </w:r>
      <w:r w:rsidR="00BE309F">
        <w:t>T</w:t>
      </w:r>
      <w:r>
        <w:t xml:space="preserve">hese </w:t>
      </w:r>
      <w:r w:rsidR="00BE309F">
        <w:t>are</w:t>
      </w:r>
      <w:r>
        <w:t xml:space="preserve"> discussed in </w:t>
      </w:r>
      <w:r w:rsidR="00256466">
        <w:t xml:space="preserve">turn </w:t>
      </w:r>
      <w:r>
        <w:t xml:space="preserve">in steps </w:t>
      </w:r>
      <w:r w:rsidR="00D3108B">
        <w:t>8</w:t>
      </w:r>
      <w:r>
        <w:t xml:space="preserve"> through 1</w:t>
      </w:r>
      <w:r w:rsidR="00D3108B">
        <w:t>0</w:t>
      </w:r>
      <w:r w:rsidR="00256466">
        <w:t xml:space="preserve"> of this guide</w:t>
      </w:r>
      <w:r>
        <w:t xml:space="preserve">. </w:t>
      </w:r>
    </w:p>
    <w:p w14:paraId="7AADD8E1" w14:textId="47F487B2" w:rsidR="00130DBF" w:rsidRPr="000A1517" w:rsidRDefault="00677CA3" w:rsidP="004A24D1">
      <w:pPr>
        <w:pStyle w:val="NewBody"/>
        <w:numPr>
          <w:ilvl w:val="0"/>
          <w:numId w:val="15"/>
        </w:numPr>
      </w:pPr>
      <w:r w:rsidRPr="000A1517">
        <w:t xml:space="preserve">For </w:t>
      </w:r>
      <w:r w:rsidRPr="000A1517">
        <w:rPr>
          <w:b/>
          <w:bCs/>
        </w:rPr>
        <w:t>CSAVR</w:t>
      </w:r>
      <w:r w:rsidRPr="000A1517">
        <w:t xml:space="preserve">, the menu option </w:t>
      </w:r>
      <w:r w:rsidRPr="000A1517">
        <w:rPr>
          <w:b/>
        </w:rPr>
        <w:t>Fit Incidence to CSAVR</w:t>
      </w:r>
      <w:r w:rsidRPr="000A1517">
        <w:t xml:space="preserve"> should be visible</w:t>
      </w:r>
      <w:r w:rsidR="00DD5B93" w:rsidRPr="000A1517">
        <w:t>, described</w:t>
      </w:r>
      <w:r w:rsidRPr="000A1517">
        <w:t xml:space="preserve"> </w:t>
      </w:r>
      <w:r w:rsidR="00DD5B93" w:rsidRPr="000A1517">
        <w:t xml:space="preserve">in </w:t>
      </w:r>
      <w:r w:rsidR="00E90AAC" w:rsidRPr="000A1517">
        <w:t>S</w:t>
      </w:r>
      <w:r w:rsidRPr="000A1517">
        <w:t>tep 1</w:t>
      </w:r>
      <w:r w:rsidR="00D3108B" w:rsidRPr="000A1517">
        <w:t>1</w:t>
      </w:r>
      <w:r w:rsidR="00DD5B93" w:rsidRPr="000A1517">
        <w:t xml:space="preserve"> of this guide</w:t>
      </w:r>
      <w:r w:rsidRPr="000A1517">
        <w:t>.</w:t>
      </w:r>
      <w:r w:rsidR="00604558" w:rsidRPr="000A1517">
        <w:t xml:space="preserve"> </w:t>
      </w:r>
    </w:p>
    <w:p w14:paraId="5A1D5A79" w14:textId="10421963" w:rsidR="00677CA3" w:rsidRDefault="00604558" w:rsidP="004A24D1">
      <w:pPr>
        <w:pStyle w:val="NewBody"/>
        <w:numPr>
          <w:ilvl w:val="0"/>
          <w:numId w:val="15"/>
        </w:numPr>
      </w:pPr>
      <w:r>
        <w:t>Steps 1</w:t>
      </w:r>
      <w:r w:rsidR="00B8296B">
        <w:t>2</w:t>
      </w:r>
      <w:r>
        <w:t xml:space="preserve"> to </w:t>
      </w:r>
      <w:r w:rsidR="00992B6F">
        <w:t>20</w:t>
      </w:r>
      <w:r>
        <w:t xml:space="preserve"> are for all countries, irrespective of the incidence model (EPP, CSAVR or other)</w:t>
      </w:r>
      <w:r w:rsidR="00A95226">
        <w:t>.</w:t>
      </w:r>
    </w:p>
    <w:p w14:paraId="67297EAA" w14:textId="77777777" w:rsidR="00EE7BB8" w:rsidRDefault="00EE7BB8" w:rsidP="005D0F86">
      <w:pPr>
        <w:pStyle w:val="NewBody"/>
      </w:pPr>
    </w:p>
    <w:p w14:paraId="02870AAA" w14:textId="0AA14A78" w:rsidR="005B400C" w:rsidRPr="005B400C" w:rsidRDefault="005B400C" w:rsidP="003E08AF">
      <w:pPr>
        <w:pStyle w:val="Heading3"/>
        <w:rPr>
          <w:lang w:eastAsia="zh-CN"/>
        </w:rPr>
      </w:pPr>
      <w:bookmarkStart w:id="129" w:name="_Toc10589354"/>
      <w:bookmarkStart w:id="130" w:name="_Toc36415714"/>
      <w:bookmarkStart w:id="131" w:name="_Toc220332403"/>
      <w:r w:rsidRPr="005B400C">
        <w:rPr>
          <w:lang w:eastAsia="zh-CN"/>
        </w:rPr>
        <w:t xml:space="preserve">Triangulating </w:t>
      </w:r>
      <w:r w:rsidR="003D634D">
        <w:rPr>
          <w:lang w:eastAsia="zh-CN"/>
        </w:rPr>
        <w:t>alternative</w:t>
      </w:r>
      <w:r w:rsidRPr="005B400C">
        <w:rPr>
          <w:lang w:eastAsia="zh-CN"/>
        </w:rPr>
        <w:t xml:space="preserve"> incidence models</w:t>
      </w:r>
      <w:bookmarkEnd w:id="129"/>
      <w:bookmarkEnd w:id="130"/>
      <w:bookmarkEnd w:id="131"/>
    </w:p>
    <w:p w14:paraId="7217CF7C" w14:textId="2815A93D" w:rsidR="00FC6414" w:rsidRDefault="00EE7BB8" w:rsidP="005D0F86">
      <w:pPr>
        <w:pStyle w:val="NewBody"/>
      </w:pPr>
      <w:r>
        <w:t>As of 2022</w:t>
      </w:r>
      <w:r w:rsidR="002645EB">
        <w:t>-23</w:t>
      </w:r>
      <w:r>
        <w:t xml:space="preserve">, </w:t>
      </w:r>
      <w:r w:rsidR="00BF4ABC">
        <w:t>some</w:t>
      </w:r>
      <w:r>
        <w:t xml:space="preserve"> countries have enough years of both surveillance, survey and routine testing data available to </w:t>
      </w:r>
      <w:r w:rsidR="009D4BD6">
        <w:t xml:space="preserve">run </w:t>
      </w:r>
      <w:r w:rsidR="00FC6414">
        <w:t xml:space="preserve">both a prevalence-driven (e.g. EPP or AEM) and a routine reports-driven model (e.g. CSAVR or ECDC). </w:t>
      </w:r>
    </w:p>
    <w:p w14:paraId="465D217F" w14:textId="2B351DDF" w:rsidR="009D1AA5" w:rsidRDefault="00BF4ABC" w:rsidP="005D0F86">
      <w:pPr>
        <w:pStyle w:val="NewBody"/>
      </w:pPr>
      <w:r>
        <w:t>If</w:t>
      </w:r>
      <w:r w:rsidR="00AA4BC3">
        <w:t xml:space="preserve"> enough</w:t>
      </w:r>
      <w:r>
        <w:t xml:space="preserve"> data </w:t>
      </w:r>
      <w:r w:rsidR="00AA4BC3">
        <w:t xml:space="preserve">are available over time, by sex and by key population, </w:t>
      </w:r>
      <w:r w:rsidR="004A5B64">
        <w:t xml:space="preserve">and capacity allows, </w:t>
      </w:r>
      <w:r w:rsidR="00AA4BC3">
        <w:t>i</w:t>
      </w:r>
      <w:r w:rsidR="00FC6414">
        <w:t xml:space="preserve">t is </w:t>
      </w:r>
      <w:r w:rsidR="00AE306B">
        <w:t>advantageous</w:t>
      </w:r>
      <w:r w:rsidR="00FC6414">
        <w:t xml:space="preserve"> </w:t>
      </w:r>
      <w:r w:rsidR="00410288">
        <w:t xml:space="preserve">to run </w:t>
      </w:r>
      <w:r w:rsidR="003B60CF">
        <w:t>two</w:t>
      </w:r>
      <w:r w:rsidR="00410288">
        <w:t xml:space="preserve"> suitable models alongside</w:t>
      </w:r>
      <w:r w:rsidR="00D90D0E">
        <w:t xml:space="preserve"> each other</w:t>
      </w:r>
      <w:r w:rsidR="00410288">
        <w:t>, compare the results, and</w:t>
      </w:r>
      <w:r w:rsidR="000D2D58">
        <w:t xml:space="preserve"> evaluate and try to e</w:t>
      </w:r>
      <w:r w:rsidR="00410288">
        <w:t>xplain the differences and uncertainties. For example</w:t>
      </w:r>
      <w:r w:rsidR="009739F9">
        <w:t>,</w:t>
      </w:r>
      <w:r w:rsidR="00410288">
        <w:t xml:space="preserve"> if EPP gives a higher estimate than CSAVR, </w:t>
      </w:r>
      <w:r w:rsidR="00424A18">
        <w:t xml:space="preserve">question whether prevalence data oversampled higher-risk population, or whether HIV/AIDS case diagnoses and deaths were under-reported. </w:t>
      </w:r>
      <w:r w:rsidR="009D6DA8">
        <w:t>Or i</w:t>
      </w:r>
      <w:r w:rsidR="00D4162A">
        <w:t>n the opposite case, question if key population sizes were under-estimated, or if there are duplicate (repeat) HIV/AIDS case diagnoses.</w:t>
      </w:r>
      <w:r w:rsidR="001F4A87">
        <w:t xml:space="preserve"> </w:t>
      </w:r>
    </w:p>
    <w:p w14:paraId="4DB4A763" w14:textId="083D382D" w:rsidR="00AA4BC3" w:rsidRDefault="00AA4BC3" w:rsidP="005D0F86">
      <w:pPr>
        <w:pStyle w:val="NewBody"/>
      </w:pPr>
      <w:r>
        <w:t xml:space="preserve">Models can also be compared for plausibility and coherence of </w:t>
      </w:r>
      <w:r w:rsidR="00EB51A0">
        <w:t xml:space="preserve">the </w:t>
      </w:r>
      <w:r>
        <w:t xml:space="preserve">cascade of </w:t>
      </w:r>
      <w:r w:rsidR="00874212">
        <w:t>care: reported numbers of PLHIV knowing their status should not exceed estimated PLHIV, and ART and PMTCT coverage should not exceed 100%, for any year and group</w:t>
      </w:r>
      <w:r w:rsidR="00EB51A0">
        <w:t>.</w:t>
      </w:r>
    </w:p>
    <w:p w14:paraId="2ABD2541" w14:textId="0660A26F" w:rsidR="00BA78D1" w:rsidRDefault="001F4A87" w:rsidP="003B60CF">
      <w:pPr>
        <w:pStyle w:val="NewBody"/>
      </w:pPr>
      <w:r>
        <w:t>I</w:t>
      </w:r>
      <w:r w:rsidR="00817427">
        <w:t xml:space="preserve">f </w:t>
      </w:r>
      <w:r>
        <w:t xml:space="preserve">you </w:t>
      </w:r>
      <w:r w:rsidR="00CC2A36">
        <w:t xml:space="preserve">are undecided </w:t>
      </w:r>
      <w:r>
        <w:t>between EPP and CSAVR</w:t>
      </w:r>
      <w:r w:rsidR="00817427">
        <w:t>, and have enough quality data for both, please run both</w:t>
      </w:r>
      <w:r w:rsidR="00A146D2">
        <w:t xml:space="preserve"> for comparison purposes</w:t>
      </w:r>
      <w:r w:rsidR="00817427">
        <w:t xml:space="preserve">. </w:t>
      </w:r>
      <w:r w:rsidR="00AA724F">
        <w:t xml:space="preserve">To </w:t>
      </w:r>
      <w:r w:rsidR="008C56A2" w:rsidRPr="003B60CF">
        <w:t>run and triangulat</w:t>
      </w:r>
      <w:r w:rsidR="00AA724F">
        <w:t>e</w:t>
      </w:r>
      <w:r w:rsidR="008C56A2" w:rsidRPr="003B60CF">
        <w:t xml:space="preserve"> </w:t>
      </w:r>
      <w:r w:rsidR="009D1AA5">
        <w:t>both</w:t>
      </w:r>
      <w:r w:rsidR="008C56A2" w:rsidRPr="003B60CF">
        <w:t xml:space="preserve"> models</w:t>
      </w:r>
      <w:r w:rsidR="009D6DA8" w:rsidRPr="003B60CF">
        <w:t xml:space="preserve"> in Spectrum</w:t>
      </w:r>
      <w:r w:rsidR="008C56A2" w:rsidRPr="003B60CF">
        <w:t xml:space="preserve">, store </w:t>
      </w:r>
      <w:r w:rsidR="005A7D29">
        <w:t>both</w:t>
      </w:r>
      <w:r w:rsidR="008C56A2" w:rsidRPr="003B60CF">
        <w:t xml:space="preserve"> within the same ‘master’ </w:t>
      </w:r>
      <w:r w:rsidR="009D6DA8" w:rsidRPr="003B60CF">
        <w:t xml:space="preserve">Spectrum </w:t>
      </w:r>
      <w:r w:rsidR="008C56A2" w:rsidRPr="003B60CF">
        <w:t>file, to avoid double data entry, inconsistencies in program data used in the alternative models</w:t>
      </w:r>
      <w:r w:rsidR="003D3B2C" w:rsidRPr="003B60CF">
        <w:t xml:space="preserve"> (all models use the same ART data)</w:t>
      </w:r>
      <w:r w:rsidR="008C56A2" w:rsidRPr="003B60CF">
        <w:t xml:space="preserve">, and for ease and clarity of file management. </w:t>
      </w:r>
      <w:r w:rsidR="003B60CF" w:rsidRPr="003B60CF">
        <w:t>After data entry, to compare results between the alternative</w:t>
      </w:r>
      <w:r w:rsidR="005A7D29">
        <w:t>s</w:t>
      </w:r>
      <w:r w:rsidR="008C56A2" w:rsidRPr="003B60CF">
        <w:t xml:space="preserve">, save </w:t>
      </w:r>
      <w:r w:rsidR="003B60CF" w:rsidRPr="003B60CF">
        <w:t>th</w:t>
      </w:r>
      <w:r w:rsidR="005A7D29">
        <w:t>e</w:t>
      </w:r>
      <w:r w:rsidR="003B60CF" w:rsidRPr="003B60CF">
        <w:t xml:space="preserve"> ‘master’ file in turn as </w:t>
      </w:r>
      <w:r w:rsidR="008C56A2" w:rsidRPr="003B60CF">
        <w:t>a CSAVR variant and an EPP variant</w:t>
      </w:r>
      <w:r w:rsidR="003B60CF" w:rsidRPr="003B60CF">
        <w:t>, with different names</w:t>
      </w:r>
      <w:r w:rsidR="00203D48">
        <w:t xml:space="preserve"> – using </w:t>
      </w:r>
      <w:r w:rsidR="00895A08" w:rsidRPr="00D269B5">
        <w:t>‘File -&gt;</w:t>
      </w:r>
      <w:r w:rsidR="00895A08" w:rsidRPr="00895A08">
        <w:rPr>
          <w:i/>
          <w:iCs/>
        </w:rPr>
        <w:t xml:space="preserve"> </w:t>
      </w:r>
      <w:r w:rsidR="00203D48">
        <w:t xml:space="preserve">Save </w:t>
      </w:r>
      <w:r w:rsidR="00895A08">
        <w:t xml:space="preserve">projection </w:t>
      </w:r>
      <w:r w:rsidR="00203D48">
        <w:t>as</w:t>
      </w:r>
      <w:r w:rsidR="00895A08">
        <w:t>...</w:t>
      </w:r>
      <w:r w:rsidR="00203D48">
        <w:t>’ within Spectrum</w:t>
      </w:r>
      <w:r w:rsidR="003B60CF" w:rsidRPr="003B60CF">
        <w:t xml:space="preserve">. </w:t>
      </w:r>
      <w:r w:rsidR="007B638F">
        <w:t>Finally,</w:t>
      </w:r>
      <w:r w:rsidR="003B60CF" w:rsidRPr="003B60CF">
        <w:t xml:space="preserve"> </w:t>
      </w:r>
      <w:r w:rsidR="007B638F">
        <w:t>open both</w:t>
      </w:r>
      <w:r w:rsidR="003B60CF" w:rsidRPr="003B60CF">
        <w:t xml:space="preserve"> files in parallel, to </w:t>
      </w:r>
      <w:r w:rsidR="008C56A2" w:rsidRPr="003B60CF">
        <w:t xml:space="preserve">generate </w:t>
      </w:r>
      <w:r w:rsidR="003B60CF" w:rsidRPr="003B60CF">
        <w:t xml:space="preserve">and visualize the </w:t>
      </w:r>
      <w:r w:rsidR="008C56A2" w:rsidRPr="003B60CF">
        <w:t xml:space="preserve">comparative results </w:t>
      </w:r>
      <w:r w:rsidR="003B60CF" w:rsidRPr="003B60CF">
        <w:t xml:space="preserve">(see Step 19, </w:t>
      </w:r>
      <w:r w:rsidR="003B60CF">
        <w:t>C</w:t>
      </w:r>
      <w:r w:rsidR="00CD6A0B">
        <w:t>omparing</w:t>
      </w:r>
      <w:r w:rsidR="003B60CF">
        <w:t xml:space="preserve"> a</w:t>
      </w:r>
      <w:r w:rsidR="003B60CF" w:rsidRPr="003B60CF">
        <w:t xml:space="preserve">lternate projections). </w:t>
      </w:r>
    </w:p>
    <w:p w14:paraId="0CFAED0D" w14:textId="0AC5BD47" w:rsidR="007809B1" w:rsidRDefault="00ED5E7C" w:rsidP="005D0F86">
      <w:pPr>
        <w:pStyle w:val="NewBody"/>
      </w:pPr>
      <w:r>
        <w:t xml:space="preserve">The final model choice should be based on plausibility of results, e.g. coherent cascades </w:t>
      </w:r>
      <w:r w:rsidR="00874212">
        <w:t xml:space="preserve">over time and across groups, not on </w:t>
      </w:r>
      <w:r w:rsidR="004A5B64">
        <w:t>precedents of past estimates. Nevertheless, large changes from last year</w:t>
      </w:r>
      <w:r w:rsidR="00C902A1">
        <w:t>‘</w:t>
      </w:r>
      <w:r w:rsidR="004A5B64">
        <w:t xml:space="preserve">s estimates </w:t>
      </w:r>
      <w:r w:rsidR="00396DCF">
        <w:t>should inspire special scrutiny and warrant a clear consensus explanation for the direction and magnitude of change.</w:t>
      </w:r>
    </w:p>
    <w:tbl>
      <w:tblPr>
        <w:tblStyle w:val="TableGrid"/>
        <w:tblW w:w="892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926"/>
      </w:tblGrid>
      <w:tr w:rsidR="00677CA3" w14:paraId="13525644" w14:textId="77777777" w:rsidTr="00AE306B">
        <w:trPr>
          <w:trHeight w:val="11618"/>
        </w:trPr>
        <w:tc>
          <w:tcPr>
            <w:tcW w:w="8926" w:type="dxa"/>
            <w:shd w:val="clear" w:color="auto" w:fill="DFF4FD" w:themeFill="accent5" w:themeFillTint="33"/>
          </w:tcPr>
          <w:p w14:paraId="22B04B53" w14:textId="77777777" w:rsidR="00677CA3" w:rsidRPr="0079269D" w:rsidRDefault="00677CA3" w:rsidP="000C2925">
            <w:pPr>
              <w:pStyle w:val="NewBoxtitle"/>
            </w:pPr>
            <w:r>
              <w:t>I’ve selected one of the menu items in EPP – why can’t I see the program?</w:t>
            </w:r>
          </w:p>
          <w:p w14:paraId="0A0E4BF6" w14:textId="77777777" w:rsidR="00677CA3" w:rsidRDefault="00677CA3" w:rsidP="000C2925">
            <w:pPr>
              <w:pStyle w:val="NewBoxtext"/>
            </w:pPr>
            <w:r>
              <w:t xml:space="preserve">If you do not have </w:t>
            </w:r>
            <w:proofErr w:type="gramStart"/>
            <w:r>
              <w:t>the Java</w:t>
            </w:r>
            <w:proofErr w:type="gramEnd"/>
            <w:r>
              <w:t xml:space="preserve"> Runtime installed on your system, the first time you go to run an incidence calculation, you will see the following prompt within Spectrum to download and install Java before proceeding:</w:t>
            </w:r>
          </w:p>
          <w:p w14:paraId="0A40155C" w14:textId="77777777" w:rsidR="008965F5" w:rsidRDefault="008965F5" w:rsidP="000C2925">
            <w:pPr>
              <w:pStyle w:val="NewBoxtext"/>
            </w:pPr>
          </w:p>
          <w:p w14:paraId="4087F33C" w14:textId="77777777" w:rsidR="00677CA3" w:rsidRDefault="00677CA3" w:rsidP="000C2925">
            <w:pPr>
              <w:pStyle w:val="NewBoxtext"/>
              <w:spacing w:after="0"/>
              <w:jc w:val="center"/>
              <w:rPr>
                <w:rFonts w:cs="Tahoma"/>
              </w:rPr>
            </w:pPr>
            <w:r>
              <w:rPr>
                <w:noProof/>
              </w:rPr>
              <w:drawing>
                <wp:inline distT="0" distB="0" distL="0" distR="0" wp14:anchorId="62A70921" wp14:editId="398B3560">
                  <wp:extent cx="2769235" cy="2346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53">
                            <a:extLst>
                              <a:ext uri="{28A0092B-C50C-407E-A947-70E740481C1C}">
                                <a14:useLocalDpi xmlns:a14="http://schemas.microsoft.com/office/drawing/2010/main" val="0"/>
                              </a:ext>
                            </a:extLst>
                          </a:blip>
                          <a:stretch>
                            <a:fillRect/>
                          </a:stretch>
                        </pic:blipFill>
                        <pic:spPr>
                          <a:xfrm>
                            <a:off x="0" y="0"/>
                            <a:ext cx="2769235" cy="2346325"/>
                          </a:xfrm>
                          <a:prstGeom prst="rect">
                            <a:avLst/>
                          </a:prstGeom>
                        </pic:spPr>
                      </pic:pic>
                    </a:graphicData>
                  </a:graphic>
                </wp:inline>
              </w:drawing>
            </w:r>
          </w:p>
          <w:p w14:paraId="3A8B1605" w14:textId="77777777" w:rsidR="00677CA3" w:rsidRDefault="00677CA3" w:rsidP="000C2925">
            <w:pPr>
              <w:pStyle w:val="NewBoxtext"/>
              <w:spacing w:after="0"/>
              <w:rPr>
                <w:rFonts w:cs="Tahoma"/>
              </w:rPr>
            </w:pPr>
          </w:p>
          <w:p w14:paraId="04D893C3" w14:textId="77777777" w:rsidR="00677CA3" w:rsidRDefault="00677CA3" w:rsidP="000C2925">
            <w:pPr>
              <w:pStyle w:val="NewBoxtext"/>
              <w:rPr>
                <w:rFonts w:cs="Tahoma"/>
              </w:rPr>
            </w:pPr>
            <w:r>
              <w:rPr>
                <w:rFonts w:cs="Tahoma"/>
              </w:rPr>
              <w:t xml:space="preserve">Click on “Download JAVA” and you will be taken to the Java site, where you can click on “Free Java Download” followed by “Agree and Start Free Download” to begin the install. When asked if you want to “run or save this file?”, click on “Run” and follow the prompts to install the software. </w:t>
            </w:r>
          </w:p>
          <w:p w14:paraId="13E52578" w14:textId="77777777" w:rsidR="00677CA3" w:rsidRDefault="00677CA3" w:rsidP="000C2925">
            <w:pPr>
              <w:pStyle w:val="NewBoxtext"/>
              <w:rPr>
                <w:rFonts w:cs="Tahoma"/>
              </w:rPr>
            </w:pPr>
            <w:r>
              <w:rPr>
                <w:rFonts w:cs="Tahoma"/>
              </w:rPr>
              <w:t xml:space="preserve">As an alternative, you can visit the site java.com and install the Java software directly from there prior to running Spectrum. To install Java, you must have administrative rights to your computer. If you cannot successfully add this program, please contact your IT department. </w:t>
            </w:r>
          </w:p>
          <w:p w14:paraId="6A80F7AA" w14:textId="77777777" w:rsidR="00677CA3" w:rsidRDefault="00677CA3" w:rsidP="000C2925">
            <w:pPr>
              <w:pStyle w:val="NewBoxtext"/>
              <w:rPr>
                <w:rFonts w:cs="Tahoma"/>
              </w:rPr>
            </w:pPr>
            <w:r>
              <w:rPr>
                <w:rFonts w:cs="Tahoma"/>
              </w:rPr>
              <w:t>If you do not see this error message but EPP still does not run, it may be because you have two versions of Java on your computer, for example Java 7 and Java 8. EPP will not run if both versions are present. The two options to fix this issue are the following:</w:t>
            </w:r>
          </w:p>
          <w:p w14:paraId="70AA2466" w14:textId="44441F77" w:rsidR="00677CA3" w:rsidRDefault="00677CA3" w:rsidP="000C2925">
            <w:pPr>
              <w:pStyle w:val="NewBoxtext"/>
            </w:pPr>
            <w:r>
              <w:t xml:space="preserve">(i) in Spectrum, go to file -&gt; options, check the “Use custom java.exe file” box and then click on “Select java.exe”. Browse to your Java 8 executable that can be found in your </w:t>
            </w:r>
            <w:r w:rsidRPr="000661A7">
              <w:rPr>
                <w:i/>
                <w:iCs/>
              </w:rPr>
              <w:t>C:\Program Files (x86)\</w:t>
            </w:r>
            <w:proofErr w:type="spellStart"/>
            <w:r w:rsidRPr="000661A7">
              <w:rPr>
                <w:i/>
                <w:iCs/>
              </w:rPr>
              <w:t>jreYYY</w:t>
            </w:r>
            <w:proofErr w:type="spellEnd"/>
            <w:r w:rsidRPr="000661A7">
              <w:rPr>
                <w:i/>
                <w:iCs/>
              </w:rPr>
              <w:t>\bin</w:t>
            </w:r>
            <w:r>
              <w:t xml:space="preserve"> </w:t>
            </w:r>
            <w:r w:rsidR="000661A7">
              <w:t xml:space="preserve">, </w:t>
            </w:r>
            <w:r>
              <w:t>where YYY is the Java version number. Please note that in Spectrum 202</w:t>
            </w:r>
            <w:r w:rsidR="000D706C">
              <w:t>6</w:t>
            </w:r>
            <w:r>
              <w:t>, you must be using Java 8 or EPP will not run.</w:t>
            </w:r>
          </w:p>
          <w:p w14:paraId="4A434F9F" w14:textId="77777777" w:rsidR="00677CA3" w:rsidRDefault="00677CA3" w:rsidP="000C2925">
            <w:pPr>
              <w:pStyle w:val="NewBoxtext"/>
            </w:pPr>
            <w:r>
              <w:t xml:space="preserve">(ii). You </w:t>
            </w:r>
            <w:r w:rsidRPr="000C2925">
              <w:t>should</w:t>
            </w:r>
            <w:r>
              <w:t xml:space="preserve"> go to Control Panel, and use Uninstall Programs to uninstall the older version of Java unless your institution has installed software requiring an older version of Java. </w:t>
            </w:r>
          </w:p>
        </w:tc>
      </w:tr>
    </w:tbl>
    <w:p w14:paraId="2BEF49A6" w14:textId="7FDDCCD4" w:rsidR="000C2925" w:rsidRDefault="000C2925">
      <w:pPr>
        <w:tabs>
          <w:tab w:val="clear" w:pos="170"/>
        </w:tabs>
        <w:spacing w:line="240" w:lineRule="auto"/>
        <w:rPr>
          <w:rFonts w:asciiTheme="minorHAnsi" w:hAnsiTheme="minorHAnsi" w:cs="Arial"/>
          <w:color w:val="000000"/>
          <w:sz w:val="22"/>
          <w:szCs w:val="20"/>
        </w:rPr>
      </w:pPr>
      <w:r>
        <w:br w:type="page"/>
      </w:r>
    </w:p>
    <w:p w14:paraId="7790D7C1" w14:textId="771BE49C" w:rsidR="000C2925" w:rsidRPr="001F0C23" w:rsidRDefault="000C2925" w:rsidP="00466B0C">
      <w:pPr>
        <w:pStyle w:val="NewSubtitle2"/>
        <w:outlineLvl w:val="1"/>
      </w:pPr>
      <w:bookmarkStart w:id="132" w:name="_Toc474851177"/>
      <w:bookmarkStart w:id="133" w:name="_Toc57632943"/>
      <w:bookmarkStart w:id="134" w:name="_Toc57904128"/>
      <w:bookmarkStart w:id="135" w:name="_Toc1393213996"/>
      <w:bookmarkStart w:id="136" w:name="_Toc954306602"/>
      <w:bookmarkStart w:id="137" w:name="_Toc220332404"/>
      <w:r w:rsidRPr="001F0C23">
        <w:t xml:space="preserve">Step </w:t>
      </w:r>
      <w:r>
        <w:t>8</w:t>
      </w:r>
      <w:r w:rsidRPr="001F0C23">
        <w:t>.</w:t>
      </w:r>
      <w:r>
        <w:tab/>
        <w:t xml:space="preserve">EPP </w:t>
      </w:r>
      <w:r w:rsidRPr="001F0C23">
        <w:t>Incidence: Configuration</w:t>
      </w:r>
      <w:bookmarkEnd w:id="132"/>
      <w:bookmarkEnd w:id="133"/>
      <w:bookmarkEnd w:id="134"/>
      <w:bookmarkEnd w:id="135"/>
      <w:bookmarkEnd w:id="136"/>
      <w:bookmarkEnd w:id="137"/>
    </w:p>
    <w:p w14:paraId="13E61DEA" w14:textId="54FC7322" w:rsidR="00A21F51" w:rsidRPr="00B83DF4" w:rsidRDefault="00A21F51" w:rsidP="00A21F51">
      <w:pPr>
        <w:pStyle w:val="NewBody"/>
        <w:rPr>
          <w:rFonts w:cstheme="minorHAnsi"/>
          <w:color w:val="auto"/>
        </w:rPr>
      </w:pPr>
      <w:r w:rsidRPr="00B83DF4">
        <w:rPr>
          <w:rFonts w:cstheme="minorHAnsi"/>
          <w:color w:val="auto"/>
        </w:rPr>
        <w:t xml:space="preserve">The </w:t>
      </w:r>
      <w:r w:rsidR="00BA129C" w:rsidRPr="00B83DF4">
        <w:rPr>
          <w:rFonts w:cstheme="minorHAnsi"/>
          <w:color w:val="auto"/>
        </w:rPr>
        <w:t>EPP module</w:t>
      </w:r>
      <w:r w:rsidRPr="00B83DF4">
        <w:rPr>
          <w:rFonts w:cstheme="minorHAnsi"/>
          <w:color w:val="auto"/>
        </w:rPr>
        <w:t xml:space="preserve"> </w:t>
      </w:r>
      <w:r w:rsidR="00D75392" w:rsidRPr="00B83DF4">
        <w:rPr>
          <w:rFonts w:cstheme="minorHAnsi"/>
          <w:color w:val="auto"/>
        </w:rPr>
        <w:t xml:space="preserve">can </w:t>
      </w:r>
      <w:r w:rsidRPr="00B83DF4">
        <w:rPr>
          <w:rFonts w:cstheme="minorHAnsi"/>
          <w:color w:val="auto"/>
        </w:rPr>
        <w:t xml:space="preserve">produce </w:t>
      </w:r>
      <w:r w:rsidR="00983897" w:rsidRPr="00B83DF4">
        <w:rPr>
          <w:rFonts w:cstheme="minorHAnsi"/>
          <w:color w:val="auto"/>
        </w:rPr>
        <w:t xml:space="preserve">adult </w:t>
      </w:r>
      <w:r w:rsidRPr="00B83DF4">
        <w:rPr>
          <w:rFonts w:cstheme="minorHAnsi"/>
          <w:color w:val="auto"/>
        </w:rPr>
        <w:t xml:space="preserve">estimates and projections for countries and sub-national regions with either generalized or concentrated epidemics. The epidemic typology and the amount and type of </w:t>
      </w:r>
      <w:r w:rsidR="008F211E">
        <w:rPr>
          <w:rFonts w:cstheme="minorHAnsi"/>
          <w:color w:val="auto"/>
        </w:rPr>
        <w:t xml:space="preserve">prevalence </w:t>
      </w:r>
      <w:r w:rsidRPr="00B83DF4">
        <w:rPr>
          <w:rFonts w:cstheme="minorHAnsi"/>
          <w:color w:val="auto"/>
        </w:rPr>
        <w:t xml:space="preserve">data available determine how </w:t>
      </w:r>
      <w:r w:rsidR="00D75392" w:rsidRPr="00B83DF4">
        <w:rPr>
          <w:rFonts w:cstheme="minorHAnsi"/>
          <w:color w:val="auto"/>
        </w:rPr>
        <w:t xml:space="preserve">you should </w:t>
      </w:r>
      <w:r w:rsidR="00874EC8">
        <w:rPr>
          <w:rFonts w:cstheme="minorHAnsi"/>
          <w:color w:val="auto"/>
        </w:rPr>
        <w:t>configure</w:t>
      </w:r>
      <w:r w:rsidR="00D75392" w:rsidRPr="00B83DF4">
        <w:rPr>
          <w:rFonts w:cstheme="minorHAnsi"/>
          <w:color w:val="auto"/>
        </w:rPr>
        <w:t xml:space="preserve"> EPP</w:t>
      </w:r>
      <w:r w:rsidRPr="00B83DF4">
        <w:rPr>
          <w:rFonts w:cstheme="minorHAnsi"/>
          <w:color w:val="auto"/>
        </w:rPr>
        <w:t xml:space="preserve">. The most common structures for </w:t>
      </w:r>
      <w:r w:rsidR="002B1138">
        <w:rPr>
          <w:rFonts w:cstheme="minorHAnsi"/>
          <w:color w:val="auto"/>
        </w:rPr>
        <w:t>the two configuration options</w:t>
      </w:r>
      <w:r w:rsidRPr="00B83DF4">
        <w:rPr>
          <w:rFonts w:cstheme="minorHAnsi"/>
          <w:color w:val="auto"/>
        </w:rPr>
        <w:t xml:space="preserve"> are described below: </w:t>
      </w:r>
    </w:p>
    <w:p w14:paraId="49C57CEC" w14:textId="53F09FC8" w:rsidR="00A21F51" w:rsidRPr="00B83DF4" w:rsidRDefault="00A21F51" w:rsidP="00A21F51">
      <w:pPr>
        <w:pStyle w:val="Newsubtitle4"/>
        <w:rPr>
          <w:color w:val="auto"/>
        </w:rPr>
      </w:pPr>
      <w:r w:rsidRPr="00B83DF4">
        <w:rPr>
          <w:color w:val="auto"/>
        </w:rPr>
        <w:t>Generalized Epidemic</w:t>
      </w:r>
    </w:p>
    <w:p w14:paraId="1A7DE927" w14:textId="3B46A7FA" w:rsidR="004B55E5" w:rsidRDefault="004B143B" w:rsidP="00A21F51">
      <w:pPr>
        <w:pStyle w:val="NewBody"/>
        <w:rPr>
          <w:rFonts w:cstheme="minorHAnsi"/>
          <w:color w:val="auto"/>
        </w:rPr>
      </w:pPr>
      <w:r w:rsidRPr="000A1517">
        <w:rPr>
          <w:rFonts w:cstheme="minorHAnsi"/>
          <w:color w:val="auto"/>
        </w:rPr>
        <w:t xml:space="preserve">Historically, in countries with generalized </w:t>
      </w:r>
      <w:r w:rsidR="00C250C0" w:rsidRPr="000A1517">
        <w:rPr>
          <w:rFonts w:cstheme="minorHAnsi"/>
          <w:color w:val="auto"/>
        </w:rPr>
        <w:t xml:space="preserve">(typically </w:t>
      </w:r>
      <w:r w:rsidR="009739F9" w:rsidRPr="000A1517">
        <w:rPr>
          <w:rFonts w:cstheme="minorHAnsi"/>
          <w:color w:val="auto"/>
        </w:rPr>
        <w:t>high burden</w:t>
      </w:r>
      <w:r w:rsidR="00C250C0" w:rsidRPr="000A1517">
        <w:rPr>
          <w:rFonts w:cstheme="minorHAnsi"/>
          <w:color w:val="auto"/>
        </w:rPr>
        <w:t xml:space="preserve">) </w:t>
      </w:r>
      <w:r w:rsidRPr="000A1517">
        <w:rPr>
          <w:rFonts w:cstheme="minorHAnsi"/>
          <w:color w:val="auto"/>
        </w:rPr>
        <w:t xml:space="preserve">epidemics, prevalence rose earlier in urban than in rural areas. </w:t>
      </w:r>
      <w:r w:rsidR="002B1138">
        <w:rPr>
          <w:rFonts w:cstheme="minorHAnsi"/>
          <w:color w:val="auto"/>
        </w:rPr>
        <w:t>M</w:t>
      </w:r>
      <w:r w:rsidRPr="000A1517">
        <w:rPr>
          <w:rFonts w:cstheme="minorHAnsi"/>
          <w:color w:val="auto"/>
        </w:rPr>
        <w:t xml:space="preserve">ost </w:t>
      </w:r>
      <w:r w:rsidR="00F91C5F">
        <w:rPr>
          <w:rFonts w:cstheme="minorHAnsi"/>
          <w:color w:val="auto"/>
        </w:rPr>
        <w:t xml:space="preserve">of these </w:t>
      </w:r>
      <w:r w:rsidRPr="000A1517">
        <w:rPr>
          <w:rFonts w:cstheme="minorHAnsi"/>
          <w:color w:val="auto"/>
        </w:rPr>
        <w:t>countries have adopted a</w:t>
      </w:r>
      <w:r w:rsidR="0048237F" w:rsidRPr="000A1517">
        <w:rPr>
          <w:rFonts w:cstheme="minorHAnsi"/>
          <w:color w:val="auto"/>
        </w:rPr>
        <w:t xml:space="preserve">n </w:t>
      </w:r>
      <w:r w:rsidR="00F91C5F">
        <w:rPr>
          <w:rFonts w:cstheme="minorHAnsi"/>
          <w:color w:val="auto"/>
        </w:rPr>
        <w:t>EPP configuration</w:t>
      </w:r>
      <w:r w:rsidRPr="000A1517">
        <w:rPr>
          <w:rFonts w:cstheme="minorHAnsi"/>
          <w:color w:val="auto"/>
        </w:rPr>
        <w:t xml:space="preserve"> distinguishing </w:t>
      </w:r>
      <w:r w:rsidRPr="00C323EA">
        <w:rPr>
          <w:rFonts w:cstheme="minorHAnsi"/>
          <w:b/>
          <w:bCs/>
          <w:color w:val="auto"/>
        </w:rPr>
        <w:t>urban and rural sub-population</w:t>
      </w:r>
      <w:r w:rsidR="003E4D54" w:rsidRPr="00C323EA">
        <w:rPr>
          <w:rFonts w:cstheme="minorHAnsi"/>
          <w:b/>
          <w:bCs/>
          <w:color w:val="auto"/>
        </w:rPr>
        <w:t>s</w:t>
      </w:r>
      <w:r w:rsidR="00F91C5F" w:rsidRPr="00C323EA">
        <w:rPr>
          <w:rFonts w:cstheme="minorHAnsi"/>
          <w:b/>
          <w:bCs/>
          <w:color w:val="auto"/>
        </w:rPr>
        <w:t>, matching the structure of the</w:t>
      </w:r>
      <w:r w:rsidR="000A02F7">
        <w:rPr>
          <w:rFonts w:cstheme="minorHAnsi"/>
          <w:b/>
          <w:bCs/>
          <w:color w:val="auto"/>
        </w:rPr>
        <w:t xml:space="preserve"> national</w:t>
      </w:r>
      <w:r w:rsidR="00F91C5F" w:rsidRPr="00A12337">
        <w:rPr>
          <w:rFonts w:cstheme="minorHAnsi"/>
          <w:b/>
          <w:bCs/>
          <w:color w:val="auto"/>
        </w:rPr>
        <w:t xml:space="preserve"> </w:t>
      </w:r>
      <w:r w:rsidR="000A02F7">
        <w:rPr>
          <w:rFonts w:cstheme="minorHAnsi"/>
          <w:b/>
          <w:bCs/>
          <w:color w:val="auto"/>
        </w:rPr>
        <w:t xml:space="preserve">HIV </w:t>
      </w:r>
      <w:r w:rsidR="00F91C5F" w:rsidRPr="00A12337">
        <w:rPr>
          <w:rFonts w:cstheme="minorHAnsi"/>
          <w:b/>
          <w:bCs/>
          <w:color w:val="auto"/>
        </w:rPr>
        <w:t>surveillance system</w:t>
      </w:r>
      <w:r w:rsidR="00F91C5F">
        <w:rPr>
          <w:rFonts w:cstheme="minorHAnsi"/>
          <w:color w:val="auto"/>
        </w:rPr>
        <w:t xml:space="preserve"> and prevalence reporting</w:t>
      </w:r>
      <w:r w:rsidR="00404B04">
        <w:rPr>
          <w:rFonts w:cstheme="minorHAnsi"/>
          <w:color w:val="auto"/>
        </w:rPr>
        <w:t>, anchored in</w:t>
      </w:r>
      <w:r w:rsidR="00EF7A68" w:rsidRPr="000A1517">
        <w:rPr>
          <w:rFonts w:cstheme="minorHAnsi"/>
          <w:color w:val="auto"/>
        </w:rPr>
        <w:t xml:space="preserve"> </w:t>
      </w:r>
      <w:r w:rsidR="00404B04">
        <w:rPr>
          <w:rFonts w:cstheme="minorHAnsi"/>
          <w:color w:val="auto"/>
        </w:rPr>
        <w:t xml:space="preserve">periodic </w:t>
      </w:r>
      <w:r w:rsidR="00A21F51" w:rsidRPr="000A1517">
        <w:rPr>
          <w:rFonts w:cstheme="minorHAnsi"/>
          <w:color w:val="auto"/>
        </w:rPr>
        <w:t xml:space="preserve">sentinel surveillance </w:t>
      </w:r>
      <w:r w:rsidR="009B5756">
        <w:rPr>
          <w:rFonts w:cstheme="minorHAnsi"/>
          <w:color w:val="auto"/>
        </w:rPr>
        <w:t>of pregnant women attending</w:t>
      </w:r>
      <w:r w:rsidR="00404B04">
        <w:rPr>
          <w:rFonts w:cstheme="minorHAnsi"/>
          <w:color w:val="auto"/>
        </w:rPr>
        <w:t xml:space="preserve"> ANC clinics at selected </w:t>
      </w:r>
      <w:r w:rsidR="00A21F51" w:rsidRPr="000A1517">
        <w:rPr>
          <w:rFonts w:cstheme="minorHAnsi"/>
          <w:color w:val="auto"/>
        </w:rPr>
        <w:t>sites</w:t>
      </w:r>
      <w:r w:rsidR="00404B04">
        <w:rPr>
          <w:rFonts w:cstheme="minorHAnsi"/>
          <w:color w:val="auto"/>
        </w:rPr>
        <w:t xml:space="preserve">. Since around 2017, </w:t>
      </w:r>
      <w:r w:rsidR="009B5756">
        <w:rPr>
          <w:rFonts w:cstheme="minorHAnsi"/>
          <w:color w:val="auto"/>
        </w:rPr>
        <w:t>ANC-based sentinel surveillance has been</w:t>
      </w:r>
      <w:r w:rsidR="005C2842" w:rsidRPr="000A1517">
        <w:rPr>
          <w:rFonts w:cstheme="minorHAnsi"/>
          <w:color w:val="auto"/>
        </w:rPr>
        <w:t xml:space="preserve"> supplemented </w:t>
      </w:r>
      <w:r w:rsidR="009B5756">
        <w:rPr>
          <w:rFonts w:cstheme="minorHAnsi"/>
          <w:color w:val="auto"/>
        </w:rPr>
        <w:t xml:space="preserve">and more recently substituted by </w:t>
      </w:r>
      <w:r w:rsidR="00A21F51" w:rsidRPr="000A1517">
        <w:rPr>
          <w:rFonts w:cstheme="minorHAnsi"/>
          <w:color w:val="auto"/>
        </w:rPr>
        <w:t xml:space="preserve">routine HIV testing </w:t>
      </w:r>
      <w:r w:rsidR="009B5756">
        <w:rPr>
          <w:rFonts w:cstheme="minorHAnsi"/>
          <w:color w:val="auto"/>
        </w:rPr>
        <w:t>in ANC</w:t>
      </w:r>
      <w:r w:rsidR="00AF15C2">
        <w:rPr>
          <w:rFonts w:cstheme="minorHAnsi"/>
          <w:color w:val="auto"/>
        </w:rPr>
        <w:t>.</w:t>
      </w:r>
      <w:r w:rsidR="00F2146D">
        <w:rPr>
          <w:rFonts w:cstheme="minorHAnsi"/>
          <w:color w:val="auto"/>
        </w:rPr>
        <w:t xml:space="preserve"> </w:t>
      </w:r>
      <w:r w:rsidR="00766876">
        <w:rPr>
          <w:rFonts w:cstheme="minorHAnsi"/>
          <w:color w:val="auto"/>
        </w:rPr>
        <w:t xml:space="preserve">The routine data </w:t>
      </w:r>
      <w:r w:rsidR="0025483E">
        <w:rPr>
          <w:rFonts w:cstheme="minorHAnsi"/>
          <w:color w:val="auto"/>
        </w:rPr>
        <w:t xml:space="preserve">can </w:t>
      </w:r>
      <w:r w:rsidR="00766876">
        <w:rPr>
          <w:rFonts w:cstheme="minorHAnsi"/>
          <w:color w:val="auto"/>
        </w:rPr>
        <w:t xml:space="preserve">include data </w:t>
      </w:r>
      <w:r w:rsidR="00356AE0">
        <w:rPr>
          <w:rFonts w:cstheme="minorHAnsi"/>
          <w:color w:val="auto"/>
        </w:rPr>
        <w:t xml:space="preserve">from </w:t>
      </w:r>
      <w:r w:rsidR="00766876">
        <w:rPr>
          <w:rFonts w:cstheme="minorHAnsi"/>
          <w:color w:val="auto"/>
        </w:rPr>
        <w:t>the previous sentinel sites</w:t>
      </w:r>
      <w:r w:rsidR="0025483E">
        <w:rPr>
          <w:rFonts w:cstheme="minorHAnsi"/>
          <w:color w:val="auto"/>
        </w:rPr>
        <w:t>,</w:t>
      </w:r>
      <w:r w:rsidR="00766876">
        <w:rPr>
          <w:rFonts w:cstheme="minorHAnsi"/>
          <w:color w:val="auto"/>
        </w:rPr>
        <w:t xml:space="preserve"> as well as census</w:t>
      </w:r>
      <w:r w:rsidR="0028225A">
        <w:rPr>
          <w:rFonts w:cstheme="minorHAnsi"/>
          <w:color w:val="auto"/>
        </w:rPr>
        <w:t>-</w:t>
      </w:r>
      <w:r w:rsidR="00766876">
        <w:rPr>
          <w:rFonts w:cstheme="minorHAnsi"/>
          <w:color w:val="auto"/>
        </w:rPr>
        <w:t xml:space="preserve">level </w:t>
      </w:r>
      <w:r w:rsidR="0028225A">
        <w:rPr>
          <w:rFonts w:cstheme="minorHAnsi"/>
          <w:color w:val="auto"/>
        </w:rPr>
        <w:t xml:space="preserve">aggregated prevalence from all sites in the specified geographic area. </w:t>
      </w:r>
    </w:p>
    <w:p w14:paraId="693065F2" w14:textId="4B3B69F6" w:rsidR="00E51E63" w:rsidRPr="000A1517" w:rsidRDefault="00F263D2" w:rsidP="00A21F51">
      <w:pPr>
        <w:pStyle w:val="NewBody"/>
        <w:rPr>
          <w:rFonts w:cstheme="minorHAnsi"/>
          <w:color w:val="auto"/>
        </w:rPr>
      </w:pPr>
      <w:r>
        <w:rPr>
          <w:rFonts w:cstheme="minorHAnsi"/>
          <w:color w:val="auto"/>
        </w:rPr>
        <w:t>Most of these countries also conducted one or more national or nationally representative household survey</w:t>
      </w:r>
      <w:r w:rsidR="00322A06">
        <w:rPr>
          <w:rFonts w:cstheme="minorHAnsi"/>
          <w:color w:val="auto"/>
        </w:rPr>
        <w:t>s</w:t>
      </w:r>
      <w:r>
        <w:rPr>
          <w:rFonts w:cstheme="minorHAnsi"/>
          <w:color w:val="auto"/>
        </w:rPr>
        <w:t xml:space="preserve"> that measured HIV prevalence among adults in the general population, </w:t>
      </w:r>
      <w:r w:rsidR="004B55E5">
        <w:rPr>
          <w:rFonts w:cstheme="minorHAnsi"/>
          <w:color w:val="auto"/>
        </w:rPr>
        <w:t xml:space="preserve">to which the EPP calibration is anchored for the HIV prevalence level. In EPP, </w:t>
      </w:r>
    </w:p>
    <w:p w14:paraId="385646DF" w14:textId="382DF936" w:rsidR="00A21F51" w:rsidRPr="000A1517" w:rsidRDefault="00A37BCB" w:rsidP="00A21F51">
      <w:pPr>
        <w:pStyle w:val="NewBody"/>
        <w:rPr>
          <w:rFonts w:cstheme="minorHAnsi"/>
          <w:color w:val="auto"/>
        </w:rPr>
      </w:pPr>
      <w:r>
        <w:rPr>
          <w:rFonts w:cstheme="minorHAnsi"/>
          <w:color w:val="auto"/>
        </w:rPr>
        <w:t xml:space="preserve">HIV prevalence from </w:t>
      </w:r>
      <w:r w:rsidR="00E51E63" w:rsidRPr="000A1517">
        <w:rPr>
          <w:rFonts w:cstheme="minorHAnsi"/>
          <w:color w:val="auto"/>
        </w:rPr>
        <w:t xml:space="preserve">ANC testing </w:t>
      </w:r>
      <w:r w:rsidR="0091631E">
        <w:rPr>
          <w:rFonts w:cstheme="minorHAnsi"/>
          <w:color w:val="auto"/>
        </w:rPr>
        <w:t xml:space="preserve">(sentinel surveillance and routine testing) </w:t>
      </w:r>
      <w:r w:rsidR="00E770FC">
        <w:rPr>
          <w:rFonts w:cstheme="minorHAnsi"/>
          <w:color w:val="auto"/>
        </w:rPr>
        <w:t xml:space="preserve">and </w:t>
      </w:r>
      <w:r w:rsidR="0091631E">
        <w:rPr>
          <w:rFonts w:ascii="Symbol" w:eastAsia="Symbol" w:hAnsi="Symbol" w:cstheme="minorHAnsi"/>
          <w:color w:val="auto"/>
        </w:rPr>
        <w:t>-</w:t>
      </w:r>
      <w:r w:rsidR="0091631E">
        <w:rPr>
          <w:rFonts w:cstheme="minorHAnsi"/>
          <w:color w:val="auto"/>
        </w:rPr>
        <w:t xml:space="preserve"> if available </w:t>
      </w:r>
      <w:r w:rsidR="0091631E">
        <w:rPr>
          <w:rFonts w:ascii="Symbol" w:eastAsia="Symbol" w:hAnsi="Symbol" w:cstheme="minorHAnsi"/>
          <w:color w:val="auto"/>
        </w:rPr>
        <w:t>-</w:t>
      </w:r>
      <w:r w:rsidR="0091631E">
        <w:rPr>
          <w:rFonts w:cstheme="minorHAnsi"/>
          <w:color w:val="auto"/>
        </w:rPr>
        <w:t>across successive household</w:t>
      </w:r>
      <w:r w:rsidR="00E770FC">
        <w:rPr>
          <w:rFonts w:cstheme="minorHAnsi"/>
          <w:color w:val="auto"/>
        </w:rPr>
        <w:t xml:space="preserve"> surveys </w:t>
      </w:r>
      <w:r w:rsidR="00E51E63" w:rsidRPr="000A1517">
        <w:rPr>
          <w:rFonts w:cstheme="minorHAnsi"/>
          <w:color w:val="auto"/>
        </w:rPr>
        <w:t>inform the</w:t>
      </w:r>
      <w:r w:rsidR="0091631E">
        <w:rPr>
          <w:rFonts w:cstheme="minorHAnsi"/>
          <w:color w:val="auto"/>
        </w:rPr>
        <w:t xml:space="preserve"> time</w:t>
      </w:r>
      <w:r w:rsidR="00E51E63" w:rsidRPr="000A1517">
        <w:rPr>
          <w:rFonts w:cstheme="minorHAnsi"/>
          <w:color w:val="auto"/>
        </w:rPr>
        <w:t xml:space="preserve"> </w:t>
      </w:r>
      <w:r w:rsidR="00E51E63" w:rsidRPr="0025483E">
        <w:rPr>
          <w:rFonts w:cstheme="minorHAnsi"/>
          <w:i/>
          <w:iCs/>
          <w:color w:val="auto"/>
        </w:rPr>
        <w:t xml:space="preserve">trend </w:t>
      </w:r>
      <w:r w:rsidR="00E51E63" w:rsidRPr="000A1517">
        <w:rPr>
          <w:rFonts w:cstheme="minorHAnsi"/>
          <w:color w:val="auto"/>
        </w:rPr>
        <w:t xml:space="preserve">in EPP-estimated prevalence; whereas the prevalence </w:t>
      </w:r>
      <w:r w:rsidR="00E51E63" w:rsidRPr="0025483E">
        <w:rPr>
          <w:rFonts w:cstheme="minorHAnsi"/>
          <w:i/>
          <w:iCs/>
          <w:color w:val="auto"/>
        </w:rPr>
        <w:t xml:space="preserve">level </w:t>
      </w:r>
      <w:r w:rsidR="00E51E63" w:rsidRPr="000A1517">
        <w:rPr>
          <w:rFonts w:cstheme="minorHAnsi"/>
          <w:color w:val="auto"/>
        </w:rPr>
        <w:t xml:space="preserve">is anchored to prevalence observed in </w:t>
      </w:r>
      <w:r w:rsidR="00E63A07">
        <w:rPr>
          <w:rFonts w:cstheme="minorHAnsi"/>
          <w:color w:val="auto"/>
        </w:rPr>
        <w:t xml:space="preserve">the </w:t>
      </w:r>
      <w:r w:rsidR="00A21F51" w:rsidRPr="000A1517">
        <w:rPr>
          <w:rFonts w:cstheme="minorHAnsi"/>
          <w:color w:val="auto"/>
        </w:rPr>
        <w:t xml:space="preserve">population-based surveys. </w:t>
      </w:r>
    </w:p>
    <w:p w14:paraId="60E9AA62" w14:textId="1B337D8D" w:rsidR="00A21F51" w:rsidRPr="00B83DF4" w:rsidRDefault="00A21F51" w:rsidP="00A21F51">
      <w:pPr>
        <w:pStyle w:val="Newsubtitle4"/>
        <w:rPr>
          <w:rFonts w:cstheme="minorHAnsi"/>
          <w:color w:val="auto"/>
        </w:rPr>
      </w:pPr>
      <w:r w:rsidRPr="00B83DF4">
        <w:rPr>
          <w:rFonts w:cstheme="minorHAnsi"/>
          <w:color w:val="auto"/>
        </w:rPr>
        <w:t>Concentrated Epidemic</w:t>
      </w:r>
    </w:p>
    <w:p w14:paraId="47153628" w14:textId="77BB3D73" w:rsidR="00EE0B7D" w:rsidRPr="000A1517" w:rsidRDefault="00EE0B7D" w:rsidP="00EE0B7D">
      <w:pPr>
        <w:pStyle w:val="NewBody"/>
        <w:rPr>
          <w:rFonts w:cstheme="minorHAnsi"/>
          <w:color w:val="auto"/>
        </w:rPr>
      </w:pPr>
      <w:r w:rsidRPr="000A1517">
        <w:rPr>
          <w:rFonts w:cstheme="minorHAnsi"/>
          <w:color w:val="auto"/>
        </w:rPr>
        <w:t xml:space="preserve">Countries </w:t>
      </w:r>
      <w:r w:rsidR="003274A7">
        <w:rPr>
          <w:rFonts w:cstheme="minorHAnsi"/>
          <w:color w:val="auto"/>
        </w:rPr>
        <w:t>whose HIV epidemic was initially more</w:t>
      </w:r>
      <w:r w:rsidRPr="000A1517">
        <w:rPr>
          <w:rFonts w:cstheme="minorHAnsi"/>
          <w:color w:val="auto"/>
        </w:rPr>
        <w:t xml:space="preserve"> concentrated </w:t>
      </w:r>
      <w:r w:rsidR="00D24A93">
        <w:rPr>
          <w:rFonts w:cstheme="minorHAnsi"/>
          <w:color w:val="auto"/>
        </w:rPr>
        <w:t>among a few key populations</w:t>
      </w:r>
      <w:r w:rsidRPr="000A1517">
        <w:rPr>
          <w:rFonts w:cstheme="minorHAnsi"/>
          <w:color w:val="auto"/>
        </w:rPr>
        <w:t xml:space="preserve"> </w:t>
      </w:r>
      <w:r w:rsidR="003274A7">
        <w:rPr>
          <w:rFonts w:cstheme="minorHAnsi"/>
          <w:color w:val="auto"/>
        </w:rPr>
        <w:t>and</w:t>
      </w:r>
      <w:r w:rsidRPr="000A1517">
        <w:rPr>
          <w:rFonts w:cstheme="minorHAnsi"/>
          <w:color w:val="auto"/>
        </w:rPr>
        <w:t xml:space="preserve"> low-level </w:t>
      </w:r>
      <w:r w:rsidR="00D24A93">
        <w:rPr>
          <w:rFonts w:cstheme="minorHAnsi"/>
          <w:color w:val="auto"/>
        </w:rPr>
        <w:t>among the wider population</w:t>
      </w:r>
      <w:r w:rsidRPr="000A1517">
        <w:rPr>
          <w:rFonts w:cstheme="minorHAnsi"/>
          <w:color w:val="auto"/>
        </w:rPr>
        <w:t xml:space="preserve"> have historically </w:t>
      </w:r>
      <w:r w:rsidR="003274A7">
        <w:rPr>
          <w:rFonts w:cstheme="minorHAnsi"/>
          <w:color w:val="auto"/>
        </w:rPr>
        <w:t xml:space="preserve">focused </w:t>
      </w:r>
      <w:r w:rsidR="003274A7" w:rsidRPr="00C323EA">
        <w:rPr>
          <w:rFonts w:cstheme="minorHAnsi"/>
          <w:b/>
          <w:bCs/>
          <w:color w:val="auto"/>
        </w:rPr>
        <w:t xml:space="preserve">HIV surveillance on </w:t>
      </w:r>
      <w:r w:rsidRPr="00C323EA">
        <w:rPr>
          <w:rFonts w:cstheme="minorHAnsi"/>
          <w:b/>
          <w:bCs/>
          <w:color w:val="auto"/>
        </w:rPr>
        <w:t>key subpopulations</w:t>
      </w:r>
      <w:r w:rsidRPr="000A1517">
        <w:rPr>
          <w:rFonts w:cstheme="minorHAnsi"/>
          <w:color w:val="auto"/>
        </w:rPr>
        <w:t xml:space="preserve"> most at risk </w:t>
      </w:r>
      <w:r w:rsidR="008D6E28">
        <w:rPr>
          <w:rFonts w:cstheme="minorHAnsi"/>
          <w:color w:val="auto"/>
        </w:rPr>
        <w:t xml:space="preserve">for acquiring HIV </w:t>
      </w:r>
      <w:r w:rsidRPr="000A1517">
        <w:rPr>
          <w:rFonts w:cstheme="minorHAnsi"/>
          <w:color w:val="auto"/>
        </w:rPr>
        <w:t>(e.g., people who inject drugs, gay men and other men who have sex with men, female sex workers</w:t>
      </w:r>
      <w:r w:rsidR="005B17ED" w:rsidRPr="000A1517">
        <w:rPr>
          <w:rFonts w:cstheme="minorHAnsi"/>
          <w:color w:val="auto"/>
        </w:rPr>
        <w:t>, transgender people and prisoners</w:t>
      </w:r>
      <w:r w:rsidRPr="000A1517">
        <w:rPr>
          <w:rFonts w:cstheme="minorHAnsi"/>
          <w:color w:val="auto"/>
        </w:rPr>
        <w:t xml:space="preserve">). </w:t>
      </w:r>
      <w:r w:rsidR="000A0BB6">
        <w:rPr>
          <w:rFonts w:cstheme="minorHAnsi"/>
          <w:color w:val="auto"/>
        </w:rPr>
        <w:t>The EPP configuration ‘Concentrated epidemic’ mirrors these surveillance systems</w:t>
      </w:r>
      <w:r w:rsidR="00517113">
        <w:rPr>
          <w:rFonts w:cstheme="minorHAnsi"/>
          <w:color w:val="auto"/>
        </w:rPr>
        <w:t>:</w:t>
      </w:r>
      <w:r w:rsidR="000A0BB6">
        <w:rPr>
          <w:rFonts w:cstheme="minorHAnsi"/>
          <w:color w:val="auto"/>
        </w:rPr>
        <w:t xml:space="preserve"> it models </w:t>
      </w:r>
      <w:r w:rsidR="00517113">
        <w:rPr>
          <w:rFonts w:cstheme="minorHAnsi"/>
          <w:color w:val="auto"/>
        </w:rPr>
        <w:t>a national</w:t>
      </w:r>
      <w:r w:rsidR="000A0BB6">
        <w:rPr>
          <w:rFonts w:cstheme="minorHAnsi"/>
          <w:color w:val="auto"/>
        </w:rPr>
        <w:t xml:space="preserve"> </w:t>
      </w:r>
      <w:r w:rsidR="000A0BB6" w:rsidRPr="000A1517">
        <w:rPr>
          <w:rFonts w:cstheme="minorHAnsi"/>
          <w:color w:val="auto"/>
        </w:rPr>
        <w:t xml:space="preserve">epidemic by producing and then </w:t>
      </w:r>
      <w:r w:rsidR="000A0BB6">
        <w:rPr>
          <w:rFonts w:cstheme="minorHAnsi"/>
          <w:color w:val="auto"/>
        </w:rPr>
        <w:t>aggregating</w:t>
      </w:r>
      <w:r w:rsidR="000A0BB6" w:rsidRPr="000A1517">
        <w:rPr>
          <w:rFonts w:cstheme="minorHAnsi"/>
          <w:color w:val="auto"/>
        </w:rPr>
        <w:t xml:space="preserve"> epidemic curves for</w:t>
      </w:r>
      <w:r w:rsidR="000A0BB6">
        <w:rPr>
          <w:rFonts w:cstheme="minorHAnsi"/>
          <w:color w:val="auto"/>
        </w:rPr>
        <w:t xml:space="preserve"> all locally relevant key populations with surveillance data</w:t>
      </w:r>
      <w:r w:rsidR="00517113">
        <w:rPr>
          <w:rFonts w:cstheme="minorHAnsi"/>
          <w:color w:val="auto"/>
        </w:rPr>
        <w:t>, as well as separate curves for the remaining population of men and women at lower risk</w:t>
      </w:r>
      <w:r w:rsidR="000A0BB6">
        <w:rPr>
          <w:rFonts w:cstheme="minorHAnsi"/>
          <w:color w:val="auto"/>
        </w:rPr>
        <w:t>.</w:t>
      </w:r>
    </w:p>
    <w:p w14:paraId="335571AF" w14:textId="75DA67F5" w:rsidR="005F0266" w:rsidRPr="000A1517" w:rsidRDefault="00110031" w:rsidP="005F0266">
      <w:pPr>
        <w:pStyle w:val="NewBody"/>
        <w:rPr>
          <w:rFonts w:cstheme="minorHAnsi"/>
          <w:color w:val="auto"/>
        </w:rPr>
      </w:pPr>
      <w:r w:rsidRPr="000A1517">
        <w:rPr>
          <w:rFonts w:cstheme="minorHAnsi"/>
          <w:color w:val="auto"/>
        </w:rPr>
        <w:t>Key</w:t>
      </w:r>
      <w:r w:rsidR="00A21F51" w:rsidRPr="000A1517">
        <w:rPr>
          <w:rFonts w:cstheme="minorHAnsi"/>
          <w:color w:val="auto"/>
        </w:rPr>
        <w:t xml:space="preserve"> </w:t>
      </w:r>
      <w:r w:rsidR="00AF521D">
        <w:rPr>
          <w:rFonts w:cstheme="minorHAnsi"/>
          <w:color w:val="auto"/>
        </w:rPr>
        <w:t xml:space="preserve">population </w:t>
      </w:r>
      <w:r w:rsidR="00A21F51" w:rsidRPr="000A1517">
        <w:rPr>
          <w:rFonts w:cstheme="minorHAnsi"/>
          <w:color w:val="auto"/>
        </w:rPr>
        <w:t xml:space="preserve">data </w:t>
      </w:r>
      <w:r w:rsidRPr="000A1517">
        <w:rPr>
          <w:rFonts w:cstheme="minorHAnsi"/>
          <w:color w:val="auto"/>
        </w:rPr>
        <w:t xml:space="preserve">entered and fitted </w:t>
      </w:r>
      <w:r w:rsidR="0091074E" w:rsidRPr="000A1517">
        <w:rPr>
          <w:rFonts w:cstheme="minorHAnsi"/>
          <w:color w:val="auto"/>
        </w:rPr>
        <w:t xml:space="preserve">are </w:t>
      </w:r>
      <w:r w:rsidR="00D84C46">
        <w:rPr>
          <w:rFonts w:cstheme="minorHAnsi"/>
          <w:color w:val="auto"/>
        </w:rPr>
        <w:t xml:space="preserve">HIV </w:t>
      </w:r>
      <w:r w:rsidR="0091074E" w:rsidRPr="000A1517">
        <w:rPr>
          <w:rFonts w:cstheme="minorHAnsi"/>
          <w:color w:val="auto"/>
        </w:rPr>
        <w:t xml:space="preserve">prevalence </w:t>
      </w:r>
      <w:r w:rsidR="0068041A" w:rsidRPr="000A1517">
        <w:rPr>
          <w:rFonts w:cstheme="minorHAnsi"/>
          <w:color w:val="auto"/>
        </w:rPr>
        <w:t xml:space="preserve">and population group size for each </w:t>
      </w:r>
      <w:r w:rsidR="00A94044" w:rsidRPr="000A1517">
        <w:rPr>
          <w:rFonts w:cstheme="minorHAnsi"/>
          <w:color w:val="auto"/>
        </w:rPr>
        <w:t>sub</w:t>
      </w:r>
      <w:r w:rsidR="0068041A" w:rsidRPr="000A1517">
        <w:rPr>
          <w:rFonts w:cstheme="minorHAnsi"/>
          <w:color w:val="auto"/>
        </w:rPr>
        <w:t xml:space="preserve">population </w:t>
      </w:r>
      <w:r w:rsidR="00A94044" w:rsidRPr="000A1517">
        <w:rPr>
          <w:rFonts w:cstheme="minorHAnsi"/>
          <w:color w:val="auto"/>
        </w:rPr>
        <w:t xml:space="preserve">modelled. Prevalence data come </w:t>
      </w:r>
      <w:r w:rsidR="0091074E" w:rsidRPr="000A1517">
        <w:rPr>
          <w:rFonts w:cstheme="minorHAnsi"/>
          <w:color w:val="auto"/>
        </w:rPr>
        <w:t xml:space="preserve">from </w:t>
      </w:r>
      <w:r w:rsidR="00A21F51" w:rsidRPr="000A1517">
        <w:rPr>
          <w:rFonts w:cstheme="minorHAnsi"/>
          <w:color w:val="auto"/>
        </w:rPr>
        <w:t xml:space="preserve">serosurveys </w:t>
      </w:r>
      <w:r w:rsidR="008F7DEF">
        <w:rPr>
          <w:rFonts w:cstheme="minorHAnsi"/>
          <w:color w:val="auto"/>
        </w:rPr>
        <w:t xml:space="preserve">(e.g. Integrated Bio-Behavioral Surveys) </w:t>
      </w:r>
      <w:r w:rsidR="00A94044" w:rsidRPr="000A1517">
        <w:rPr>
          <w:rFonts w:cstheme="minorHAnsi"/>
          <w:color w:val="auto"/>
        </w:rPr>
        <w:t>and sentinel surveillance</w:t>
      </w:r>
      <w:r w:rsidR="005F0266" w:rsidRPr="000A1517">
        <w:rPr>
          <w:rFonts w:cstheme="minorHAnsi"/>
          <w:color w:val="auto"/>
        </w:rPr>
        <w:t xml:space="preserve">. </w:t>
      </w:r>
      <w:r w:rsidR="00425585">
        <w:rPr>
          <w:rFonts w:cstheme="minorHAnsi"/>
          <w:color w:val="auto"/>
        </w:rPr>
        <w:t>R</w:t>
      </w:r>
      <w:r w:rsidR="005F0266" w:rsidRPr="000A1517">
        <w:rPr>
          <w:rFonts w:cstheme="minorHAnsi"/>
          <w:color w:val="auto"/>
        </w:rPr>
        <w:t>outine HIV testing data among pregnant women attending ANC</w:t>
      </w:r>
      <w:r w:rsidR="00D303B3">
        <w:rPr>
          <w:rFonts w:cstheme="minorHAnsi"/>
          <w:color w:val="auto"/>
        </w:rPr>
        <w:t xml:space="preserve">, if universal or in a representative number of ANC facilities, </w:t>
      </w:r>
      <w:r w:rsidR="005F0266" w:rsidRPr="000A1517">
        <w:rPr>
          <w:rFonts w:cstheme="minorHAnsi"/>
          <w:color w:val="auto"/>
        </w:rPr>
        <w:t xml:space="preserve">can </w:t>
      </w:r>
      <w:r w:rsidR="00760A31">
        <w:rPr>
          <w:rFonts w:cstheme="minorHAnsi"/>
          <w:color w:val="auto"/>
        </w:rPr>
        <w:t xml:space="preserve">also </w:t>
      </w:r>
      <w:r w:rsidR="005F0266" w:rsidRPr="000A1517">
        <w:rPr>
          <w:rFonts w:cstheme="minorHAnsi"/>
          <w:color w:val="auto"/>
        </w:rPr>
        <w:t>be used as an input to the model</w:t>
      </w:r>
      <w:r w:rsidR="00B52005">
        <w:rPr>
          <w:rFonts w:cstheme="minorHAnsi"/>
          <w:color w:val="auto"/>
        </w:rPr>
        <w:t>, for the remaining (non-key population) adults</w:t>
      </w:r>
      <w:r w:rsidR="005F0266" w:rsidRPr="000A1517">
        <w:rPr>
          <w:rFonts w:cstheme="minorHAnsi"/>
          <w:color w:val="auto"/>
        </w:rPr>
        <w:t>.</w:t>
      </w:r>
    </w:p>
    <w:p w14:paraId="7F3A557A" w14:textId="56D31804" w:rsidR="00A21F51" w:rsidRPr="000A1517" w:rsidRDefault="008F7DEF" w:rsidP="00A21F51">
      <w:pPr>
        <w:pStyle w:val="NewBody"/>
        <w:rPr>
          <w:rFonts w:cstheme="minorHAnsi"/>
          <w:color w:val="auto"/>
        </w:rPr>
      </w:pPr>
      <w:r>
        <w:rPr>
          <w:rFonts w:cstheme="minorHAnsi"/>
          <w:color w:val="auto"/>
        </w:rPr>
        <w:t>E</w:t>
      </w:r>
      <w:r w:rsidR="00BA3944" w:rsidRPr="000A1517">
        <w:rPr>
          <w:rFonts w:cstheme="minorHAnsi"/>
          <w:color w:val="auto"/>
        </w:rPr>
        <w:t>ach</w:t>
      </w:r>
      <w:r w:rsidR="00A21F51" w:rsidRPr="000A1517">
        <w:rPr>
          <w:rFonts w:cstheme="minorHAnsi"/>
          <w:color w:val="auto"/>
        </w:rPr>
        <w:t xml:space="preserve"> population at risk</w:t>
      </w:r>
      <w:r>
        <w:rPr>
          <w:rFonts w:cstheme="minorHAnsi"/>
          <w:color w:val="auto"/>
        </w:rPr>
        <w:t xml:space="preserve"> requires an</w:t>
      </w:r>
      <w:r w:rsidR="00A21F51" w:rsidRPr="000A1517">
        <w:rPr>
          <w:rFonts w:cstheme="minorHAnsi"/>
          <w:color w:val="auto"/>
        </w:rPr>
        <w:t xml:space="preserve"> estimate of </w:t>
      </w:r>
      <w:r w:rsidR="00BA3944" w:rsidRPr="000A1517">
        <w:rPr>
          <w:rFonts w:cstheme="minorHAnsi"/>
          <w:color w:val="auto"/>
        </w:rPr>
        <w:t>its</w:t>
      </w:r>
      <w:r w:rsidR="00A21F51" w:rsidRPr="000A1517">
        <w:rPr>
          <w:rFonts w:cstheme="minorHAnsi"/>
          <w:color w:val="auto"/>
        </w:rPr>
        <w:t xml:space="preserve"> population size and </w:t>
      </w:r>
      <w:r w:rsidR="00D84C46">
        <w:rPr>
          <w:rFonts w:cstheme="minorHAnsi"/>
          <w:color w:val="auto"/>
        </w:rPr>
        <w:t xml:space="preserve">HIV </w:t>
      </w:r>
      <w:r w:rsidR="00A21F51" w:rsidRPr="000A1517">
        <w:rPr>
          <w:rFonts w:cstheme="minorHAnsi"/>
          <w:color w:val="auto"/>
        </w:rPr>
        <w:t xml:space="preserve">prevalence data over time. For example, if a country identifies female sex workers and </w:t>
      </w:r>
      <w:r w:rsidR="008338AB">
        <w:rPr>
          <w:rFonts w:cstheme="minorHAnsi"/>
          <w:color w:val="auto"/>
        </w:rPr>
        <w:t>men</w:t>
      </w:r>
      <w:r w:rsidR="00A21F51" w:rsidRPr="000A1517">
        <w:rPr>
          <w:rFonts w:cstheme="minorHAnsi"/>
          <w:color w:val="auto"/>
        </w:rPr>
        <w:t xml:space="preserve"> who </w:t>
      </w:r>
      <w:r w:rsidR="008338AB">
        <w:rPr>
          <w:rFonts w:cstheme="minorHAnsi"/>
          <w:color w:val="auto"/>
        </w:rPr>
        <w:t>have sex with men</w:t>
      </w:r>
      <w:r w:rsidR="00A21F51" w:rsidRPr="000A1517">
        <w:rPr>
          <w:rFonts w:cstheme="minorHAnsi"/>
          <w:color w:val="auto"/>
        </w:rPr>
        <w:t xml:space="preserve"> as important at-risk populations, </w:t>
      </w:r>
      <w:r w:rsidR="00273D58" w:rsidRPr="000A1517">
        <w:rPr>
          <w:rFonts w:cstheme="minorHAnsi"/>
          <w:color w:val="auto"/>
        </w:rPr>
        <w:t xml:space="preserve">the populations modelled should be </w:t>
      </w:r>
      <w:r w:rsidR="00A21F51" w:rsidRPr="000A1517">
        <w:rPr>
          <w:rFonts w:cstheme="minorHAnsi"/>
          <w:color w:val="auto"/>
        </w:rPr>
        <w:t xml:space="preserve">those two sub-populations and the remaining </w:t>
      </w:r>
      <w:r w:rsidR="00E246C0">
        <w:rPr>
          <w:rFonts w:cstheme="minorHAnsi"/>
          <w:color w:val="auto"/>
        </w:rPr>
        <w:t>adult</w:t>
      </w:r>
      <w:r w:rsidR="00A21F51" w:rsidRPr="000A1517">
        <w:rPr>
          <w:rFonts w:cstheme="minorHAnsi"/>
          <w:color w:val="auto"/>
        </w:rPr>
        <w:t xml:space="preserve"> population, split into m</w:t>
      </w:r>
      <w:r w:rsidR="00E246C0">
        <w:rPr>
          <w:rFonts w:cstheme="minorHAnsi"/>
          <w:color w:val="auto"/>
        </w:rPr>
        <w:t>en</w:t>
      </w:r>
      <w:r w:rsidR="00A21F51" w:rsidRPr="000A1517">
        <w:rPr>
          <w:rFonts w:cstheme="minorHAnsi"/>
          <w:color w:val="auto"/>
        </w:rPr>
        <w:t xml:space="preserve"> and </w:t>
      </w:r>
      <w:r w:rsidR="00E246C0">
        <w:rPr>
          <w:rFonts w:cstheme="minorHAnsi"/>
          <w:color w:val="auto"/>
        </w:rPr>
        <w:t>women</w:t>
      </w:r>
      <w:r w:rsidR="00273D58" w:rsidRPr="000A1517">
        <w:rPr>
          <w:rFonts w:cstheme="minorHAnsi"/>
          <w:color w:val="auto"/>
        </w:rPr>
        <w:t xml:space="preserve">; each of the 4 groups </w:t>
      </w:r>
      <w:r w:rsidR="00A21F51" w:rsidRPr="000A1517">
        <w:rPr>
          <w:rFonts w:cstheme="minorHAnsi"/>
          <w:color w:val="auto"/>
        </w:rPr>
        <w:t>will require</w:t>
      </w:r>
      <w:r w:rsidR="00273D58" w:rsidRPr="000A1517">
        <w:rPr>
          <w:rFonts w:cstheme="minorHAnsi"/>
          <w:color w:val="auto"/>
        </w:rPr>
        <w:t xml:space="preserve"> </w:t>
      </w:r>
      <w:r w:rsidR="00961E0D">
        <w:rPr>
          <w:rFonts w:cstheme="minorHAnsi"/>
          <w:color w:val="auto"/>
        </w:rPr>
        <w:t xml:space="preserve">a minimum number of </w:t>
      </w:r>
      <w:r w:rsidR="00273D58" w:rsidRPr="000A1517">
        <w:rPr>
          <w:rFonts w:cstheme="minorHAnsi"/>
          <w:color w:val="auto"/>
        </w:rPr>
        <w:t xml:space="preserve">prevalence data </w:t>
      </w:r>
      <w:r w:rsidR="00961E0D">
        <w:rPr>
          <w:rFonts w:cstheme="minorHAnsi"/>
          <w:color w:val="auto"/>
        </w:rPr>
        <w:t>points</w:t>
      </w:r>
      <w:r w:rsidR="00273D58" w:rsidRPr="000A1517">
        <w:rPr>
          <w:rFonts w:cstheme="minorHAnsi"/>
          <w:color w:val="auto"/>
        </w:rPr>
        <w:t xml:space="preserve"> and an estimate of population size</w:t>
      </w:r>
      <w:r w:rsidR="00A21F51" w:rsidRPr="000A1517">
        <w:rPr>
          <w:rFonts w:cstheme="minorHAnsi"/>
          <w:color w:val="auto"/>
        </w:rPr>
        <w:t xml:space="preserve">. </w:t>
      </w:r>
    </w:p>
    <w:p w14:paraId="000E3CB8" w14:textId="5001B66B" w:rsidR="00DB2877" w:rsidRDefault="00D11F8E" w:rsidP="00110031">
      <w:pPr>
        <w:pStyle w:val="NewBody"/>
        <w:rPr>
          <w:rFonts w:cstheme="minorHAnsi"/>
          <w:color w:val="auto"/>
        </w:rPr>
      </w:pPr>
      <w:r>
        <w:rPr>
          <w:rFonts w:cstheme="minorHAnsi"/>
          <w:color w:val="auto"/>
        </w:rPr>
        <w:t>Of note</w:t>
      </w:r>
      <w:r w:rsidR="00110031" w:rsidRPr="00B83DF4">
        <w:rPr>
          <w:rFonts w:cstheme="minorHAnsi"/>
          <w:color w:val="auto"/>
        </w:rPr>
        <w:t xml:space="preserve">, </w:t>
      </w:r>
      <w:r w:rsidR="00CB2802">
        <w:rPr>
          <w:rFonts w:cstheme="minorHAnsi"/>
          <w:color w:val="auto"/>
        </w:rPr>
        <w:t>it is</w:t>
      </w:r>
      <w:r w:rsidR="00FE04BB">
        <w:rPr>
          <w:rFonts w:cstheme="minorHAnsi"/>
          <w:color w:val="auto"/>
        </w:rPr>
        <w:t xml:space="preserve"> increasingly</w:t>
      </w:r>
      <w:r w:rsidR="00CB2802">
        <w:rPr>
          <w:rFonts w:cstheme="minorHAnsi"/>
          <w:color w:val="auto"/>
        </w:rPr>
        <w:t xml:space="preserve"> difficult, and often irrelevant</w:t>
      </w:r>
      <w:r w:rsidR="008B2F46">
        <w:rPr>
          <w:rFonts w:cstheme="minorHAnsi"/>
          <w:color w:val="auto"/>
        </w:rPr>
        <w:t>, to categorize</w:t>
      </w:r>
      <w:r w:rsidR="00FE04BB">
        <w:rPr>
          <w:rFonts w:cstheme="minorHAnsi"/>
          <w:color w:val="auto"/>
        </w:rPr>
        <w:t xml:space="preserve"> countries </w:t>
      </w:r>
      <w:r w:rsidR="008B2F46">
        <w:rPr>
          <w:rFonts w:cstheme="minorHAnsi"/>
          <w:color w:val="auto"/>
        </w:rPr>
        <w:t>as having</w:t>
      </w:r>
      <w:r w:rsidR="00FE04BB">
        <w:rPr>
          <w:rFonts w:cstheme="minorHAnsi"/>
          <w:color w:val="auto"/>
        </w:rPr>
        <w:t xml:space="preserve"> generalized or concentrated </w:t>
      </w:r>
      <w:r w:rsidR="002A2A2D">
        <w:rPr>
          <w:rFonts w:cstheme="minorHAnsi"/>
          <w:color w:val="auto"/>
        </w:rPr>
        <w:t xml:space="preserve">HIV </w:t>
      </w:r>
      <w:r w:rsidR="00FE04BB">
        <w:rPr>
          <w:rFonts w:cstheme="minorHAnsi"/>
          <w:color w:val="auto"/>
        </w:rPr>
        <w:t>epidemics</w:t>
      </w:r>
      <w:r w:rsidR="00FA2AD2">
        <w:rPr>
          <w:rFonts w:cstheme="minorHAnsi"/>
          <w:color w:val="auto"/>
        </w:rPr>
        <w:t>;</w:t>
      </w:r>
      <w:r w:rsidR="00FE04BB">
        <w:rPr>
          <w:rFonts w:cstheme="minorHAnsi"/>
          <w:color w:val="auto"/>
        </w:rPr>
        <w:t xml:space="preserve"> </w:t>
      </w:r>
      <w:r w:rsidR="0070194D">
        <w:rPr>
          <w:rFonts w:cstheme="minorHAnsi"/>
          <w:color w:val="auto"/>
        </w:rPr>
        <w:t xml:space="preserve">countries with </w:t>
      </w:r>
      <w:r w:rsidR="0056206A">
        <w:rPr>
          <w:rFonts w:cstheme="minorHAnsi"/>
          <w:color w:val="auto"/>
        </w:rPr>
        <w:t xml:space="preserve">formerly recognized generalized epidemics </w:t>
      </w:r>
      <w:r w:rsidR="00AB589A">
        <w:rPr>
          <w:rFonts w:cstheme="minorHAnsi"/>
          <w:color w:val="auto"/>
        </w:rPr>
        <w:t>experience</w:t>
      </w:r>
      <w:r w:rsidR="0056206A">
        <w:rPr>
          <w:rFonts w:cstheme="minorHAnsi"/>
          <w:color w:val="auto"/>
        </w:rPr>
        <w:t xml:space="preserve"> appreciable </w:t>
      </w:r>
      <w:r w:rsidR="00AB589A">
        <w:rPr>
          <w:rFonts w:cstheme="minorHAnsi"/>
          <w:color w:val="auto"/>
        </w:rPr>
        <w:t xml:space="preserve">HIV transmission </w:t>
      </w:r>
      <w:r w:rsidR="005401BC">
        <w:rPr>
          <w:rFonts w:cstheme="minorHAnsi"/>
          <w:color w:val="auto"/>
        </w:rPr>
        <w:t>between sex workers and their clients, among men who have sex with men and people who inject drugs</w:t>
      </w:r>
      <w:r w:rsidR="00FE04BB">
        <w:rPr>
          <w:rFonts w:cstheme="minorHAnsi"/>
          <w:color w:val="auto"/>
        </w:rPr>
        <w:t xml:space="preserve">. To match </w:t>
      </w:r>
      <w:r w:rsidR="005460E5">
        <w:rPr>
          <w:rFonts w:cstheme="minorHAnsi"/>
          <w:color w:val="auto"/>
        </w:rPr>
        <w:t>the structure of Spectrum, this guide continues us</w:t>
      </w:r>
      <w:r w:rsidR="00B333A0">
        <w:rPr>
          <w:rFonts w:cstheme="minorHAnsi"/>
          <w:color w:val="auto"/>
        </w:rPr>
        <w:t>ing</w:t>
      </w:r>
      <w:r w:rsidR="005460E5">
        <w:rPr>
          <w:rFonts w:cstheme="minorHAnsi"/>
          <w:color w:val="auto"/>
        </w:rPr>
        <w:t xml:space="preserve"> the terms to denote the two EPP configuration options, without implying </w:t>
      </w:r>
      <w:r w:rsidR="00B333A0">
        <w:rPr>
          <w:rFonts w:cstheme="minorHAnsi"/>
          <w:color w:val="auto"/>
        </w:rPr>
        <w:t xml:space="preserve">program </w:t>
      </w:r>
      <w:r w:rsidR="00DB2877">
        <w:rPr>
          <w:rFonts w:cstheme="minorHAnsi"/>
          <w:color w:val="auto"/>
        </w:rPr>
        <w:t xml:space="preserve">or surveillance priorities going forward. </w:t>
      </w:r>
    </w:p>
    <w:p w14:paraId="01DDCBEC" w14:textId="77777777" w:rsidR="00DB2877" w:rsidRDefault="00DB2877" w:rsidP="00110031">
      <w:pPr>
        <w:pStyle w:val="NewBody"/>
        <w:rPr>
          <w:rFonts w:cstheme="minorHAnsi"/>
          <w:color w:val="auto"/>
        </w:rPr>
      </w:pPr>
    </w:p>
    <w:p w14:paraId="01150047" w14:textId="07EAB141" w:rsidR="00110031" w:rsidRPr="00B83DF4" w:rsidRDefault="000A02F7" w:rsidP="00110031">
      <w:pPr>
        <w:pStyle w:val="NewBody"/>
        <w:rPr>
          <w:rFonts w:cstheme="minorHAnsi"/>
          <w:color w:val="auto"/>
        </w:rPr>
      </w:pPr>
      <w:r>
        <w:rPr>
          <w:rFonts w:cstheme="minorHAnsi"/>
          <w:color w:val="auto"/>
        </w:rPr>
        <w:t xml:space="preserve">Finally, </w:t>
      </w:r>
      <w:r w:rsidR="00110031" w:rsidRPr="00B83DF4">
        <w:rPr>
          <w:rFonts w:cstheme="minorHAnsi"/>
          <w:color w:val="auto"/>
        </w:rPr>
        <w:t xml:space="preserve">some countries </w:t>
      </w:r>
      <w:r w:rsidR="00E35E0B">
        <w:rPr>
          <w:rFonts w:cstheme="minorHAnsi"/>
          <w:color w:val="auto"/>
        </w:rPr>
        <w:t xml:space="preserve">may </w:t>
      </w:r>
      <w:r w:rsidR="00377EA6" w:rsidRPr="00B83DF4">
        <w:rPr>
          <w:rFonts w:cstheme="minorHAnsi"/>
          <w:color w:val="auto"/>
        </w:rPr>
        <w:t>configure</w:t>
      </w:r>
      <w:r w:rsidR="00110031" w:rsidRPr="00B83DF4">
        <w:rPr>
          <w:rFonts w:cstheme="minorHAnsi"/>
          <w:color w:val="auto"/>
        </w:rPr>
        <w:t xml:space="preserve"> EPP </w:t>
      </w:r>
      <w:r w:rsidR="00377EA6" w:rsidRPr="00B83DF4">
        <w:rPr>
          <w:rFonts w:cstheme="minorHAnsi"/>
          <w:color w:val="auto"/>
        </w:rPr>
        <w:t>as</w:t>
      </w:r>
      <w:r w:rsidR="00110031" w:rsidRPr="00B83DF4">
        <w:rPr>
          <w:rFonts w:cstheme="minorHAnsi"/>
          <w:color w:val="auto"/>
        </w:rPr>
        <w:t xml:space="preserve"> provincial </w:t>
      </w:r>
      <w:r w:rsidR="00047DBE">
        <w:rPr>
          <w:rFonts w:cstheme="minorHAnsi"/>
          <w:color w:val="auto"/>
        </w:rPr>
        <w:t>sub epidemics</w:t>
      </w:r>
      <w:r w:rsidR="001271AE">
        <w:rPr>
          <w:rFonts w:cstheme="minorHAnsi"/>
          <w:color w:val="auto"/>
        </w:rPr>
        <w:t xml:space="preserve"> </w:t>
      </w:r>
      <w:r w:rsidR="00110031" w:rsidRPr="00B83DF4">
        <w:rPr>
          <w:rFonts w:cstheme="minorHAnsi"/>
          <w:color w:val="auto"/>
        </w:rPr>
        <w:t xml:space="preserve">(within 1 Spectrum file), </w:t>
      </w:r>
      <w:r w:rsidR="001271AE">
        <w:rPr>
          <w:rFonts w:cstheme="minorHAnsi"/>
          <w:color w:val="auto"/>
        </w:rPr>
        <w:t xml:space="preserve">with </w:t>
      </w:r>
      <w:r w:rsidR="00D11F8E">
        <w:rPr>
          <w:rFonts w:cstheme="minorHAnsi"/>
          <w:color w:val="auto"/>
        </w:rPr>
        <w:t xml:space="preserve">or without </w:t>
      </w:r>
      <w:r w:rsidR="001271AE">
        <w:rPr>
          <w:rFonts w:cstheme="minorHAnsi"/>
          <w:color w:val="auto"/>
        </w:rPr>
        <w:t>urban/rural or key population subpopulations</w:t>
      </w:r>
      <w:r w:rsidR="003F5D43">
        <w:rPr>
          <w:rFonts w:cstheme="minorHAnsi"/>
          <w:color w:val="auto"/>
        </w:rPr>
        <w:t>,</w:t>
      </w:r>
      <w:r w:rsidR="001271AE">
        <w:rPr>
          <w:rFonts w:cstheme="minorHAnsi"/>
          <w:color w:val="auto"/>
        </w:rPr>
        <w:t xml:space="preserve"> </w:t>
      </w:r>
      <w:r w:rsidR="00110031" w:rsidRPr="00B83DF4">
        <w:rPr>
          <w:rFonts w:cstheme="minorHAnsi"/>
          <w:color w:val="auto"/>
        </w:rPr>
        <w:t xml:space="preserve">or create separate files for each geographic subdivision. If separate </w:t>
      </w:r>
      <w:r w:rsidR="00377EA6" w:rsidRPr="00B83DF4">
        <w:rPr>
          <w:rFonts w:cstheme="minorHAnsi"/>
          <w:color w:val="auto"/>
        </w:rPr>
        <w:t>subnational</w:t>
      </w:r>
      <w:r w:rsidR="00110031" w:rsidRPr="00B83DF4">
        <w:rPr>
          <w:rFonts w:cstheme="minorHAnsi"/>
          <w:color w:val="auto"/>
        </w:rPr>
        <w:t xml:space="preserve"> files are developed, each file must contain surveillance, program and epidemiologic data specific to the </w:t>
      </w:r>
      <w:r w:rsidR="002023BC" w:rsidRPr="00B83DF4">
        <w:rPr>
          <w:rFonts w:cstheme="minorHAnsi"/>
          <w:color w:val="auto"/>
        </w:rPr>
        <w:t>subnational</w:t>
      </w:r>
      <w:r w:rsidR="00110031" w:rsidRPr="00B83DF4">
        <w:rPr>
          <w:rFonts w:cstheme="minorHAnsi"/>
          <w:color w:val="auto"/>
        </w:rPr>
        <w:t xml:space="preserve"> area</w:t>
      </w:r>
      <w:r w:rsidR="0037348B">
        <w:rPr>
          <w:rFonts w:cstheme="minorHAnsi"/>
          <w:color w:val="auto"/>
        </w:rPr>
        <w:t xml:space="preserve">, and </w:t>
      </w:r>
      <w:r w:rsidR="00C17313">
        <w:rPr>
          <w:rFonts w:cstheme="minorHAnsi"/>
          <w:color w:val="auto"/>
        </w:rPr>
        <w:t>d</w:t>
      </w:r>
      <w:r w:rsidR="001C4650">
        <w:rPr>
          <w:rFonts w:cstheme="minorHAnsi"/>
          <w:color w:val="auto"/>
        </w:rPr>
        <w:t>emographic data aligned to the WPP 202</w:t>
      </w:r>
      <w:r w:rsidR="00C62EF1">
        <w:rPr>
          <w:rFonts w:cstheme="minorHAnsi"/>
          <w:color w:val="auto"/>
        </w:rPr>
        <w:t>4</w:t>
      </w:r>
      <w:r w:rsidR="001C4650">
        <w:rPr>
          <w:rFonts w:cstheme="minorHAnsi"/>
          <w:color w:val="auto"/>
        </w:rPr>
        <w:t xml:space="preserve"> </w:t>
      </w:r>
      <w:r w:rsidR="00C17313">
        <w:rPr>
          <w:rFonts w:cstheme="minorHAnsi"/>
          <w:color w:val="auto"/>
        </w:rPr>
        <w:t xml:space="preserve">national </w:t>
      </w:r>
      <w:r w:rsidR="003C68BB">
        <w:rPr>
          <w:rFonts w:cstheme="minorHAnsi"/>
          <w:color w:val="auto"/>
        </w:rPr>
        <w:t xml:space="preserve">demography </w:t>
      </w:r>
      <w:r w:rsidR="00C17313">
        <w:rPr>
          <w:rFonts w:cstheme="minorHAnsi"/>
          <w:color w:val="auto"/>
        </w:rPr>
        <w:t>projection</w:t>
      </w:r>
      <w:r w:rsidR="001C4650">
        <w:rPr>
          <w:rFonts w:cstheme="minorHAnsi"/>
          <w:color w:val="auto"/>
        </w:rPr>
        <w:t>.</w:t>
      </w:r>
    </w:p>
    <w:p w14:paraId="214DE0FF" w14:textId="77777777" w:rsidR="00403C5D" w:rsidRDefault="00403C5D" w:rsidP="000C2925">
      <w:pPr>
        <w:pStyle w:val="NewBody"/>
      </w:pPr>
    </w:p>
    <w:p w14:paraId="6911F424" w14:textId="1CD30603" w:rsidR="000C2925" w:rsidRDefault="00874EC8" w:rsidP="000C2925">
      <w:pPr>
        <w:pStyle w:val="NewBody"/>
      </w:pPr>
      <w:r>
        <w:t xml:space="preserve">To </w:t>
      </w:r>
      <w:r w:rsidR="000C2925">
        <w:t xml:space="preserve">update your </w:t>
      </w:r>
      <w:r>
        <w:t xml:space="preserve">EPP </w:t>
      </w:r>
      <w:r w:rsidR="00BA129C">
        <w:t>estimate</w:t>
      </w:r>
      <w:r w:rsidR="0033793C">
        <w:t>,</w:t>
      </w:r>
      <w:r w:rsidR="00BA129C">
        <w:t xml:space="preserve"> t</w:t>
      </w:r>
      <w:r w:rsidR="000C2925">
        <w:t xml:space="preserve">he first step is to review </w:t>
      </w:r>
      <w:r w:rsidR="000C2925" w:rsidRPr="001F0C23">
        <w:t>the epidemic structure.</w:t>
      </w:r>
      <w:r w:rsidR="000C2925">
        <w:t xml:space="preserve"> Normally, if you are updating an existing Spectrum file, you will not need to change the epidemic structure or the sub-population characteristics. If you do change it, be sure you have both population size data and </w:t>
      </w:r>
      <w:r w:rsidR="00BA129C">
        <w:t>prevalence</w:t>
      </w:r>
      <w:r w:rsidR="007C7CCC">
        <w:t xml:space="preserve"> </w:t>
      </w:r>
      <w:r w:rsidR="000C2925">
        <w:t>data for any sub-populations you add.</w:t>
      </w:r>
    </w:p>
    <w:p w14:paraId="75ED18C0" w14:textId="669A723C" w:rsidR="000C2925" w:rsidRPr="0004295B" w:rsidRDefault="000C2925" w:rsidP="0004295B">
      <w:pPr>
        <w:pStyle w:val="NewBody"/>
        <w:rPr>
          <w:rFonts w:cs="Tahoma"/>
          <w:b/>
          <w:bCs/>
        </w:rPr>
      </w:pPr>
      <w:r w:rsidRPr="0004295B">
        <w:rPr>
          <w:b/>
          <w:bCs/>
        </w:rPr>
        <w:t>To change the epidemic structure</w:t>
      </w:r>
      <w:r w:rsidR="0004295B" w:rsidRPr="0004295B">
        <w:rPr>
          <w:b/>
          <w:bCs/>
        </w:rPr>
        <w:t>:</w:t>
      </w:r>
    </w:p>
    <w:p w14:paraId="23DB78B6" w14:textId="07AE445D" w:rsidR="000C2925" w:rsidRPr="000A1517" w:rsidRDefault="000C2925" w:rsidP="006C235C">
      <w:pPr>
        <w:pStyle w:val="NewLegendgraphs"/>
      </w:pPr>
      <w:r w:rsidRPr="00E309F1">
        <w:rPr>
          <w:rStyle w:val="NewLegendgraphsnumbers"/>
        </w:rPr>
        <w:t>8.1</w:t>
      </w:r>
      <w:r w:rsidR="0004295B" w:rsidRPr="00E309F1">
        <w:rPr>
          <w:rStyle w:val="NewLegendgraphsnumbers"/>
        </w:rPr>
        <w:tab/>
      </w:r>
      <w:r w:rsidRPr="000A1517">
        <w:t xml:space="preserve">Right click on the top entry under National epidemic structure. Select the appropriate template. There are two template options: Concentrated (C) and Urban/rural (G). </w:t>
      </w:r>
      <w:r w:rsidR="0019019A" w:rsidRPr="000A1517">
        <w:t>M</w:t>
      </w:r>
      <w:r w:rsidRPr="000A1517">
        <w:t xml:space="preserve">ost countries with generalized epidemics use the Urban/Rural template. </w:t>
      </w:r>
      <w:r w:rsidR="0019019A" w:rsidRPr="000A1517">
        <w:t>M</w:t>
      </w:r>
      <w:r w:rsidRPr="000A1517">
        <w:t>ost other countries use the Concentrated template. See additional information in Annex 1.</w:t>
      </w:r>
    </w:p>
    <w:p w14:paraId="35B29471" w14:textId="77777777" w:rsidR="000C2925" w:rsidRDefault="000C2925" w:rsidP="0004295B">
      <w:pPr>
        <w:pStyle w:val="NewBody"/>
      </w:pPr>
    </w:p>
    <w:p w14:paraId="1EF580FB" w14:textId="56711D19" w:rsidR="000C2925" w:rsidRPr="001F0C23" w:rsidRDefault="000C2925" w:rsidP="0004295B">
      <w:pPr>
        <w:pStyle w:val="NewBody"/>
      </w:pPr>
      <w:r w:rsidRPr="001F0C23">
        <w:rPr>
          <w:b/>
        </w:rPr>
        <w:t>Tip:</w:t>
      </w:r>
      <w:r w:rsidRPr="001F0C23">
        <w:t xml:space="preserve"> </w:t>
      </w:r>
      <w:r w:rsidR="00F40316" w:rsidRPr="000A1517">
        <w:t>C</w:t>
      </w:r>
      <w:r w:rsidRPr="000A1517">
        <w:t xml:space="preserve">ountries with well-documented epidemics in which HIV in the general </w:t>
      </w:r>
      <w:r w:rsidR="00F40316" w:rsidRPr="000A1517">
        <w:t xml:space="preserve">adult </w:t>
      </w:r>
      <w:r w:rsidRPr="000A1517">
        <w:t xml:space="preserve">population </w:t>
      </w:r>
      <w:r w:rsidR="00F40316" w:rsidRPr="000A1517">
        <w:t>exceeds</w:t>
      </w:r>
      <w:r w:rsidRPr="000A1517">
        <w:t xml:space="preserve"> 1% (such as Russia) </w:t>
      </w:r>
      <w:r w:rsidR="00F40316" w:rsidRPr="000A1517">
        <w:t>yet</w:t>
      </w:r>
      <w:r w:rsidRPr="000A1517">
        <w:t xml:space="preserve"> a significant portion of new infections </w:t>
      </w:r>
      <w:r w:rsidR="00F40316" w:rsidRPr="000A1517">
        <w:t>continue to</w:t>
      </w:r>
      <w:r w:rsidRPr="000A1517">
        <w:t xml:space="preserve"> occur in key population groups, </w:t>
      </w:r>
      <w:r w:rsidR="00F40316" w:rsidRPr="000A1517">
        <w:t xml:space="preserve">should continue to use </w:t>
      </w:r>
      <w:r w:rsidRPr="000A1517">
        <w:t xml:space="preserve">the </w:t>
      </w:r>
      <w:r w:rsidR="00F40316" w:rsidRPr="000A1517">
        <w:t>C</w:t>
      </w:r>
      <w:r w:rsidRPr="000A1517">
        <w:t xml:space="preserve">oncentrated epidemic </w:t>
      </w:r>
      <w:r w:rsidR="00F40316" w:rsidRPr="000A1517">
        <w:t>configuration</w:t>
      </w:r>
      <w:r w:rsidRPr="000A1517">
        <w:t>.</w:t>
      </w:r>
    </w:p>
    <w:p w14:paraId="4B61CD10" w14:textId="07401165" w:rsidR="000C2925" w:rsidRDefault="000C2925" w:rsidP="0004295B">
      <w:pPr>
        <w:pStyle w:val="NewBody"/>
        <w:spacing w:after="0"/>
      </w:pPr>
    </w:p>
    <w:p w14:paraId="0204BB47" w14:textId="3FE8033E" w:rsidR="000C2925" w:rsidRDefault="0004295B" w:rsidP="0004295B">
      <w:pPr>
        <w:pStyle w:val="NewBody"/>
        <w:spacing w:after="0"/>
        <w:rPr>
          <w:lang w:eastAsia="ja-JP"/>
        </w:rPr>
      </w:pPr>
      <w:r>
        <w:rPr>
          <w:noProof/>
        </w:rPr>
        <mc:AlternateContent>
          <mc:Choice Requires="wps">
            <w:drawing>
              <wp:anchor distT="0" distB="0" distL="114300" distR="114300" simplePos="0" relativeHeight="251658252" behindDoc="0" locked="0" layoutInCell="1" allowOverlap="1" wp14:anchorId="254E9DBB" wp14:editId="2C8B8582">
                <wp:simplePos x="0" y="0"/>
                <wp:positionH relativeFrom="column">
                  <wp:posOffset>5692775</wp:posOffset>
                </wp:positionH>
                <wp:positionV relativeFrom="paragraph">
                  <wp:posOffset>128270</wp:posOffset>
                </wp:positionV>
                <wp:extent cx="457200" cy="333375"/>
                <wp:effectExtent l="0" t="0" r="19050" b="28575"/>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3375"/>
                        </a:xfrm>
                        <a:prstGeom prst="rect">
                          <a:avLst/>
                        </a:prstGeom>
                        <a:solidFill>
                          <a:schemeClr val="bg1"/>
                        </a:solidFill>
                        <a:ln w="9525">
                          <a:solidFill>
                            <a:srgbClr val="000000"/>
                          </a:solidFill>
                          <a:miter lim="800000"/>
                          <a:headEnd/>
                          <a:tailEnd/>
                        </a:ln>
                      </wps:spPr>
                      <wps:txbx>
                        <w:txbxContent>
                          <w:p w14:paraId="27107474" w14:textId="77777777" w:rsidR="000058AB" w:rsidRPr="0004295B" w:rsidRDefault="000058AB" w:rsidP="000C2925">
                            <w:pPr>
                              <w:jc w:val="center"/>
                              <w:rPr>
                                <w:rFonts w:asciiTheme="minorHAnsi" w:hAnsiTheme="minorHAnsi" w:cstheme="minorHAnsi"/>
                                <w:b/>
                                <w:bCs/>
                                <w:color w:val="11B1F1" w:themeColor="accent5" w:themeShade="BF"/>
                                <w:sz w:val="24"/>
                              </w:rPr>
                            </w:pPr>
                            <w:r w:rsidRPr="0004295B">
                              <w:rPr>
                                <w:rFonts w:asciiTheme="minorHAnsi" w:hAnsiTheme="minorHAnsi" w:cstheme="minorHAnsi"/>
                                <w:b/>
                                <w:bCs/>
                                <w:color w:val="11B1F1" w:themeColor="accent5" w:themeShade="BF"/>
                                <w:sz w:val="24"/>
                              </w:rPr>
                              <w:t>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E9DBB" id="Text Box 232" o:spid="_x0000_s1035" type="#_x0000_t202" style="position:absolute;margin-left:448.25pt;margin-top:10.1pt;width:36pt;height:26.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c8HAIAADAEAAAOAAAAZHJzL2Uyb0RvYy54bWysU11v2yAUfZ+0/4B4X5xkST+sOFWXrtOk&#10;7kPq9gMwxjYa5rILid39+l6wm6bd2zQeEHDh3HPPPWyuhs6wg0KvwRZ8MZtzpqyEStum4D9/3L67&#10;4MwHYSthwKqCPyjPr7Zv32x6l6sltGAqhYxArM97V/A2BJdnmZet6oSfgVOWgjVgJwJtsckqFD2h&#10;dyZbzudnWQ9YOQSpvKfTmzHItwm/rpUM3+raq8BMwYlbSDOmuYxztt2IvEHhWi0nGuIfWHRCW0p6&#10;hLoRQbA96r+gOi0RPNRhJqHLoK61VKkGqmYxf1XNfSucSrWQON4dZfL/D1Z+Pdy778jC8AEGamAq&#10;wrs7kL88s7BrhW3UNSL0rRIVJV5EybLe+Xx6GqX2uY8gZf8FKmqy2AdIQEONXVSF6mSETg14OIqu&#10;hsAkHa7W59RIziSF3tM4X6cMIn967NCHTwo6FhcFR+ppAheHOx8iGZE/XYm5PBhd3Wpj0ib6SO0M&#10;soMgB5TNSP/VLWNZX/DL9XI9lv8CAZvy+H6exsTvRaJOB/Kx0V3BL46XRB5F+2ir5LIgtBnXxNjY&#10;ScUo3ChhGMqB6argZzFBFLWE6oFkRRhtS9+MFi3gH856smzB/e+9QMWZ+WypNZeL1Sp6PG2SrJzh&#10;aaQ8jQgrCarggbNxuQvjv9g71E1LmUYzWLimdtY6Sf3MaqJPtkwdmL5Q9P3pPt16/ujbRwAAAP//&#10;AwBQSwMEFAAGAAgAAAAhAN81az/cAAAACQEAAA8AAABkcnMvZG93bnJldi54bWxMj8FOhDAQhu8m&#10;vkMzJt7csiTLAjJsXI0P4OJBbwOtQKQttl0W397xpMeZ+fLP91eH1Uxi0T6MziJsNwkIbTunRtsj&#10;vDbPdzmIEMkqmpzVCN86wKG+vqqoVO5iX/Ryir3gEBtKQhhinEspQzdoQ2HjZm359uG8ocij76Xy&#10;dOFwM8k0STJpaLT8YaBZPw66+zydDUL7tB2Pb9QeG2/a5n1HtKjiC/H2Zn24BxH1Gv9g+NVndajZ&#10;qXVnq4KYEPIi2zGKkCYpCAaKLOdFi7BP9yDrSv5vUP8AAAD//wMAUEsBAi0AFAAGAAgAAAAhALaD&#10;OJL+AAAA4QEAABMAAAAAAAAAAAAAAAAAAAAAAFtDb250ZW50X1R5cGVzXS54bWxQSwECLQAUAAYA&#10;CAAAACEAOP0h/9YAAACUAQAACwAAAAAAAAAAAAAAAAAvAQAAX3JlbHMvLnJlbHNQSwECLQAUAAYA&#10;CAAAACEAe1GXPBwCAAAwBAAADgAAAAAAAAAAAAAAAAAuAgAAZHJzL2Uyb0RvYy54bWxQSwECLQAU&#10;AAYACAAAACEA3zVrP9wAAAAJAQAADwAAAAAAAAAAAAAAAAB2BAAAZHJzL2Rvd25yZXYueG1sUEsF&#10;BgAAAAAEAAQA8wAAAH8FAAAAAA==&#10;" fillcolor="white [3212]">
                <v:textbox>
                  <w:txbxContent>
                    <w:p w14:paraId="27107474" w14:textId="77777777" w:rsidR="000058AB" w:rsidRPr="0004295B" w:rsidRDefault="000058AB" w:rsidP="000C2925">
                      <w:pPr>
                        <w:jc w:val="center"/>
                        <w:rPr>
                          <w:rFonts w:asciiTheme="minorHAnsi" w:hAnsiTheme="minorHAnsi" w:cstheme="minorHAnsi"/>
                          <w:b/>
                          <w:bCs/>
                          <w:color w:val="11B1F1" w:themeColor="accent5" w:themeShade="BF"/>
                          <w:sz w:val="24"/>
                        </w:rPr>
                      </w:pPr>
                      <w:r w:rsidRPr="0004295B">
                        <w:rPr>
                          <w:rFonts w:asciiTheme="minorHAnsi" w:hAnsiTheme="minorHAnsi" w:cstheme="minorHAnsi"/>
                          <w:b/>
                          <w:bCs/>
                          <w:color w:val="11B1F1" w:themeColor="accent5" w:themeShade="BF"/>
                          <w:sz w:val="24"/>
                        </w:rPr>
                        <w:t>8.1</w:t>
                      </w:r>
                    </w:p>
                  </w:txbxContent>
                </v:textbox>
              </v:shape>
            </w:pict>
          </mc:Fallback>
        </mc:AlternateContent>
      </w:r>
      <w:r w:rsidR="000C2925">
        <w:rPr>
          <w:noProof/>
        </w:rPr>
        <mc:AlternateContent>
          <mc:Choice Requires="wps">
            <w:drawing>
              <wp:anchor distT="0" distB="0" distL="114300" distR="114300" simplePos="0" relativeHeight="251658242" behindDoc="0" locked="0" layoutInCell="1" allowOverlap="1" wp14:anchorId="01808873" wp14:editId="7F8D99B3">
                <wp:simplePos x="0" y="0"/>
                <wp:positionH relativeFrom="column">
                  <wp:posOffset>5340350</wp:posOffset>
                </wp:positionH>
                <wp:positionV relativeFrom="paragraph">
                  <wp:posOffset>356235</wp:posOffset>
                </wp:positionV>
                <wp:extent cx="457200" cy="457200"/>
                <wp:effectExtent l="38100" t="0" r="19050" b="57150"/>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5A20A" id="Straight Connector 233"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5pt,28.05pt" to="456.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N6ywEAAHgDAAAOAAAAZHJzL2Uyb0RvYy54bWysU01v2zAMvQ/YfxB0X5wEyz6MOD2k63bo&#10;tgBtf4CiD1uYJAqiEif/fqLiZsV2K+aDQIrkE98jvb45eceOOqGF0PHFbM6ZDhKUDX3Hnx7v3n3i&#10;DLMISjgIuuNnjfxm8/bNeoytXsIATunECkjAdowdH3KObdOgHLQXOIOoQwkaSF7k4qa+UUmMBd27&#10;Zjmff2hGSComkBqx3N5egnxT8Y3RMv80BnVmruOlt1zPVM89nc1mLdo+iThYObUhXtGFFzaUR69Q&#10;tyILdkj2HyhvZQIEk2cSfAPGWKkrh8JmMf+LzcMgoq5cijgYrzLh/4OVP47bsEvUujyFh3gP8hey&#10;ANtBhF7XBh7PsQxuQVI1Y8T2WkIOxl1i+/E7qJIjDhmqCieTPDPOxm9USOCFKTtV2c9X2fUpM1ku&#10;368+llFyJktosukt0RIMFceE+asGz8jouLOBVBGtON5jvqQ+p9B1gDvrXJ2sC2zs+OfVclULEJxV&#10;FKQ0TP1+6xI7CtqN+lWOJfIyLcEhqAo2aKG+THYW1hWb5SpOTrbI5TSn17xWnDldfgeyLu25MIlH&#10;etFyYrsHdd4lCpNXxlspT6tI+/PSr1l/fpjNbwAAAP//AwBQSwMEFAAGAAgAAAAhAArHhbbhAAAA&#10;CgEAAA8AAABkcnMvZG93bnJldi54bWxMj8FOwzAMhu9IvENkJG4szdimrjSdEAKJE2IbmrRb1oS2&#10;rHFK462Fp8ec4Gj70+/vz1ejb8XZ9bEJqEFNEhAOy2AbrDS8bZ9uUhCRDFrTBnQavlyEVXF5kZvM&#10;hgHX7ryhSnAIxsxoqIm6TMpY1s6bOAmdQ769h94b4rGvpO3NwOG+ldMkWUhvGuQPtencQ+3K4+bk&#10;NSy3wzy89sfdTDWf++/HD+qeX0jr66vx/g4EuZH+YPjVZ3Uo2OkQTmijaDWkM8VdSMN8oUAwsFS3&#10;vDgwOU0VyCKX/ysUPwAAAP//AwBQSwECLQAUAAYACAAAACEAtoM4kv4AAADhAQAAEwAAAAAAAAAA&#10;AAAAAAAAAAAAW0NvbnRlbnRfVHlwZXNdLnhtbFBLAQItABQABgAIAAAAIQA4/SH/1gAAAJQBAAAL&#10;AAAAAAAAAAAAAAAAAC8BAABfcmVscy8ucmVsc1BLAQItABQABgAIAAAAIQAFGkN6ywEAAHgDAAAO&#10;AAAAAAAAAAAAAAAAAC4CAABkcnMvZTJvRG9jLnhtbFBLAQItABQABgAIAAAAIQAKx4W24QAAAAoB&#10;AAAPAAAAAAAAAAAAAAAAACUEAABkcnMvZG93bnJldi54bWxQSwUGAAAAAAQABADzAAAAMwUAAAAA&#10;">
                <v:stroke endarrow="block"/>
              </v:line>
            </w:pict>
          </mc:Fallback>
        </mc:AlternateContent>
      </w:r>
      <w:r w:rsidR="000C2925">
        <w:rPr>
          <w:noProof/>
        </w:rPr>
        <w:drawing>
          <wp:inline distT="0" distB="0" distL="0" distR="0" wp14:anchorId="72C89301" wp14:editId="764E612F">
            <wp:extent cx="5486400" cy="31324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86400" cy="3132455"/>
                    </a:xfrm>
                    <a:prstGeom prst="rect">
                      <a:avLst/>
                    </a:prstGeom>
                  </pic:spPr>
                </pic:pic>
              </a:graphicData>
            </a:graphic>
          </wp:inline>
        </w:drawing>
      </w:r>
    </w:p>
    <w:p w14:paraId="0A914BD1" w14:textId="77777777" w:rsidR="000C2925" w:rsidRPr="00F41677" w:rsidRDefault="000C2925" w:rsidP="0004295B">
      <w:pPr>
        <w:pStyle w:val="NewBody"/>
        <w:spacing w:after="0"/>
        <w:rPr>
          <w:lang w:eastAsia="ja-JP"/>
        </w:rPr>
      </w:pPr>
    </w:p>
    <w:p w14:paraId="03164D2D" w14:textId="77777777" w:rsidR="000C2925" w:rsidRDefault="000C2925" w:rsidP="0004295B">
      <w:pPr>
        <w:pStyle w:val="NewBody"/>
        <w:rPr>
          <w:b/>
        </w:rPr>
      </w:pPr>
      <w:r w:rsidRPr="484C2E9D">
        <w:rPr>
          <w:color w:val="000000" w:themeColor="text1"/>
        </w:rPr>
        <w:t>Alternatively, create a custom template by left clicking on the top entry and then add or delete sub-epidemics or sub-populations using the buttons to the left, as shown below. For each sub-population, be sure to select any special characteristics it may have. To rename an item, right click it in the epidemic structure tree and choose "Rename".</w:t>
      </w:r>
    </w:p>
    <w:p w14:paraId="099B5CF5" w14:textId="77777777" w:rsidR="000C2925" w:rsidRDefault="000C2925" w:rsidP="0004295B">
      <w:pPr>
        <w:pStyle w:val="NewBody"/>
      </w:pPr>
    </w:p>
    <w:p w14:paraId="2849CE45" w14:textId="21C3DE54" w:rsidR="000C2925" w:rsidRPr="0004295B" w:rsidRDefault="000C2925" w:rsidP="0004295B">
      <w:pPr>
        <w:pStyle w:val="NewBody"/>
        <w:rPr>
          <w:b/>
          <w:bCs/>
        </w:rPr>
      </w:pPr>
      <w:r w:rsidRPr="0004295B">
        <w:rPr>
          <w:b/>
          <w:bCs/>
        </w:rPr>
        <w:t>Review sub-population characteristics</w:t>
      </w:r>
      <w:r w:rsidR="0004295B" w:rsidRPr="0004295B">
        <w:rPr>
          <w:b/>
          <w:bCs/>
        </w:rPr>
        <w:t>:</w:t>
      </w:r>
    </w:p>
    <w:p w14:paraId="327AF787" w14:textId="77777777" w:rsidR="000C2925" w:rsidRPr="0004295B" w:rsidRDefault="000C2925" w:rsidP="006C235C">
      <w:pPr>
        <w:pStyle w:val="NewLegendgraphs"/>
      </w:pPr>
      <w:r w:rsidRPr="00E309F1">
        <w:rPr>
          <w:rStyle w:val="NewLegendgraphsnumbers"/>
        </w:rPr>
        <w:t>8.2</w:t>
      </w:r>
      <w:r w:rsidRPr="0004295B">
        <w:t xml:space="preserve"> </w:t>
      </w:r>
      <w:r w:rsidRPr="0004295B">
        <w:tab/>
        <w:t>Highlight the sub-population in the epidemic structure.</w:t>
      </w:r>
    </w:p>
    <w:p w14:paraId="11AA92F1" w14:textId="5FCE7B48" w:rsidR="000C2925" w:rsidRPr="0004295B" w:rsidRDefault="000C2925" w:rsidP="006C235C">
      <w:pPr>
        <w:pStyle w:val="NewLegendgraphs"/>
      </w:pPr>
      <w:r w:rsidRPr="00E309F1">
        <w:rPr>
          <w:rStyle w:val="NewLegendgraphsnumbers"/>
        </w:rPr>
        <w:t>8.3</w:t>
      </w:r>
      <w:r w:rsidRPr="0004295B">
        <w:tab/>
        <w:t>Click on the characteristic of that sub-population (for example</w:t>
      </w:r>
      <w:r w:rsidR="007D7D72">
        <w:t>,</w:t>
      </w:r>
      <w:r w:rsidRPr="0004295B">
        <w:t xml:space="preserve"> sex workers should be “FSW” and the “General pop women” “low risk”). Repeat for each sub-population</w:t>
      </w:r>
      <w:r w:rsidR="00E75DC7">
        <w:t>.</w:t>
      </w:r>
    </w:p>
    <w:p w14:paraId="57D3EAFC" w14:textId="518F0520" w:rsidR="000C2925" w:rsidRPr="001F0C23" w:rsidRDefault="000C2925" w:rsidP="006C235C">
      <w:pPr>
        <w:pStyle w:val="NewLegendgraphs"/>
      </w:pPr>
      <w:r w:rsidRPr="00E309F1">
        <w:rPr>
          <w:rStyle w:val="NewLegendgraphsnumbers"/>
        </w:rPr>
        <w:t>8.</w:t>
      </w:r>
      <w:r w:rsidR="00224092">
        <w:rPr>
          <w:rStyle w:val="NewLegendgraphsnumbers"/>
        </w:rPr>
        <w:t>4</w:t>
      </w:r>
      <w:r w:rsidRPr="001F0C23">
        <w:t xml:space="preserve"> </w:t>
      </w:r>
      <w:r w:rsidRPr="001F0C23">
        <w:tab/>
        <w:t>Click “</w:t>
      </w:r>
      <w:r w:rsidRPr="0004295B">
        <w:t>Save</w:t>
      </w:r>
      <w:r w:rsidRPr="001F0C23">
        <w:t xml:space="preserve"> and continue”</w:t>
      </w:r>
      <w:r w:rsidR="0092002A">
        <w:t>.</w:t>
      </w:r>
    </w:p>
    <w:p w14:paraId="77EAB1AA" w14:textId="77777777" w:rsidR="000C2925" w:rsidRDefault="000C2925" w:rsidP="0004295B">
      <w:pPr>
        <w:pStyle w:val="NewBody"/>
        <w:spacing w:after="0"/>
      </w:pPr>
    </w:p>
    <w:p w14:paraId="01AECB16" w14:textId="0F9D21C6" w:rsidR="000C2925" w:rsidRDefault="006C235C" w:rsidP="0004295B">
      <w:pPr>
        <w:pStyle w:val="NewBody"/>
        <w:spacing w:after="0"/>
      </w:pPr>
      <w:r>
        <w:rPr>
          <w:noProof/>
        </w:rPr>
        <mc:AlternateContent>
          <mc:Choice Requires="wps">
            <w:drawing>
              <wp:anchor distT="0" distB="0" distL="114300" distR="114300" simplePos="0" relativeHeight="251658247" behindDoc="0" locked="0" layoutInCell="1" allowOverlap="1" wp14:anchorId="0445CD99" wp14:editId="37F33D56">
                <wp:simplePos x="0" y="0"/>
                <wp:positionH relativeFrom="column">
                  <wp:posOffset>5586095</wp:posOffset>
                </wp:positionH>
                <wp:positionV relativeFrom="paragraph">
                  <wp:posOffset>2568575</wp:posOffset>
                </wp:positionV>
                <wp:extent cx="457200" cy="285750"/>
                <wp:effectExtent l="0" t="0" r="19050" b="1905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5750"/>
                        </a:xfrm>
                        <a:prstGeom prst="rect">
                          <a:avLst/>
                        </a:prstGeom>
                        <a:solidFill>
                          <a:srgbClr val="FFFFFF"/>
                        </a:solidFill>
                        <a:ln w="9525">
                          <a:solidFill>
                            <a:srgbClr val="000000"/>
                          </a:solidFill>
                          <a:miter lim="800000"/>
                          <a:headEnd/>
                          <a:tailEnd/>
                        </a:ln>
                      </wps:spPr>
                      <wps:txbx>
                        <w:txbxContent>
                          <w:p w14:paraId="24AFCE3C" w14:textId="24E4C438" w:rsidR="000058AB" w:rsidRPr="006C235C" w:rsidRDefault="000058AB" w:rsidP="000C2925">
                            <w:pPr>
                              <w:jc w:val="center"/>
                              <w:rPr>
                                <w:rFonts w:asciiTheme="minorHAnsi" w:hAnsiTheme="minorHAnsi" w:cstheme="minorHAnsi"/>
                                <w:b/>
                                <w:bCs/>
                                <w:color w:val="11B1F1" w:themeColor="accent5" w:themeShade="BF"/>
                                <w:sz w:val="24"/>
                              </w:rPr>
                            </w:pPr>
                            <w:r w:rsidRPr="006C235C">
                              <w:rPr>
                                <w:rFonts w:asciiTheme="minorHAnsi" w:hAnsiTheme="minorHAnsi" w:cstheme="minorHAnsi"/>
                                <w:b/>
                                <w:bCs/>
                                <w:color w:val="11B1F1" w:themeColor="accent5" w:themeShade="BF"/>
                                <w:sz w:val="24"/>
                              </w:rPr>
                              <w:t>8.</w:t>
                            </w:r>
                            <w:r w:rsidR="00224092">
                              <w:rPr>
                                <w:rFonts w:asciiTheme="minorHAnsi" w:hAnsiTheme="minorHAnsi" w:cstheme="minorHAnsi"/>
                                <w:b/>
                                <w:bCs/>
                                <w:color w:val="11B1F1" w:themeColor="accent5" w:themeShade="BF"/>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CD99" id="Text Box 230" o:spid="_x0000_s1036" type="#_x0000_t202" style="position:absolute;margin-left:439.85pt;margin-top:202.25pt;width:36pt;height: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jJGAIAADEEAAAOAAAAZHJzL2Uyb0RvYy54bWysU1Fv0zAQfkfiP1h+p2mrlm5R02l0FCGN&#10;gTT4AY7jJBaOz5zdJuXXc3a6rhrwgvCDdfadv7v7vvP6ZugMOyj0GmzBZ5MpZ8pKqLRtCv7t6+7N&#10;FWc+CFsJA1YV/Kg8v9m8frXuXa7m0IKpFDICsT7vXcHbEFyeZV62qhN+Ak5ZctaAnQh0xCarUPSE&#10;3plsPp2+zXrAyiFI5T3d3o1Ovkn4da1k+FzXXgVmCk61hbRj2su4Z5u1yBsUrtXyVIb4hyo6oS0l&#10;PUPdiSDYHvVvUJ2WCB7qMJHQZVDXWqrUA3Uzm77o5rEVTqVeiBzvzjT5/wcrHw6P7guyMLyDgQRM&#10;TXh3D/K7Zxa2rbCNukWEvlWiosSzSFnWO5+fnkaqfe4jSNl/gopEFvsACWiosYusUJ+M0EmA45l0&#10;NQQm6XKxXJGQnElyza+Wq2USJRP502OHPnxQ0LFoFBxJ0wQuDvc+xGJE/hQSc3kwutppY9IBm3Jr&#10;kB0E6b9LK9X/IsxY1hf8ejlfjv3/FWKa1p8gOh1okI3uCn51DhJ5ZO29rdKYBaHNaFPJxp5ojMyN&#10;HIahHJiuCr6KCSKrJVRH4hVhnFv6Z2S0gD8562lmC+5/7AUqzsxHS9pczxaLOOTpkHjlDC895aVH&#10;WElQBQ+cjeY2jB9j71A3LWUap8HCLelZ68T1c1Wn8mkukwSnPxQH//Kcop5/+uYXAAAA//8DAFBL&#10;AwQUAAYACAAAACEALPG21OAAAAALAQAADwAAAGRycy9kb3ducmV2LnhtbEyPwU7DMAyG70i8Q2Qk&#10;Loilg3ZdS9MJIYHgBgPBNWu8tqJxSpJ15e0xJzj696/Pn6vNbAcxoQ+9IwXLRQICqXGmp1bB2+v9&#10;5RpEiJqMHhyhgm8MsKlPTypdGnekF5y2sRUMoVBqBV2MYyllaDq0OizciMS7vfNWRx59K43XR4bb&#10;QV4lyUpa3RNf6PSIdx02n9uDVbBOH6eP8HT9/N6s9kMRL/Lp4csrdX42396AiDjHvzL86rM61Oy0&#10;cwcyQQzMyIucqwrSJM1AcKPIlpzsOEmLDGRdyf8/1D8AAAD//wMAUEsBAi0AFAAGAAgAAAAhALaD&#10;OJL+AAAA4QEAABMAAAAAAAAAAAAAAAAAAAAAAFtDb250ZW50X1R5cGVzXS54bWxQSwECLQAUAAYA&#10;CAAAACEAOP0h/9YAAACUAQAACwAAAAAAAAAAAAAAAAAvAQAAX3JlbHMvLnJlbHNQSwECLQAUAAYA&#10;CAAAACEAXhGoyRgCAAAxBAAADgAAAAAAAAAAAAAAAAAuAgAAZHJzL2Uyb0RvYy54bWxQSwECLQAU&#10;AAYACAAAACEALPG21OAAAAALAQAADwAAAAAAAAAAAAAAAAByBAAAZHJzL2Rvd25yZXYueG1sUEsF&#10;BgAAAAAEAAQA8wAAAH8FAAAAAA==&#10;">
                <v:textbox>
                  <w:txbxContent>
                    <w:p w14:paraId="24AFCE3C" w14:textId="24E4C438" w:rsidR="000058AB" w:rsidRPr="006C235C" w:rsidRDefault="000058AB" w:rsidP="000C2925">
                      <w:pPr>
                        <w:jc w:val="center"/>
                        <w:rPr>
                          <w:rFonts w:asciiTheme="minorHAnsi" w:hAnsiTheme="minorHAnsi" w:cstheme="minorHAnsi"/>
                          <w:b/>
                          <w:bCs/>
                          <w:color w:val="11B1F1" w:themeColor="accent5" w:themeShade="BF"/>
                          <w:sz w:val="24"/>
                        </w:rPr>
                      </w:pPr>
                      <w:r w:rsidRPr="006C235C">
                        <w:rPr>
                          <w:rFonts w:asciiTheme="minorHAnsi" w:hAnsiTheme="minorHAnsi" w:cstheme="minorHAnsi"/>
                          <w:b/>
                          <w:bCs/>
                          <w:color w:val="11B1F1" w:themeColor="accent5" w:themeShade="BF"/>
                          <w:sz w:val="24"/>
                        </w:rPr>
                        <w:t>8.</w:t>
                      </w:r>
                      <w:r w:rsidR="00224092">
                        <w:rPr>
                          <w:rFonts w:asciiTheme="minorHAnsi" w:hAnsiTheme="minorHAnsi" w:cstheme="minorHAnsi"/>
                          <w:b/>
                          <w:bCs/>
                          <w:color w:val="11B1F1" w:themeColor="accent5" w:themeShade="BF"/>
                          <w:sz w:val="24"/>
                        </w:rPr>
                        <w:t>4</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0C114626" wp14:editId="0984F06D">
                <wp:simplePos x="0" y="0"/>
                <wp:positionH relativeFrom="column">
                  <wp:posOffset>5586095</wp:posOffset>
                </wp:positionH>
                <wp:positionV relativeFrom="paragraph">
                  <wp:posOffset>1701799</wp:posOffset>
                </wp:positionV>
                <wp:extent cx="457200" cy="295275"/>
                <wp:effectExtent l="0" t="0" r="19050" b="2857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4AB668F3" w14:textId="77777777" w:rsidR="000058AB" w:rsidRPr="006C235C" w:rsidRDefault="000058AB" w:rsidP="000C2925">
                            <w:pPr>
                              <w:jc w:val="center"/>
                              <w:rPr>
                                <w:rFonts w:asciiTheme="minorHAnsi" w:hAnsiTheme="minorHAnsi" w:cstheme="minorHAnsi"/>
                                <w:b/>
                                <w:bCs/>
                                <w:color w:val="11B1F1" w:themeColor="accent5" w:themeShade="BF"/>
                                <w:sz w:val="24"/>
                              </w:rPr>
                            </w:pPr>
                            <w:r w:rsidRPr="006C235C">
                              <w:rPr>
                                <w:rFonts w:asciiTheme="minorHAnsi" w:hAnsiTheme="minorHAnsi" w:cstheme="minorHAnsi"/>
                                <w:b/>
                                <w:bCs/>
                                <w:color w:val="11B1F1" w:themeColor="accent5" w:themeShade="BF"/>
                                <w:sz w:val="24"/>
                              </w:rPr>
                              <w:t>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14626" id="Text Box 227" o:spid="_x0000_s1037" type="#_x0000_t202" style="position:absolute;margin-left:439.85pt;margin-top:134pt;width:36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FSSFgIAADEEAAAOAAAAZHJzL2Uyb0RvYy54bWysU9tu2zAMfR+wfxD0vjgJkrU14hRdugwD&#10;um5Atw+QZdkWJosapcTuvn6U7KbZ7WWYHgRKpA7Jc6jN9dAZdlToNdiCL2ZzzpSVUGnbFPzL5/2r&#10;S858ELYSBqwq+KPy/Hr78sWmd7laQgumUsgIxPq8dwVvQ3B5lnnZqk74GThlyVkDdiLQEZusQtET&#10;emey5Xz+OusBK4cglfd0ezs6+Tbh17WS4WNdexWYKTjVFtKOaS/jnm03Im9QuFbLqQzxD1V0QltK&#10;eoK6FUGwA+rfoDotETzUYSahy6CutVSpB+pmMf+lm4dWOJV6IXK8O9Hk/x+svD8+uE/IwvAGBhIw&#10;NeHdHcivnlnYtcI26gYR+laJihIvImVZ73w+PY1U+9xHkLL/ABWJLA4BEtBQYxdZoT4ZoZMAjyfS&#10;1RCYpMvV+oKE5EySa3m1Xl6sUwaRPz126MM7BR2LRsGRNE3g4njnQyxG5E8hMZcHo6u9NiYdsCl3&#10;BtlRkP77tCb0n8KMZX3BKfl67P+vEPO0/gTR6UCDbHRX8MtTkMgja29tlcYsCG1Gm0o2dqIxMjdy&#10;GIZyYLoigJggslpC9Ui8IoxzS/+MjBbwO2c9zWzB/beDQMWZeW9Jm6vFahWHPB0Sr5zhuac89wgr&#10;CarggbPR3IXxYxwc6qalTOM0WLghPWuduH6uaiqf5jJJMP2hOPjn5xT1/NO3PwAAAP//AwBQSwME&#10;FAAGAAgAAAAhAD5WUaHgAAAACwEAAA8AAABkcnMvZG93bnJldi54bWxMj8tOwzAQRfdI/IM1SGwQ&#10;ddJHXsSpEBIIdlAQbN3YTSLscbDdNPw9wwqWM3N15tx6O1vDJu3D4FBAukiAaWydGrAT8PZ6f10A&#10;C1GiksahFvCtA2yb87NaVsqd8EVPu9gxgmCopIA+xrHiPLS9tjIs3KiRbgfnrYw0+o4rL08Et4Yv&#10;kyTjVg5IH3o56rtet5+7oxVQrB+nj/C0en5vs4Mp41U+PXx5IS4v5tsbYFHP8S8Mv/qkDg057d0R&#10;VWCGGHmZU1TAMiuoFCXKTUqbvYBVut4Ab2r+v0PzAwAA//8DAFBLAQItABQABgAIAAAAIQC2gziS&#10;/gAAAOEBAAATAAAAAAAAAAAAAAAAAAAAAABbQ29udGVudF9UeXBlc10ueG1sUEsBAi0AFAAGAAgA&#10;AAAhADj9If/WAAAAlAEAAAsAAAAAAAAAAAAAAAAALwEAAF9yZWxzLy5yZWxzUEsBAi0AFAAGAAgA&#10;AAAhAPXQVJIWAgAAMQQAAA4AAAAAAAAAAAAAAAAALgIAAGRycy9lMm9Eb2MueG1sUEsBAi0AFAAG&#10;AAgAAAAhAD5WUaHgAAAACwEAAA8AAAAAAAAAAAAAAAAAcAQAAGRycy9kb3ducmV2LnhtbFBLBQYA&#10;AAAABAAEAPMAAAB9BQAAAAA=&#10;">
                <v:textbox>
                  <w:txbxContent>
                    <w:p w14:paraId="4AB668F3" w14:textId="77777777" w:rsidR="000058AB" w:rsidRPr="006C235C" w:rsidRDefault="000058AB" w:rsidP="000C2925">
                      <w:pPr>
                        <w:jc w:val="center"/>
                        <w:rPr>
                          <w:rFonts w:asciiTheme="minorHAnsi" w:hAnsiTheme="minorHAnsi" w:cstheme="minorHAnsi"/>
                          <w:b/>
                          <w:bCs/>
                          <w:color w:val="11B1F1" w:themeColor="accent5" w:themeShade="BF"/>
                          <w:sz w:val="24"/>
                        </w:rPr>
                      </w:pPr>
                      <w:r w:rsidRPr="006C235C">
                        <w:rPr>
                          <w:rFonts w:asciiTheme="minorHAnsi" w:hAnsiTheme="minorHAnsi" w:cstheme="minorHAnsi"/>
                          <w:b/>
                          <w:bCs/>
                          <w:color w:val="11B1F1" w:themeColor="accent5" w:themeShade="BF"/>
                          <w:sz w:val="24"/>
                        </w:rPr>
                        <w:t>8.3</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B392688" wp14:editId="4C083374">
                <wp:simplePos x="0" y="0"/>
                <wp:positionH relativeFrom="column">
                  <wp:posOffset>5576570</wp:posOffset>
                </wp:positionH>
                <wp:positionV relativeFrom="paragraph">
                  <wp:posOffset>473075</wp:posOffset>
                </wp:positionV>
                <wp:extent cx="457200" cy="304800"/>
                <wp:effectExtent l="0" t="0" r="19050" b="1905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w="9525">
                          <a:solidFill>
                            <a:srgbClr val="000000"/>
                          </a:solidFill>
                          <a:miter lim="800000"/>
                          <a:headEnd/>
                          <a:tailEnd/>
                        </a:ln>
                      </wps:spPr>
                      <wps:txbx>
                        <w:txbxContent>
                          <w:p w14:paraId="369EBD20" w14:textId="77777777" w:rsidR="000058AB" w:rsidRPr="006C235C" w:rsidRDefault="000058AB" w:rsidP="000C2925">
                            <w:pPr>
                              <w:jc w:val="center"/>
                              <w:rPr>
                                <w:rFonts w:asciiTheme="minorHAnsi" w:hAnsiTheme="minorHAnsi" w:cstheme="minorHAnsi"/>
                                <w:b/>
                                <w:bCs/>
                                <w:color w:val="11B1F1" w:themeColor="accent5" w:themeShade="BF"/>
                                <w:sz w:val="24"/>
                              </w:rPr>
                            </w:pPr>
                            <w:r w:rsidRPr="006C235C">
                              <w:rPr>
                                <w:rFonts w:asciiTheme="minorHAnsi" w:hAnsiTheme="minorHAnsi" w:cstheme="minorHAnsi"/>
                                <w:b/>
                                <w:bCs/>
                                <w:color w:val="11B1F1" w:themeColor="accent5" w:themeShade="BF"/>
                                <w:sz w:val="24"/>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92688" id="Text Box 226" o:spid="_x0000_s1038" type="#_x0000_t202" style="position:absolute;margin-left:439.1pt;margin-top:37.25pt;width:36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gFgIAADEEAAAOAAAAZHJzL2Uyb0RvYy54bWysU9tu2zAMfR+wfxD0vtjJkq014hRdugwD&#10;ugvQ7QNkWY6FyaJGKbG7ry8lu2l2exmmB4ESqUPyHGp9NXSGHRV6Dbbk81nOmbISam33Jf/6Zffi&#10;gjMfhK2FAatKfq88v9o8f7buXaEW0IKpFTICsb7oXcnbEFyRZV62qhN+Bk5ZcjaAnQh0xH1Wo+gJ&#10;vTPZIs9fZT1g7RCk8p5ub0Yn3yT8plEyfGoarwIzJafaQtox7VXcs81aFHsUrtVyKkP8QxWd0JaS&#10;nqBuRBDsgPo3qE5LBA9NmEnoMmgaLVXqgbqZ5790c9cKp1IvRI53J5r8/4OVH4937jOyMLyBgQRM&#10;TXh3C/KbZxa2rbB7dY0IfatETYnnkbKsd76YnkaqfeEjSNV/gJpEFocACWhosIusUJ+M0EmA+xPp&#10;aghM0uVy9ZqE5EyS62W+vCA7ZhDF42OHPrxT0LFolBxJ0wQujrc+jKGPITGXB6PrnTYmHXBfbQ2y&#10;oyD9d2lN6D+FGcv6kl+uFqux/79C5Gn9CaLTgQbZ6K7k1AKtGCSKyNpbWyc7CG1Gm7ozdqIxMjdy&#10;GIZqYLqmQuLbyGoF9T3xijDOLf0zMlrAH5z1NLMl998PAhVn5r0lbS7ny2Uc8nRIvHKG557q3COs&#10;JKiSB85GcxvGj3FwqPctZRqnwcI16dnoxPVTVVP5NJdJrekPxcE/P6eop5++eQAAAP//AwBQSwME&#10;FAAGAAgAAAAhAGd1IpvfAAAACgEAAA8AAABkcnMvZG93bnJldi54bWxMj8FOwzAMhu9IvENkJC6I&#10;pZR17UrTCSGB4AYDwTVrvLaicUqSdeXtMSc42v70+/urzWwHMaEPvSMFV4sEBFLjTE+tgrfX+8sC&#10;RIiajB4coYJvDLCpT08qXRp3pBectrEVHEKh1Aq6GMdSytB0aHVYuBGJb3vnrY48+lYar48cbgeZ&#10;JslKWt0Tf+j0iHcdNp/bg1VQLB+nj/B0/fzerPbDOl7k08OXV+r8bL69ARFxjn8w/OqzOtTstHMH&#10;MkEMnJEXKaMK8mUGgoF1lvBix2SaZiDrSv6vUP8AAAD//wMAUEsBAi0AFAAGAAgAAAAhALaDOJL+&#10;AAAA4QEAABMAAAAAAAAAAAAAAAAAAAAAAFtDb250ZW50X1R5cGVzXS54bWxQSwECLQAUAAYACAAA&#10;ACEAOP0h/9YAAACUAQAACwAAAAAAAAAAAAAAAAAvAQAAX3JlbHMvLnJlbHNQSwECLQAUAAYACAAA&#10;ACEAM9PpIBYCAAAxBAAADgAAAAAAAAAAAAAAAAAuAgAAZHJzL2Uyb0RvYy54bWxQSwECLQAUAAYA&#10;CAAAACEAZ3Uim98AAAAKAQAADwAAAAAAAAAAAAAAAABwBAAAZHJzL2Rvd25yZXYueG1sUEsFBgAA&#10;AAAEAAQA8wAAAHwFAAAAAA==&#10;">
                <v:textbox>
                  <w:txbxContent>
                    <w:p w14:paraId="369EBD20" w14:textId="77777777" w:rsidR="000058AB" w:rsidRPr="006C235C" w:rsidRDefault="000058AB" w:rsidP="000C2925">
                      <w:pPr>
                        <w:jc w:val="center"/>
                        <w:rPr>
                          <w:rFonts w:asciiTheme="minorHAnsi" w:hAnsiTheme="minorHAnsi" w:cstheme="minorHAnsi"/>
                          <w:b/>
                          <w:bCs/>
                          <w:color w:val="11B1F1" w:themeColor="accent5" w:themeShade="BF"/>
                          <w:sz w:val="24"/>
                        </w:rPr>
                      </w:pPr>
                      <w:r w:rsidRPr="006C235C">
                        <w:rPr>
                          <w:rFonts w:asciiTheme="minorHAnsi" w:hAnsiTheme="minorHAnsi" w:cstheme="minorHAnsi"/>
                          <w:b/>
                          <w:bCs/>
                          <w:color w:val="11B1F1" w:themeColor="accent5" w:themeShade="BF"/>
                          <w:sz w:val="24"/>
                        </w:rPr>
                        <w:t>8.2</w:t>
                      </w:r>
                    </w:p>
                  </w:txbxContent>
                </v:textbox>
              </v:shape>
            </w:pict>
          </mc:Fallback>
        </mc:AlternateContent>
      </w:r>
      <w:r w:rsidR="000C2925">
        <w:rPr>
          <w:noProof/>
        </w:rPr>
        <mc:AlternateContent>
          <mc:Choice Requires="wps">
            <w:drawing>
              <wp:anchor distT="0" distB="0" distL="114300" distR="114300" simplePos="0" relativeHeight="251658246" behindDoc="0" locked="0" layoutInCell="1" allowOverlap="1" wp14:anchorId="4347E8BB" wp14:editId="71AAC945">
                <wp:simplePos x="0" y="0"/>
                <wp:positionH relativeFrom="column">
                  <wp:posOffset>3585210</wp:posOffset>
                </wp:positionH>
                <wp:positionV relativeFrom="paragraph">
                  <wp:posOffset>1811655</wp:posOffset>
                </wp:positionV>
                <wp:extent cx="2002155" cy="0"/>
                <wp:effectExtent l="38100" t="76200" r="0" b="9525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2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8A72D" id="Straight Connector 229" o:spid="_x0000_s1026" style="position:absolute;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3pt,142.65pt" to="439.9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dfyAEAAHQDAAAOAAAAZHJzL2Uyb0RvYy54bWysU8Fu2zAMvQ/YPwi6L04CZNiMOD2k63bo&#10;tgDtPoCRZFuoJAqiEid/P1HN0mK7DfVBIEXy+fGRWt+cvBNHk8hi6ORiNpfCBIXahqGTvx7vPnyS&#10;gjIEDQ6D6eTZkLzZvH+3nmJrljii0yaJAhKonWInx5xj2zSkRuOBZhhNKMEek4dc3DQ0OsFU0L1r&#10;lvP5x2bCpGNCZYjK7e1zUG4qft8blX/2PZksXCcLt1zPVM89n81mDe2QII5WXWjAf7DwYEP56RXq&#10;FjKIQ7L/QHmrEhL2eabQN9j3VpnaQ+lmMf+rm4cRoqm9FHEoXmWit4NVP47bsEtMXZ3CQ7xH9UQi&#10;4HaEMJhK4PEcy+AWLFUzRWqvJexQ3CWxn76jLjlwyFhVOPXJi97Z+I0LGbx0Kk5V9vNVdnPKQpXL&#10;MsflYrWSQv2JNdAyBBfGRPmrQS/Y6KSzgRWBFo73lJnSSwpfB7yzztWpuiCmTn5eLVe1gNBZzUFO&#10;ozTsty6JI/Be1K/2VyKv0xIegq5gowH95WJnsK7YIldhcrJFKmck/80bLYUz5Smw9UzPhYtwrBUv&#10;JrV71Odd4jB7ZbS1j8sa8u689mvWy2PZ/AYAAP//AwBQSwMEFAAGAAgAAAAhAHgn2cfhAAAACwEA&#10;AA8AAABkcnMvZG93bnJldi54bWxMj01Lw0AQhu+C/2EZwZvdtDYxSbMpIgqepB8ieNtmp0lsdjbu&#10;bpvor3cLgh5n5uGd5y2Wo+7YCa1rDQmYTiJgSJVRLdUCXrdPNykw5yUp2RlCAV/oYFleXhQyV2ag&#10;NZ42vmYhhFwuBTTe9znnrmpQSzcxPVK47Y3V0ofR1lxZOYRw3fFZFCVcy5bCh0b2+NBgddgctYBs&#10;O8RmZQ9v82n7+f79+OH75xcvxPXVeL8A5nH0fzCc9YM6lMFpZ46kHOsExMk8CaiAWRrfAgtEepdl&#10;wHa/G14W/H+H8gcAAP//AwBQSwECLQAUAAYACAAAACEAtoM4kv4AAADhAQAAEwAAAAAAAAAAAAAA&#10;AAAAAAAAW0NvbnRlbnRfVHlwZXNdLnhtbFBLAQItABQABgAIAAAAIQA4/SH/1gAAAJQBAAALAAAA&#10;AAAAAAAAAAAAAC8BAABfcmVscy8ucmVsc1BLAQItABQABgAIAAAAIQAyZydfyAEAAHQDAAAOAAAA&#10;AAAAAAAAAAAAAC4CAABkcnMvZTJvRG9jLnhtbFBLAQItABQABgAIAAAAIQB4J9nH4QAAAAsBAAAP&#10;AAAAAAAAAAAAAAAAACIEAABkcnMvZG93bnJldi54bWxQSwUGAAAAAAQABADzAAAAMAUAAAAA&#10;">
                <v:stroke endarrow="block"/>
              </v:line>
            </w:pict>
          </mc:Fallback>
        </mc:AlternateContent>
      </w:r>
      <w:r w:rsidR="000C2925">
        <w:rPr>
          <w:noProof/>
        </w:rPr>
        <mc:AlternateContent>
          <mc:Choice Requires="wps">
            <w:drawing>
              <wp:anchor distT="0" distB="0" distL="114300" distR="114300" simplePos="0" relativeHeight="251658248" behindDoc="0" locked="0" layoutInCell="1" allowOverlap="1" wp14:anchorId="1FB4A652" wp14:editId="3FF85DFE">
                <wp:simplePos x="0" y="0"/>
                <wp:positionH relativeFrom="column">
                  <wp:posOffset>5215890</wp:posOffset>
                </wp:positionH>
                <wp:positionV relativeFrom="paragraph">
                  <wp:posOffset>2693035</wp:posOffset>
                </wp:positionV>
                <wp:extent cx="362585" cy="0"/>
                <wp:effectExtent l="38100" t="76200" r="0" b="9525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25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98CDD" id="Straight Connector 231"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7pt,212.05pt" to="439.2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p5yQEAAHMDAAAOAAAAZHJzL2Uyb0RvYy54bWysU01vGyEQvVfqf0Dc67VdOUpXXufgNO0h&#10;bS0l/QGYj11UYNCAvet/X4Y4TtTeonBAM8zM481jWN9M3rGjxmQhdHwxm3OmgwRlQ9/x3493n645&#10;S1kEJRwE3fGTTvxm8/HDeoytXsIATmlkBSSkdowdH3KObdMkOWgv0gyiDiVoAL3IxcW+USjGgu5d&#10;s5zPr5oRUEUEqVMqp7dPQb6p+MZomX8Zk3RmruOFW6471n1Pe7NZi7ZHEQcrzzTEG1h4YUO59AJ1&#10;K7JgB7T/QXkrERKYPJPgGzDGSl17KN0s5v908zCIqGsvRZwULzKl94OVP4/bsEOiLqfwEO9B/kks&#10;wHYQodeVwOMplodbkFTNGFN7KSEnxR2y/fgDVMkRhwxVhcmgZ8bZ+J0KCbx0yqYq++kiu54yk+Xw&#10;89Vydb3iTD6HGtESAtVFTPmbBs/I6LizgQQRrTjep0yMXlLoOMCdda4+qgts7PiX1XJVCxI4qyhI&#10;aQn7/dYhOwoai7pqeyXyOg3hEFQFG7RQX892FtYVm+WqS0ZblHKa021eK86cLj+BrCd6Lpx1I6lo&#10;LlO7B3XaIYXJKy9b+zhPIY3Oa79mvfyVzV8AAAD//wMAUEsDBBQABgAIAAAAIQDMKe/r4AAAAAsB&#10;AAAPAAAAZHJzL2Rvd25yZXYueG1sTI/BSsQwEIbvgu8QRvDmpi1drbXTRUTBk+iuCN6yzdjWbSY1&#10;yW6rT28EQY8z8/HP91er2QziQM73lhHSRQKCuLG65xbheXN3VoDwQbFWg2VC+CQPq/r4qFKlthM/&#10;0WEdWhFD2JcKoQthLKX0TUdG+YUdiePtzTqjQhxdK7VTUww3g8yS5Fwa1XP80KmRbjpqduu9Qbjc&#10;TEv76HYvedp/vH7dvofx/iEgnp7M11cgAs3hD4Yf/agOdXTa2j1rLwaEIkvziCLkWZ6CiERxUSxB&#10;bH83sq7k/w71NwAAAP//AwBQSwECLQAUAAYACAAAACEAtoM4kv4AAADhAQAAEwAAAAAAAAAAAAAA&#10;AAAAAAAAW0NvbnRlbnRfVHlwZXNdLnhtbFBLAQItABQABgAIAAAAIQA4/SH/1gAAAJQBAAALAAAA&#10;AAAAAAAAAAAAAC8BAABfcmVscy8ucmVsc1BLAQItABQABgAIAAAAIQDKYgp5yQEAAHMDAAAOAAAA&#10;AAAAAAAAAAAAAC4CAABkcnMvZTJvRG9jLnhtbFBLAQItABQABgAIAAAAIQDMKe/r4AAAAAsBAAAP&#10;AAAAAAAAAAAAAAAAACMEAABkcnMvZG93bnJldi54bWxQSwUGAAAAAAQABADzAAAAMAUAAAAA&#10;">
                <v:stroke endarrow="block"/>
              </v:line>
            </w:pict>
          </mc:Fallback>
        </mc:AlternateContent>
      </w:r>
      <w:r w:rsidR="000C2925">
        <w:rPr>
          <w:noProof/>
        </w:rPr>
        <mc:AlternateContent>
          <mc:Choice Requires="wps">
            <w:drawing>
              <wp:anchor distT="0" distB="0" distL="114300" distR="114300" simplePos="0" relativeHeight="251658245" behindDoc="0" locked="0" layoutInCell="1" allowOverlap="1" wp14:anchorId="007E4010" wp14:editId="363AB1EA">
                <wp:simplePos x="0" y="0"/>
                <wp:positionH relativeFrom="column">
                  <wp:posOffset>4877435</wp:posOffset>
                </wp:positionH>
                <wp:positionV relativeFrom="paragraph">
                  <wp:posOffset>604520</wp:posOffset>
                </wp:positionV>
                <wp:extent cx="685800" cy="0"/>
                <wp:effectExtent l="38100" t="76200" r="0" b="9525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F1BD0" id="Straight Connector 228" o:spid="_x0000_s1026" style="position:absolute;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05pt,47.6pt" to="438.0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TiyAEAAHMDAAAOAAAAZHJzL2Uyb0RvYy54bWysU01v2zAMvQ/YfxB0X+wESJEZcXpI1+3Q&#10;bQHa/QBFH7ZQSRREJU7+/UQ1S4vtNtQHgRTJ58dHan178o4ddUILoefzWcuZDhKUDUPPfz3df1px&#10;hlkEJRwE3fOzRn67+fhhPcVOL2AEp3RiBSRgN8WejznHrmlQjtoLnEHUoQQNJC9ycdPQqCSmgu5d&#10;s2jbm2aCpGICqRHL7d1LkG8qvjFa5p/GoM7M9bxwy/VM9dzT2WzWohuSiKOVFxriP1h4YUP56RXq&#10;TmTBDsn+A+WtTIBg8kyCb8AYK3XtoXQzb//q5nEUUddeijgYrzLh+8HKH8dt2CWiLk/hMT6AfEYW&#10;YDuKMOhK4Okcy+DmJFUzReyuJeRg3CW2n76DKjnikKGqcDLJM+Ns/EaFBF46Zacq+/kquz5lJsvl&#10;zWq5astw5J9QIzpCoLqYMH/V4BkZPXc2kCCiE8cHzMToNYWuA9xb5+pQXWBTzz8vF8tagOCsoiCl&#10;YRr2W5fYUdBa1K+2VyJv0xIcgqpgoxbqy8XOwrpis1x1yckWpZzm9DevFWdOl5dA1gs9Fy66kVS0&#10;l9jtQZ13icLklcnWPi5bSKvz1q9Zr29l8xsAAP//AwBQSwMEFAAGAAgAAAAhAB217hneAAAACQEA&#10;AA8AAABkcnMvZG93bnJldi54bWxMj8FOwzAMhu9IvENkJG4s7cS6UppOCIHECbENIXHLGtOWNU5J&#10;srXw9BhxgKN///r8uVxNthdH9KFzpCCdJSCQamc6ahQ8b+8vchAhajK6d4QKPjHAqjo9KXVh3Ehr&#10;PG5iIxhCodAK2hiHQspQt2h1mLkBiXdvzlsdefSNNF6PDLe9nCdJJq3uiC+0esDbFuv95mAVXG3H&#10;hXvy+5fLtPt4/bp7j8PDY1Tq/Gy6uQYRcYp/ZfjRZ3Wo2GnnDmSC6BUsszzlKsMWcxBcyJcZB7vf&#10;QFal/P9B9Q0AAP//AwBQSwECLQAUAAYACAAAACEAtoM4kv4AAADhAQAAEwAAAAAAAAAAAAAAAAAA&#10;AAAAW0NvbnRlbnRfVHlwZXNdLnhtbFBLAQItABQABgAIAAAAIQA4/SH/1gAAAJQBAAALAAAAAAAA&#10;AAAAAAAAAC8BAABfcmVscy8ucmVsc1BLAQItABQABgAIAAAAIQBSNZTiyAEAAHMDAAAOAAAAAAAA&#10;AAAAAAAAAC4CAABkcnMvZTJvRG9jLnhtbFBLAQItABQABgAIAAAAIQAdte4Z3gAAAAkBAAAPAAAA&#10;AAAAAAAAAAAAACIEAABkcnMvZG93bnJldi54bWxQSwUGAAAAAAQABADzAAAALQUAAAAA&#10;">
                <v:stroke endarrow="block"/>
              </v:line>
            </w:pict>
          </mc:Fallback>
        </mc:AlternateContent>
      </w:r>
      <w:r w:rsidR="000C2925">
        <w:rPr>
          <w:noProof/>
        </w:rPr>
        <w:drawing>
          <wp:inline distT="0" distB="0" distL="0" distR="0" wp14:anchorId="14CCFF10" wp14:editId="04C83348">
            <wp:extent cx="5486400" cy="31324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6400" cy="3132455"/>
                    </a:xfrm>
                    <a:prstGeom prst="rect">
                      <a:avLst/>
                    </a:prstGeom>
                  </pic:spPr>
                </pic:pic>
              </a:graphicData>
            </a:graphic>
          </wp:inline>
        </w:drawing>
      </w:r>
    </w:p>
    <w:p w14:paraId="2EADD498" w14:textId="0B0E9583" w:rsidR="0004295B" w:rsidRDefault="0004295B" w:rsidP="0004295B">
      <w:pPr>
        <w:pStyle w:val="NewBody"/>
      </w:pPr>
    </w:p>
    <w:p w14:paraId="07490A81" w14:textId="07F321C7" w:rsidR="00267DF8" w:rsidRPr="001F0C23" w:rsidRDefault="00267DF8" w:rsidP="00EE73E3">
      <w:pPr>
        <w:pStyle w:val="Heading3"/>
        <w:rPr>
          <w:lang w:eastAsia="zh-CN"/>
        </w:rPr>
      </w:pPr>
      <w:bookmarkStart w:id="138" w:name="_Toc1148483859"/>
      <w:bookmarkStart w:id="139" w:name="_Toc1132547841"/>
      <w:bookmarkStart w:id="140" w:name="_Toc220332405"/>
      <w:r w:rsidRPr="001F0C23">
        <w:rPr>
          <w:lang w:eastAsia="zh-CN"/>
        </w:rPr>
        <w:t>Generalized epidemic</w:t>
      </w:r>
      <w:r w:rsidR="00F20F83">
        <w:rPr>
          <w:lang w:eastAsia="zh-CN"/>
        </w:rPr>
        <w:t>,</w:t>
      </w:r>
      <w:r>
        <w:rPr>
          <w:lang w:eastAsia="zh-CN"/>
        </w:rPr>
        <w:t xml:space="preserve"> urban/rural template</w:t>
      </w:r>
      <w:bookmarkEnd w:id="138"/>
      <w:bookmarkEnd w:id="139"/>
      <w:bookmarkEnd w:id="140"/>
    </w:p>
    <w:p w14:paraId="18249DFB" w14:textId="4FE8949B" w:rsidR="00267DF8" w:rsidRDefault="00267DF8" w:rsidP="00267DF8">
      <w:pPr>
        <w:pStyle w:val="NewBody"/>
      </w:pPr>
      <w:r w:rsidRPr="000A1517">
        <w:t>In a generalized epidemic, when using the urban/rural structure, you define the number of the adult population in urban and rural areas by specifying the percentage of the population living in urban areas. If using the urban/rural structure, this is all you need to enter. The software already contains the United Nations Population Division values for each country</w:t>
      </w:r>
      <w:r w:rsidR="00426C92">
        <w:t>;</w:t>
      </w:r>
      <w:r w:rsidRPr="000A1517">
        <w:t xml:space="preserve"> these are displayed when you first open this page. </w:t>
      </w:r>
      <w:r w:rsidR="00342F76">
        <w:t>T</w:t>
      </w:r>
      <w:r w:rsidRPr="000A1517">
        <w:t xml:space="preserve">hese </w:t>
      </w:r>
      <w:r w:rsidR="00342F76">
        <w:t xml:space="preserve">proportions are </w:t>
      </w:r>
      <w:r w:rsidRPr="000A1517">
        <w:t>updated to the latest United Nations Population Division urbanization projections available, which you can change to by clicking on “Adjust to UN values” in the lower left-hand corner of the interface. If you wish to change the urban percentages, you can fill the cells marked in blue. When done, click on “Save and continue” to store your results.</w:t>
      </w:r>
    </w:p>
    <w:p w14:paraId="7AC6A2FD" w14:textId="3191E98E" w:rsidR="000013EA" w:rsidRPr="000A1517" w:rsidRDefault="000013EA" w:rsidP="00267DF8">
      <w:pPr>
        <w:pStyle w:val="NewBody"/>
      </w:pPr>
      <w:r>
        <w:t xml:space="preserve">If you have </w:t>
      </w:r>
      <w:r w:rsidR="003857DA">
        <w:t>changed th</w:t>
      </w:r>
      <w:r w:rsidR="00844CBF">
        <w:t>e</w:t>
      </w:r>
      <w:r w:rsidR="003857DA">
        <w:t xml:space="preserve"> end year of your projection, you will need to identify the percent urban for the </w:t>
      </w:r>
      <w:r w:rsidR="00844CBF">
        <w:t>newly added years. This will be done automatically if you click on “Adjust to UN values”.</w:t>
      </w:r>
    </w:p>
    <w:p w14:paraId="4FCD529E" w14:textId="77777777" w:rsidR="00267DF8" w:rsidRDefault="00267DF8" w:rsidP="00267DF8">
      <w:pPr>
        <w:pStyle w:val="NewBody"/>
        <w:spacing w:after="0"/>
      </w:pPr>
    </w:p>
    <w:p w14:paraId="12E7463A" w14:textId="77777777" w:rsidR="00267DF8" w:rsidRPr="001F0C23" w:rsidRDefault="00267DF8" w:rsidP="00267DF8">
      <w:pPr>
        <w:pStyle w:val="NewBody"/>
        <w:spacing w:after="0"/>
        <w:rPr>
          <w:rFonts w:ascii="Calibri" w:hAnsi="Calibri"/>
        </w:rPr>
      </w:pPr>
      <w:r>
        <w:rPr>
          <w:noProof/>
        </w:rPr>
        <w:drawing>
          <wp:inline distT="0" distB="0" distL="0" distR="0" wp14:anchorId="2D143FCE" wp14:editId="7CE0972D">
            <wp:extent cx="5486400" cy="3132455"/>
            <wp:effectExtent l="0" t="0" r="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486400" cy="3132455"/>
                    </a:xfrm>
                    <a:prstGeom prst="rect">
                      <a:avLst/>
                    </a:prstGeom>
                  </pic:spPr>
                </pic:pic>
              </a:graphicData>
            </a:graphic>
          </wp:inline>
        </w:drawing>
      </w:r>
    </w:p>
    <w:p w14:paraId="4D7DD5D8" w14:textId="77777777" w:rsidR="00267DF8" w:rsidRDefault="00267DF8" w:rsidP="00267DF8">
      <w:pPr>
        <w:pStyle w:val="NewBody"/>
        <w:spacing w:after="0"/>
        <w:rPr>
          <w:rFonts w:ascii="Calibri" w:hAnsi="Calibri"/>
        </w:rPr>
      </w:pPr>
    </w:p>
    <w:p w14:paraId="6F8190D7" w14:textId="36BFF6F2" w:rsidR="00267DF8" w:rsidRPr="001F0C23" w:rsidRDefault="00267DF8" w:rsidP="00EE73E3">
      <w:pPr>
        <w:pStyle w:val="Heading3"/>
        <w:rPr>
          <w:lang w:eastAsia="zh-CN"/>
        </w:rPr>
      </w:pPr>
      <w:bookmarkStart w:id="141" w:name="_Toc1660260535"/>
      <w:bookmarkStart w:id="142" w:name="_Toc1743603226"/>
      <w:bookmarkStart w:id="143" w:name="_Toc220332406"/>
      <w:r w:rsidRPr="001F0C23">
        <w:rPr>
          <w:lang w:eastAsia="zh-CN"/>
        </w:rPr>
        <w:t>Generalized epidemic</w:t>
      </w:r>
      <w:r w:rsidR="005A5ABB">
        <w:rPr>
          <w:lang w:eastAsia="zh-CN"/>
        </w:rPr>
        <w:t>,</w:t>
      </w:r>
      <w:r>
        <w:rPr>
          <w:lang w:eastAsia="zh-CN"/>
        </w:rPr>
        <w:t xml:space="preserve"> user</w:t>
      </w:r>
      <w:r w:rsidR="00F20F83">
        <w:rPr>
          <w:lang w:eastAsia="zh-CN"/>
        </w:rPr>
        <w:t>-</w:t>
      </w:r>
      <w:r>
        <w:rPr>
          <w:lang w:eastAsia="zh-CN"/>
        </w:rPr>
        <w:t>defined regions</w:t>
      </w:r>
      <w:bookmarkEnd w:id="141"/>
      <w:bookmarkEnd w:id="142"/>
      <w:bookmarkEnd w:id="143"/>
    </w:p>
    <w:p w14:paraId="589E6BFC" w14:textId="784E3053" w:rsidR="00267DF8" w:rsidRDefault="00B94624" w:rsidP="00267DF8">
      <w:pPr>
        <w:pStyle w:val="NewBody"/>
      </w:pPr>
      <w:r>
        <w:t xml:space="preserve">If </w:t>
      </w:r>
      <w:r w:rsidR="00D92C9B">
        <w:t xml:space="preserve">each subnational region has had many sentinel surveillance sites, and the regions differ in epidemic history, </w:t>
      </w:r>
      <w:r w:rsidR="00267DF8" w:rsidRPr="000A1517">
        <w:t xml:space="preserve">you </w:t>
      </w:r>
      <w:r w:rsidR="00B46BE3">
        <w:t>can</w:t>
      </w:r>
      <w:r w:rsidR="00267DF8" w:rsidRPr="000A1517">
        <w:t xml:space="preserve"> c</w:t>
      </w:r>
      <w:r w:rsidR="002E118E">
        <w:t>onfigur</w:t>
      </w:r>
      <w:r w:rsidR="00267DF8" w:rsidRPr="000A1517">
        <w:t xml:space="preserve">e your national epidemic </w:t>
      </w:r>
      <w:r w:rsidR="002E118E">
        <w:t>a</w:t>
      </w:r>
      <w:r w:rsidR="00267DF8" w:rsidRPr="000A1517">
        <w:t>s a set of regional sub-populations</w:t>
      </w:r>
      <w:r w:rsidR="00BF2C69">
        <w:t>. P</w:t>
      </w:r>
      <w:r w:rsidR="00267DF8" w:rsidRPr="000A1517">
        <w:t>rovide the population for each region</w:t>
      </w:r>
      <w:r w:rsidR="00BF2C69">
        <w:t xml:space="preserve">, in </w:t>
      </w:r>
      <w:r w:rsidR="006900CF">
        <w:t>t</w:t>
      </w:r>
      <w:r w:rsidR="00267DF8" w:rsidRPr="000A1517">
        <w:t xml:space="preserve">he table </w:t>
      </w:r>
      <w:r w:rsidR="00BF2C69">
        <w:t>copied</w:t>
      </w:r>
      <w:r w:rsidR="006900CF">
        <w:t xml:space="preserve"> </w:t>
      </w:r>
      <w:r w:rsidR="00267DF8" w:rsidRPr="000A1517">
        <w:t xml:space="preserve">below. </w:t>
      </w:r>
      <w:r w:rsidR="0052473B" w:rsidRPr="000A1517">
        <w:t>T</w:t>
      </w:r>
      <w:r w:rsidR="00267DF8" w:rsidRPr="000A1517">
        <w:t xml:space="preserve">he bottom </w:t>
      </w:r>
      <w:r w:rsidR="0052473B" w:rsidRPr="000A1517">
        <w:t>row shows</w:t>
      </w:r>
      <w:r w:rsidR="00267DF8" w:rsidRPr="000A1517">
        <w:t xml:space="preserve"> total number</w:t>
      </w:r>
      <w:r w:rsidR="0052473B" w:rsidRPr="000A1517">
        <w:t>s</w:t>
      </w:r>
      <w:r w:rsidR="00267DF8" w:rsidRPr="000A1517">
        <w:t xml:space="preserve"> of people aged 15-49 years</w:t>
      </w:r>
      <w:r w:rsidR="0052473B" w:rsidRPr="000A1517">
        <w:t>,</w:t>
      </w:r>
      <w:r w:rsidR="00267DF8" w:rsidRPr="000A1517">
        <w:t xml:space="preserve"> based on the UN Population Division Non-AIDS estimates. You must assign all this population </w:t>
      </w:r>
      <w:r w:rsidR="0052473B" w:rsidRPr="000A1517">
        <w:t>across the</w:t>
      </w:r>
      <w:r w:rsidR="00267DF8" w:rsidRPr="000A1517">
        <w:t xml:space="preserve"> different groups within the epidemic structure.</w:t>
      </w:r>
    </w:p>
    <w:p w14:paraId="5FA06925" w14:textId="21A18A41" w:rsidR="001209A4" w:rsidRDefault="0096277F" w:rsidP="00267DF8">
      <w:pPr>
        <w:pStyle w:val="NewBody"/>
      </w:pPr>
      <w:r>
        <w:t>I</w:t>
      </w:r>
      <w:r w:rsidR="001209A4">
        <w:t xml:space="preserve">f you </w:t>
      </w:r>
      <w:r w:rsidR="008B57FE">
        <w:t>c</w:t>
      </w:r>
      <w:r w:rsidR="001209A4">
        <w:t>hanged the end year of your projection</w:t>
      </w:r>
      <w:r w:rsidR="008B57FE">
        <w:t>,</w:t>
      </w:r>
      <w:r w:rsidR="001209A4">
        <w:t xml:space="preserve"> ensure the </w:t>
      </w:r>
      <w:r w:rsidR="008B57FE">
        <w:t xml:space="preserve">population </w:t>
      </w:r>
      <w:r>
        <w:t xml:space="preserve">distribution </w:t>
      </w:r>
      <w:r w:rsidR="008B57FE">
        <w:t>gets extended to all</w:t>
      </w:r>
      <w:r>
        <w:t xml:space="preserve"> new </w:t>
      </w:r>
      <w:r w:rsidR="001209A4">
        <w:t xml:space="preserve">years. </w:t>
      </w:r>
    </w:p>
    <w:p w14:paraId="1CCCC01D" w14:textId="6D2E12BA" w:rsidR="00430288" w:rsidRPr="00CA017B" w:rsidRDefault="00430288" w:rsidP="00CA017B">
      <w:pPr>
        <w:pStyle w:val="NewBody"/>
      </w:pPr>
      <w:r w:rsidRPr="00CA017B">
        <w:t xml:space="preserve">After running the subnational curves in EPP, </w:t>
      </w:r>
      <w:r w:rsidR="00A049CC">
        <w:t>a</w:t>
      </w:r>
      <w:r w:rsidRPr="00CA017B">
        <w:t xml:space="preserve"> corresponding national</w:t>
      </w:r>
      <w:r w:rsidR="00A049CC" w:rsidRPr="00A049CC">
        <w:t xml:space="preserve"> </w:t>
      </w:r>
      <w:r w:rsidR="00A049CC" w:rsidRPr="00CA017B">
        <w:t>aggregated</w:t>
      </w:r>
      <w:r w:rsidRPr="00CA017B">
        <w:t xml:space="preserve"> curve will be available in AIM. </w:t>
      </w:r>
      <w:r w:rsidR="00A049CC">
        <w:t xml:space="preserve">Additionally, </w:t>
      </w:r>
      <w:r w:rsidRPr="00CA017B">
        <w:t>the AIM Results menu</w:t>
      </w:r>
      <w:r w:rsidR="00A049CC">
        <w:t xml:space="preserve"> shows</w:t>
      </w:r>
      <w:r w:rsidRPr="00CA017B">
        <w:t xml:space="preserve"> sub-national results</w:t>
      </w:r>
      <w:r w:rsidR="00A049CC">
        <w:t>,</w:t>
      </w:r>
      <w:r w:rsidRPr="00CA017B">
        <w:t xml:space="preserve"> under the item Sub-populations. (Note: Other indicators not shown in AIM by subpopulation </w:t>
      </w:r>
      <w:r w:rsidR="00A049CC">
        <w:t xml:space="preserve">you </w:t>
      </w:r>
      <w:r w:rsidRPr="00CA017B">
        <w:t>could allocate</w:t>
      </w:r>
      <w:r w:rsidR="00A049CC">
        <w:t xml:space="preserve"> proportionally,</w:t>
      </w:r>
      <w:r w:rsidRPr="00CA017B">
        <w:t xml:space="preserve"> based on prevalence or incidence.)</w:t>
      </w:r>
    </w:p>
    <w:p w14:paraId="50A18155" w14:textId="77777777" w:rsidR="00267DF8" w:rsidRDefault="00267DF8" w:rsidP="00267DF8">
      <w:pPr>
        <w:pStyle w:val="NewBody"/>
        <w:spacing w:after="0"/>
      </w:pPr>
    </w:p>
    <w:p w14:paraId="15C7AEEB" w14:textId="4D497D22" w:rsidR="00267DF8" w:rsidRPr="000A1517" w:rsidRDefault="00267DF8" w:rsidP="00267DF8">
      <w:pPr>
        <w:pStyle w:val="NewLegendgraphs"/>
      </w:pPr>
      <w:r w:rsidRPr="00E309F1">
        <w:rPr>
          <w:rStyle w:val="NewLegendgraphsnumbers"/>
        </w:rPr>
        <w:t>8.</w:t>
      </w:r>
      <w:r w:rsidR="00AA631A">
        <w:rPr>
          <w:rStyle w:val="NewLegendgraphsnumbers"/>
        </w:rPr>
        <w:t>5</w:t>
      </w:r>
      <w:r w:rsidRPr="001F0C23">
        <w:t xml:space="preserve"> </w:t>
      </w:r>
      <w:r w:rsidRPr="001F0C23">
        <w:tab/>
      </w:r>
      <w:r w:rsidRPr="000A1517">
        <w:t>For each region, enter the population for each year from 1970 to the end of the projection. Make sure the numbers for each year sum to the national total populations and that “Population still to assign” is zero for each column.</w:t>
      </w:r>
      <w:r w:rsidR="007B17BB" w:rsidRPr="000A1517">
        <w:t xml:space="preserve"> When done entering all population data, click on “Save and continue”.</w:t>
      </w:r>
    </w:p>
    <w:p w14:paraId="72DC107B" w14:textId="4A242481" w:rsidR="00267DF8" w:rsidRDefault="00267DF8" w:rsidP="00267DF8">
      <w:pPr>
        <w:pStyle w:val="NewBody"/>
      </w:pPr>
      <w:r w:rsidRPr="00D928DB">
        <w:rPr>
          <w:b/>
        </w:rPr>
        <w:t>Tip:</w:t>
      </w:r>
      <w:r>
        <w:t xml:space="preserve"> When you return to an existing Spectrum file and update the file with new demographic data, including overall population size, the population still to assign will no longer equal 0. To automatically adjust the population to the updated population figure</w:t>
      </w:r>
      <w:r w:rsidR="005C5A55">
        <w:t>,</w:t>
      </w:r>
      <w:r>
        <w:t xml:space="preserve"> select </w:t>
      </w:r>
      <w:r w:rsidRPr="0079269D">
        <w:rPr>
          <w:b/>
        </w:rPr>
        <w:t>Adjust for changed pop</w:t>
      </w:r>
      <w:r>
        <w:t xml:space="preserve"> and EPP will apply the same annual regional distribution to the new population. </w:t>
      </w:r>
      <w:r w:rsidR="00BB3045">
        <w:t>Be sure the radio button is set to Populations.</w:t>
      </w:r>
      <w:r w:rsidR="001B5830">
        <w:t xml:space="preserve"> The adjustment will not work if set to Percent.</w:t>
      </w:r>
    </w:p>
    <w:p w14:paraId="7F71281B" w14:textId="77777777" w:rsidR="00267DF8" w:rsidRDefault="00267DF8" w:rsidP="00267DF8">
      <w:pPr>
        <w:pStyle w:val="NewBody"/>
      </w:pPr>
    </w:p>
    <w:p w14:paraId="4947DA27" w14:textId="514E9539" w:rsidR="00267DF8" w:rsidRDefault="00267DF8" w:rsidP="00267DF8">
      <w:pPr>
        <w:pStyle w:val="NewBody"/>
      </w:pPr>
      <w:r>
        <w:t xml:space="preserve">If you do not have populations for each year, but know the percentages of total population in each region in the start and end year, </w:t>
      </w:r>
      <w:r w:rsidR="00701382">
        <w:t>Spectrum</w:t>
      </w:r>
      <w:r>
        <w:t xml:space="preserve"> </w:t>
      </w:r>
      <w:r w:rsidR="00E732B3">
        <w:t xml:space="preserve">can </w:t>
      </w:r>
      <w:r>
        <w:t>fill</w:t>
      </w:r>
      <w:r w:rsidR="00E732B3">
        <w:t>-</w:t>
      </w:r>
      <w:r>
        <w:t>in the table for you. To do this:</w:t>
      </w:r>
    </w:p>
    <w:p w14:paraId="6488F4F0" w14:textId="0B9D6FC2" w:rsidR="00267DF8" w:rsidRDefault="00267DF8" w:rsidP="00267DF8">
      <w:pPr>
        <w:pStyle w:val="NewLegendgraphs"/>
      </w:pPr>
      <w:r w:rsidRPr="00E309F1">
        <w:rPr>
          <w:rStyle w:val="NewLegendgraphsnumbers"/>
        </w:rPr>
        <w:t>8.</w:t>
      </w:r>
      <w:r w:rsidR="00701382">
        <w:rPr>
          <w:rStyle w:val="NewLegendgraphsnumbers"/>
        </w:rPr>
        <w:t>6</w:t>
      </w:r>
      <w:r>
        <w:tab/>
        <w:t>Change to percentages by selecting “Percent” next to the word “Display:” at the bottom left-hand side of the page.</w:t>
      </w:r>
    </w:p>
    <w:p w14:paraId="7529952B" w14:textId="4A253A3D" w:rsidR="00267DF8" w:rsidRDefault="00267DF8" w:rsidP="00267DF8">
      <w:pPr>
        <w:pStyle w:val="NewLegendgraphs"/>
      </w:pPr>
      <w:r w:rsidRPr="00E309F1">
        <w:rPr>
          <w:rStyle w:val="NewLegendgraphsnumbers"/>
        </w:rPr>
        <w:t>8.</w:t>
      </w:r>
      <w:r w:rsidR="00701382">
        <w:rPr>
          <w:rStyle w:val="NewLegendgraphsnumbers"/>
        </w:rPr>
        <w:t>7</w:t>
      </w:r>
      <w:r>
        <w:tab/>
        <w:t xml:space="preserve">Fill the </w:t>
      </w:r>
      <w:r w:rsidRPr="006C235C">
        <w:t>percentages</w:t>
      </w:r>
      <w:r>
        <w:t xml:space="preserve"> of the population in each region for the first year, 1970, in the table. Make sure that the percentages sum to 100%</w:t>
      </w:r>
      <w:r w:rsidR="006E73B6">
        <w:t>,</w:t>
      </w:r>
      <w:r>
        <w:t xml:space="preserve"> so that “Population still to assign” is zero. </w:t>
      </w:r>
    </w:p>
    <w:p w14:paraId="574C87BC" w14:textId="3157FE07" w:rsidR="00267DF8" w:rsidRPr="00AA631A" w:rsidRDefault="00267DF8" w:rsidP="00AA631A">
      <w:pPr>
        <w:pStyle w:val="NewLegendgraphs"/>
        <w:rPr>
          <w:rFonts w:ascii="Calibri" w:hAnsi="Calibri"/>
          <w:b/>
          <w:bCs/>
          <w:color w:val="11B1F1" w:themeColor="accent5" w:themeShade="BF"/>
          <w:sz w:val="24"/>
          <w:szCs w:val="24"/>
        </w:rPr>
      </w:pPr>
      <w:r w:rsidRPr="00E309F1">
        <w:rPr>
          <w:rStyle w:val="NewLegendgraphsnumbers"/>
        </w:rPr>
        <w:t>8.</w:t>
      </w:r>
      <w:r w:rsidR="00701382">
        <w:rPr>
          <w:rStyle w:val="NewLegendgraphsnumbers"/>
        </w:rPr>
        <w:t>8</w:t>
      </w:r>
      <w:r>
        <w:tab/>
        <w:t xml:space="preserve">Fill in the percentages for the final year in the final column in the table. These need not be the same </w:t>
      </w:r>
      <w:r w:rsidRPr="006C235C">
        <w:t>percentages</w:t>
      </w:r>
      <w:r>
        <w:t xml:space="preserve">, as </w:t>
      </w:r>
      <w:r w:rsidR="006E73B6">
        <w:t>EPP</w:t>
      </w:r>
      <w:r>
        <w:t xml:space="preserve"> will assume they grow or decrease according to the values you enter. Again, make sure that the percentages sum to 100% so that “Population still to assign” is zero. </w:t>
      </w:r>
    </w:p>
    <w:p w14:paraId="53144398" w14:textId="1A00F06B" w:rsidR="00267DF8" w:rsidRDefault="00267DF8" w:rsidP="00267DF8">
      <w:pPr>
        <w:pStyle w:val="NewLegendgraphs"/>
      </w:pPr>
      <w:r w:rsidRPr="00E309F1">
        <w:rPr>
          <w:rStyle w:val="NewLegendgraphsnumbers"/>
        </w:rPr>
        <w:t>8.</w:t>
      </w:r>
      <w:r w:rsidR="00701382">
        <w:rPr>
          <w:rStyle w:val="NewLegendgraphsnumbers"/>
        </w:rPr>
        <w:t>9</w:t>
      </w:r>
      <w:r>
        <w:tab/>
        <w:t xml:space="preserve">Click on </w:t>
      </w:r>
      <w:r w:rsidRPr="006C235C">
        <w:t>the</w:t>
      </w:r>
      <w:r>
        <w:t xml:space="preserve"> button “Calculate Proportional Values” and the software will fill in the additional entries for the entire table.</w:t>
      </w:r>
      <w:r w:rsidR="00EE73E3">
        <w:t xml:space="preserve"> </w:t>
      </w:r>
      <w:r w:rsidR="00EE73E3">
        <w:br/>
      </w:r>
      <w:r>
        <w:t>Hit “Save and continue” to store your results and return to the AIM interface.</w:t>
      </w:r>
    </w:p>
    <w:p w14:paraId="4B71FD9A" w14:textId="77777777" w:rsidR="00267DF8" w:rsidRDefault="00267DF8" w:rsidP="00267DF8">
      <w:pPr>
        <w:pStyle w:val="NewBody"/>
      </w:pPr>
    </w:p>
    <w:p w14:paraId="6F1ADF8C" w14:textId="440B8D2E" w:rsidR="00267DF8" w:rsidRDefault="00267DF8" w:rsidP="00267DF8">
      <w:pPr>
        <w:pStyle w:val="NewBody"/>
      </w:pPr>
      <w:r>
        <w:t>You can also use “Calculate Proportional Values” for the actual populations (instead of the percentages) if you have the total population in each region for the first year and final year. The procedure is the same: fill the table for the first and last years, making sure that “Population still to assign” is zero for both years. Then click on “Calculate Proportional Values”.</w:t>
      </w:r>
    </w:p>
    <w:p w14:paraId="74FEFF8F" w14:textId="77777777" w:rsidR="00267DF8" w:rsidRDefault="00267DF8" w:rsidP="00267DF8">
      <w:pPr>
        <w:pStyle w:val="NewBody"/>
        <w:spacing w:after="0"/>
      </w:pPr>
    </w:p>
    <w:p w14:paraId="759EFAF8" w14:textId="77777777" w:rsidR="00267DF8" w:rsidRDefault="00267DF8" w:rsidP="00267DF8">
      <w:pPr>
        <w:pStyle w:val="NewBody"/>
        <w:spacing w:after="0"/>
      </w:pPr>
      <w:r>
        <w:rPr>
          <w:noProof/>
        </w:rPr>
        <w:drawing>
          <wp:inline distT="0" distB="0" distL="0" distR="0" wp14:anchorId="65E9618D" wp14:editId="45505B94">
            <wp:extent cx="3186546" cy="2926533"/>
            <wp:effectExtent l="0" t="0" r="0" b="7620"/>
            <wp:docPr id="1110297762" name="Picture 111029776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97762" name="picture" descr="Table&#10;&#10;Description automatically generated with medium confidence"/>
                    <pic:cNvPicPr/>
                  </pic:nvPicPr>
                  <pic:blipFill>
                    <a:blip r:embed="rId57">
                      <a:extLst>
                        <a:ext uri="{28A0092B-C50C-407E-A947-70E740481C1C}">
                          <a14:useLocalDpi xmlns:a14="http://schemas.microsoft.com/office/drawing/2010/main" val="0"/>
                        </a:ext>
                      </a:extLst>
                    </a:blip>
                    <a:stretch>
                      <a:fillRect/>
                    </a:stretch>
                  </pic:blipFill>
                  <pic:spPr>
                    <a:xfrm>
                      <a:off x="0" y="0"/>
                      <a:ext cx="3186546" cy="2926533"/>
                    </a:xfrm>
                    <a:prstGeom prst="rect">
                      <a:avLst/>
                    </a:prstGeom>
                  </pic:spPr>
                </pic:pic>
              </a:graphicData>
            </a:graphic>
          </wp:inline>
        </w:drawing>
      </w:r>
      <w:r>
        <w:t xml:space="preserve"> </w:t>
      </w:r>
      <w:r>
        <w:rPr>
          <w:noProof/>
        </w:rPr>
        <w:drawing>
          <wp:inline distT="0" distB="0" distL="0" distR="0" wp14:anchorId="36D6122F" wp14:editId="4D84719C">
            <wp:extent cx="1335185" cy="2947879"/>
            <wp:effectExtent l="0" t="0" r="0" b="5080"/>
            <wp:docPr id="943758374" name="Picture 94375837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74" name="picture" descr="Table&#10;&#10;Description automatically generated with low confidence"/>
                    <pic:cNvPicPr/>
                  </pic:nvPicPr>
                  <pic:blipFill>
                    <a:blip r:embed="rId58">
                      <a:extLst>
                        <a:ext uri="{28A0092B-C50C-407E-A947-70E740481C1C}">
                          <a14:useLocalDpi xmlns:a14="http://schemas.microsoft.com/office/drawing/2010/main" val="0"/>
                        </a:ext>
                      </a:extLst>
                    </a:blip>
                    <a:stretch>
                      <a:fillRect/>
                    </a:stretch>
                  </pic:blipFill>
                  <pic:spPr>
                    <a:xfrm>
                      <a:off x="0" y="0"/>
                      <a:ext cx="1335185" cy="2947879"/>
                    </a:xfrm>
                    <a:prstGeom prst="rect">
                      <a:avLst/>
                    </a:prstGeom>
                  </pic:spPr>
                </pic:pic>
              </a:graphicData>
            </a:graphic>
          </wp:inline>
        </w:drawing>
      </w:r>
    </w:p>
    <w:p w14:paraId="6F0EFD31" w14:textId="77777777" w:rsidR="00267DF8" w:rsidRDefault="00267DF8" w:rsidP="00267DF8">
      <w:pPr>
        <w:pStyle w:val="NewBody"/>
        <w:spacing w:after="0"/>
      </w:pPr>
    </w:p>
    <w:p w14:paraId="073A14D3" w14:textId="77777777" w:rsidR="00B37E8A" w:rsidRDefault="00B37E8A" w:rsidP="00A669DC">
      <w:pPr>
        <w:pStyle w:val="Heading3"/>
        <w:rPr>
          <w:lang w:eastAsia="zh-CN"/>
        </w:rPr>
      </w:pPr>
      <w:bookmarkStart w:id="144" w:name="_Toc220332407"/>
      <w:r w:rsidRPr="001F0C23">
        <w:rPr>
          <w:lang w:eastAsia="zh-CN"/>
        </w:rPr>
        <w:t>Generalized epidemic</w:t>
      </w:r>
      <w:r>
        <w:rPr>
          <w:lang w:eastAsia="zh-CN"/>
        </w:rPr>
        <w:t>, multiple subnational Spectrum files</w:t>
      </w:r>
      <w:bookmarkEnd w:id="144"/>
    </w:p>
    <w:p w14:paraId="5A3DA2A4" w14:textId="77777777" w:rsidR="00B37E8A" w:rsidRDefault="00B37E8A" w:rsidP="00B37E8A">
      <w:pPr>
        <w:pStyle w:val="NewBoxtext"/>
        <w:ind w:left="0"/>
        <w:rPr>
          <w:color w:val="auto"/>
        </w:rPr>
      </w:pPr>
      <w:r>
        <w:rPr>
          <w:color w:val="auto"/>
        </w:rPr>
        <w:t>As alternative to one Spectrum file configured by subnational region, you can crea</w:t>
      </w:r>
      <w:r w:rsidRPr="009A5922">
        <w:rPr>
          <w:color w:val="auto"/>
        </w:rPr>
        <w:t>te multiple</w:t>
      </w:r>
      <w:r>
        <w:rPr>
          <w:color w:val="auto"/>
        </w:rPr>
        <w:t xml:space="preserve"> independent</w:t>
      </w:r>
      <w:r w:rsidRPr="009A5922">
        <w:rPr>
          <w:color w:val="auto"/>
        </w:rPr>
        <w:t xml:space="preserve"> Spectrum </w:t>
      </w:r>
      <w:r>
        <w:rPr>
          <w:color w:val="auto"/>
        </w:rPr>
        <w:t>estimations</w:t>
      </w:r>
      <w:r w:rsidRPr="009A5922">
        <w:rPr>
          <w:color w:val="auto"/>
        </w:rPr>
        <w:t xml:space="preserve">, </w:t>
      </w:r>
      <w:r>
        <w:rPr>
          <w:color w:val="auto"/>
        </w:rPr>
        <w:t>one</w:t>
      </w:r>
      <w:r w:rsidRPr="009A5922">
        <w:rPr>
          <w:color w:val="auto"/>
        </w:rPr>
        <w:t xml:space="preserve"> for each region</w:t>
      </w:r>
      <w:r>
        <w:rPr>
          <w:color w:val="auto"/>
        </w:rPr>
        <w:t>. Then a</w:t>
      </w:r>
      <w:r w:rsidRPr="009A5922">
        <w:rPr>
          <w:color w:val="auto"/>
        </w:rPr>
        <w:t>ggregate</w:t>
      </w:r>
      <w:r>
        <w:rPr>
          <w:color w:val="auto"/>
        </w:rPr>
        <w:t xml:space="preserve"> those independent estimates to a national estimate, u</w:t>
      </w:r>
      <w:r w:rsidRPr="009A5922">
        <w:rPr>
          <w:color w:val="auto"/>
        </w:rPr>
        <w:t>se the Spectrum Aggregate Tool (under Tools &gt; More Tools &gt; General &gt; Aggregate)</w:t>
      </w:r>
      <w:r>
        <w:rPr>
          <w:color w:val="auto"/>
        </w:rPr>
        <w:t xml:space="preserve">. </w:t>
      </w:r>
    </w:p>
    <w:p w14:paraId="09954C11" w14:textId="77777777" w:rsidR="00B37E8A" w:rsidRPr="009A5922" w:rsidRDefault="00B37E8A" w:rsidP="00B37E8A">
      <w:pPr>
        <w:pStyle w:val="NewBoxtext"/>
        <w:ind w:left="0"/>
        <w:rPr>
          <w:color w:val="auto"/>
        </w:rPr>
      </w:pPr>
      <w:r w:rsidRPr="009A5922">
        <w:rPr>
          <w:color w:val="auto"/>
        </w:rPr>
        <w:t xml:space="preserve">Use this option when there are many surveillance sites in each region </w:t>
      </w:r>
      <w:r w:rsidRPr="009A5922">
        <w:rPr>
          <w:i/>
          <w:iCs/>
          <w:color w:val="auto"/>
        </w:rPr>
        <w:t>and</w:t>
      </w:r>
      <w:r w:rsidRPr="009A5922">
        <w:rPr>
          <w:color w:val="auto"/>
        </w:rPr>
        <w:t xml:space="preserve"> you have full </w:t>
      </w:r>
      <w:r>
        <w:rPr>
          <w:color w:val="auto"/>
        </w:rPr>
        <w:t xml:space="preserve">demographic and </w:t>
      </w:r>
      <w:r w:rsidRPr="009A5922">
        <w:rPr>
          <w:color w:val="auto"/>
        </w:rPr>
        <w:t>epidemic information for each region</w:t>
      </w:r>
      <w:r>
        <w:rPr>
          <w:color w:val="auto"/>
        </w:rPr>
        <w:t>:</w:t>
      </w:r>
      <w:r w:rsidRPr="009A5922">
        <w:rPr>
          <w:color w:val="auto"/>
        </w:rPr>
        <w:t xml:space="preserve"> program data, subgroup size estimates</w:t>
      </w:r>
      <w:r>
        <w:rPr>
          <w:color w:val="auto"/>
        </w:rPr>
        <w:t xml:space="preserve"> and</w:t>
      </w:r>
      <w:r w:rsidRPr="009A5922">
        <w:rPr>
          <w:color w:val="auto"/>
        </w:rPr>
        <w:t xml:space="preserve"> non-AIDS population data. This option produces full epidemic information (all indicators, with uncertainty ranges) for each region. </w:t>
      </w:r>
    </w:p>
    <w:p w14:paraId="57A8EF93" w14:textId="77777777" w:rsidR="00B37E8A" w:rsidRDefault="00B37E8A" w:rsidP="00197363">
      <w:pPr>
        <w:pStyle w:val="Heading3"/>
        <w:rPr>
          <w:lang w:eastAsia="zh-CN"/>
        </w:rPr>
      </w:pPr>
    </w:p>
    <w:p w14:paraId="346F4D43" w14:textId="19F14320" w:rsidR="00197363" w:rsidRDefault="00197363" w:rsidP="00197363">
      <w:pPr>
        <w:pStyle w:val="Heading3"/>
        <w:rPr>
          <w:lang w:eastAsia="zh-CN"/>
        </w:rPr>
      </w:pPr>
      <w:bookmarkStart w:id="145" w:name="_Toc220332408"/>
      <w:r>
        <w:rPr>
          <w:lang w:eastAsia="zh-CN"/>
        </w:rPr>
        <w:t>Generalized epidemic, Naomi district estimates</w:t>
      </w:r>
      <w:bookmarkEnd w:id="145"/>
    </w:p>
    <w:p w14:paraId="2CF3C4FB" w14:textId="73E235DB" w:rsidR="00197363" w:rsidRDefault="00197363" w:rsidP="00197363">
      <w:pPr>
        <w:pStyle w:val="NewBody"/>
        <w:spacing w:after="0"/>
        <w:rPr>
          <w:color w:val="auto"/>
        </w:rPr>
      </w:pPr>
      <w:r>
        <w:rPr>
          <w:color w:val="auto"/>
        </w:rPr>
        <w:t>All</w:t>
      </w:r>
      <w:r w:rsidR="00CD4E14">
        <w:rPr>
          <w:color w:val="auto"/>
        </w:rPr>
        <w:t xml:space="preserve"> countries with a population</w:t>
      </w:r>
      <w:r w:rsidR="008C74A0">
        <w:rPr>
          <w:color w:val="auto"/>
        </w:rPr>
        <w:t>-</w:t>
      </w:r>
      <w:r w:rsidR="00CD4E14">
        <w:rPr>
          <w:color w:val="auto"/>
        </w:rPr>
        <w:t xml:space="preserve">based survey that includes HIV prevalence values </w:t>
      </w:r>
      <w:r>
        <w:rPr>
          <w:color w:val="auto"/>
        </w:rPr>
        <w:t xml:space="preserve">can produce </w:t>
      </w:r>
      <w:r w:rsidR="002A12CA">
        <w:rPr>
          <w:color w:val="auto"/>
        </w:rPr>
        <w:t xml:space="preserve">subnational </w:t>
      </w:r>
      <w:r>
        <w:rPr>
          <w:color w:val="auto"/>
        </w:rPr>
        <w:t xml:space="preserve">level estimates, no matter how their national Spectrum estimation was configured. </w:t>
      </w:r>
      <w:r w:rsidRPr="009A5922">
        <w:rPr>
          <w:color w:val="auto"/>
        </w:rPr>
        <w:t xml:space="preserve">The Naomi tool </w:t>
      </w:r>
      <w:r>
        <w:rPr>
          <w:color w:val="auto"/>
        </w:rPr>
        <w:t xml:space="preserve">will allocate national estimates, from the national Spectrum file or from an aggregate of subnational files, into </w:t>
      </w:r>
      <w:r w:rsidRPr="009A5922">
        <w:rPr>
          <w:color w:val="auto"/>
        </w:rPr>
        <w:t xml:space="preserve">corresponding </w:t>
      </w:r>
      <w:r w:rsidR="004B7225">
        <w:rPr>
          <w:color w:val="auto"/>
        </w:rPr>
        <w:t xml:space="preserve">subnational </w:t>
      </w:r>
      <w:r w:rsidRPr="009A5922">
        <w:rPr>
          <w:color w:val="auto"/>
        </w:rPr>
        <w:t>level results. Indicators available from Naomi include HIV incidence, HIV prevalence, ART coverage, and their corresponding population values</w:t>
      </w:r>
      <w:r>
        <w:rPr>
          <w:color w:val="auto"/>
        </w:rPr>
        <w:t>. These are produced</w:t>
      </w:r>
      <w:r w:rsidRPr="009A5922">
        <w:rPr>
          <w:color w:val="auto"/>
        </w:rPr>
        <w:t xml:space="preserve"> for the current</w:t>
      </w:r>
      <w:r>
        <w:rPr>
          <w:color w:val="auto"/>
        </w:rPr>
        <w:t xml:space="preserve"> year and the year of the most recent survey. Targets are calculated for the next two years</w:t>
      </w:r>
      <w:r w:rsidRPr="009A5922">
        <w:rPr>
          <w:color w:val="auto"/>
        </w:rPr>
        <w:t xml:space="preserve">. </w:t>
      </w:r>
    </w:p>
    <w:p w14:paraId="1ED88928" w14:textId="6C5628F2" w:rsidR="00197363" w:rsidRDefault="00197363" w:rsidP="00197363">
      <w:pPr>
        <w:pStyle w:val="NewBody"/>
        <w:spacing w:after="0"/>
        <w:rPr>
          <w:color w:val="auto"/>
        </w:rPr>
      </w:pPr>
      <w:r>
        <w:rPr>
          <w:color w:val="auto"/>
        </w:rPr>
        <w:t>S</w:t>
      </w:r>
      <w:r w:rsidRPr="009A5922">
        <w:rPr>
          <w:color w:val="auto"/>
        </w:rPr>
        <w:t xml:space="preserve">ee the </w:t>
      </w:r>
      <w:r>
        <w:rPr>
          <w:color w:val="auto"/>
        </w:rPr>
        <w:t xml:space="preserve">Naomi </w:t>
      </w:r>
      <w:r w:rsidRPr="009A5922">
        <w:rPr>
          <w:color w:val="auto"/>
        </w:rPr>
        <w:t xml:space="preserve">model description at HIVtools.unaids.org under training materials at: </w:t>
      </w:r>
      <w:hyperlink r:id="rId59" w:history="1">
        <w:r w:rsidRPr="009A5922">
          <w:rPr>
            <w:rStyle w:val="Hyperlink"/>
            <w:color w:val="auto"/>
          </w:rPr>
          <w:t>https://HIVtools.unaids.org</w:t>
        </w:r>
      </w:hyperlink>
      <w:r w:rsidRPr="009A5922">
        <w:rPr>
          <w:color w:val="auto"/>
        </w:rPr>
        <w:t xml:space="preserve"> , under ‘HIV estimates </w:t>
      </w:r>
      <w:r w:rsidR="00084A9A">
        <w:rPr>
          <w:color w:val="auto"/>
        </w:rPr>
        <w:t xml:space="preserve">and SI </w:t>
      </w:r>
      <w:r w:rsidRPr="009A5922">
        <w:rPr>
          <w:color w:val="auto"/>
        </w:rPr>
        <w:t>learning materials’.</w:t>
      </w:r>
    </w:p>
    <w:p w14:paraId="7412914E" w14:textId="77777777" w:rsidR="00197363" w:rsidRDefault="00197363" w:rsidP="00197363">
      <w:pPr>
        <w:pStyle w:val="NewBody"/>
        <w:spacing w:after="0"/>
      </w:pPr>
    </w:p>
    <w:p w14:paraId="708E8A3B" w14:textId="303D9B59" w:rsidR="000C2925" w:rsidRPr="001F0C23" w:rsidRDefault="000C2925" w:rsidP="00EE73E3">
      <w:pPr>
        <w:pStyle w:val="Heading3"/>
        <w:rPr>
          <w:lang w:eastAsia="zh-CN"/>
        </w:rPr>
      </w:pPr>
      <w:bookmarkStart w:id="146" w:name="_Toc192166037"/>
      <w:bookmarkStart w:id="147" w:name="_Toc1842149581"/>
      <w:bookmarkStart w:id="148" w:name="_Toc220332409"/>
      <w:r w:rsidRPr="001F0C23">
        <w:rPr>
          <w:lang w:eastAsia="zh-CN"/>
        </w:rPr>
        <w:t>Concentrated epidemic</w:t>
      </w:r>
      <w:bookmarkEnd w:id="146"/>
      <w:bookmarkEnd w:id="147"/>
      <w:bookmarkEnd w:id="148"/>
    </w:p>
    <w:p w14:paraId="2759F9CA" w14:textId="0FA923F5" w:rsidR="000C2925" w:rsidRPr="009A5922" w:rsidRDefault="000C2925" w:rsidP="005305EB">
      <w:pPr>
        <w:pStyle w:val="NewBody"/>
        <w:rPr>
          <w:color w:val="auto"/>
        </w:rPr>
      </w:pPr>
      <w:r w:rsidRPr="009A5922">
        <w:rPr>
          <w:color w:val="auto"/>
        </w:rPr>
        <w:t xml:space="preserve">For concentrated epidemics each sub-population </w:t>
      </w:r>
      <w:r w:rsidR="002C6D8F">
        <w:rPr>
          <w:color w:val="auto"/>
        </w:rPr>
        <w:t>included</w:t>
      </w:r>
      <w:r w:rsidR="002C6D8F" w:rsidRPr="009A5922">
        <w:rPr>
          <w:color w:val="auto"/>
        </w:rPr>
        <w:t xml:space="preserve"> </w:t>
      </w:r>
      <w:r w:rsidRPr="009A5922">
        <w:rPr>
          <w:color w:val="auto"/>
        </w:rPr>
        <w:t>will require the following data: HIV prevalence data, estimates of the number of persons in the sub-population, average time spent with the risk behavior for those sub-populations of persons with high</w:t>
      </w:r>
      <w:r w:rsidR="00084A9A">
        <w:rPr>
          <w:color w:val="auto"/>
        </w:rPr>
        <w:t>-</w:t>
      </w:r>
      <w:r w:rsidRPr="009A5922">
        <w:rPr>
          <w:color w:val="auto"/>
        </w:rPr>
        <w:t xml:space="preserve">risk behavior. Do not create sub-populations for which no data are available. </w:t>
      </w:r>
    </w:p>
    <w:p w14:paraId="0A0DCFD4" w14:textId="2D586FE7" w:rsidR="000C2925" w:rsidRPr="009A5922" w:rsidRDefault="000C2925" w:rsidP="00E309F1">
      <w:pPr>
        <w:pStyle w:val="NewBody"/>
        <w:rPr>
          <w:color w:val="auto"/>
        </w:rPr>
      </w:pPr>
      <w:r w:rsidRPr="009A5922">
        <w:rPr>
          <w:color w:val="auto"/>
        </w:rPr>
        <w:t xml:space="preserve">The </w:t>
      </w:r>
      <w:r w:rsidRPr="009A5922">
        <w:rPr>
          <w:b/>
          <w:color w:val="auto"/>
        </w:rPr>
        <w:t>Define Pops</w:t>
      </w:r>
      <w:r w:rsidRPr="009A5922">
        <w:rPr>
          <w:color w:val="auto"/>
        </w:rPr>
        <w:t xml:space="preserve"> page allows you to define the size of each sub-population.</w:t>
      </w:r>
      <w:r w:rsidR="00B122FB" w:rsidRPr="009A5922">
        <w:rPr>
          <w:color w:val="auto"/>
        </w:rPr>
        <w:t xml:space="preserve"> </w:t>
      </w:r>
      <w:r w:rsidRPr="009A5922">
        <w:rPr>
          <w:color w:val="auto"/>
        </w:rPr>
        <w:t>Alternatively, the percent of the adult population in each sub-population can be provided. These values can change over time</w:t>
      </w:r>
      <w:r w:rsidR="00B122FB" w:rsidRPr="009A5922">
        <w:rPr>
          <w:color w:val="auto"/>
        </w:rPr>
        <w:t>,</w:t>
      </w:r>
      <w:r w:rsidRPr="009A5922">
        <w:rPr>
          <w:color w:val="auto"/>
        </w:rPr>
        <w:t xml:space="preserve"> if </w:t>
      </w:r>
      <w:r w:rsidR="003C7420" w:rsidRPr="009A5922">
        <w:rPr>
          <w:color w:val="auto"/>
        </w:rPr>
        <w:t xml:space="preserve">sufficient </w:t>
      </w:r>
      <w:r w:rsidRPr="009A5922">
        <w:rPr>
          <w:color w:val="auto"/>
        </w:rPr>
        <w:t xml:space="preserve">data </w:t>
      </w:r>
      <w:r w:rsidR="003C7420" w:rsidRPr="009A5922">
        <w:rPr>
          <w:color w:val="auto"/>
        </w:rPr>
        <w:t>are available to determine temporal changes</w:t>
      </w:r>
      <w:r w:rsidRPr="009A5922">
        <w:rPr>
          <w:color w:val="auto"/>
        </w:rPr>
        <w:t>.</w:t>
      </w:r>
    </w:p>
    <w:p w14:paraId="4EEABB27" w14:textId="77777777" w:rsidR="000C2925" w:rsidRPr="009A5922" w:rsidRDefault="000C2925" w:rsidP="00E309F1">
      <w:pPr>
        <w:pStyle w:val="NewBody"/>
        <w:rPr>
          <w:color w:val="auto"/>
        </w:rPr>
      </w:pPr>
    </w:p>
    <w:p w14:paraId="1E1A976B" w14:textId="44FFBF10" w:rsidR="000C2925" w:rsidRPr="009A5922" w:rsidRDefault="000C2925" w:rsidP="00E309F1">
      <w:pPr>
        <w:pStyle w:val="NewLegendgraphs"/>
        <w:rPr>
          <w:color w:val="auto"/>
        </w:rPr>
      </w:pPr>
      <w:r w:rsidRPr="009A5922">
        <w:rPr>
          <w:rStyle w:val="NewLegendgraphsnumbers"/>
          <w:color w:val="auto"/>
        </w:rPr>
        <w:t>8.</w:t>
      </w:r>
      <w:r w:rsidR="00C939C8" w:rsidRPr="009A5922">
        <w:rPr>
          <w:rStyle w:val="NewLegendgraphsnumbers"/>
          <w:color w:val="auto"/>
        </w:rPr>
        <w:t>5</w:t>
      </w:r>
      <w:r w:rsidR="00E309F1" w:rsidRPr="009A5922">
        <w:rPr>
          <w:color w:val="auto"/>
        </w:rPr>
        <w:tab/>
      </w:r>
      <w:r w:rsidRPr="009A5922">
        <w:rPr>
          <w:color w:val="auto"/>
        </w:rPr>
        <w:t xml:space="preserve">Enter the estimated population size or the proportion of the </w:t>
      </w:r>
      <w:r w:rsidRPr="009A5922">
        <w:rPr>
          <w:b/>
          <w:bCs/>
          <w:color w:val="auto"/>
        </w:rPr>
        <w:t>adult (15-49) population</w:t>
      </w:r>
      <w:r w:rsidRPr="009A5922">
        <w:rPr>
          <w:color w:val="auto"/>
        </w:rPr>
        <w:t xml:space="preserve"> in each sub-population by year (see </w:t>
      </w:r>
      <w:r w:rsidR="00C939C8" w:rsidRPr="009A5922">
        <w:rPr>
          <w:color w:val="auto"/>
        </w:rPr>
        <w:t xml:space="preserve">8.5 above for </w:t>
      </w:r>
      <w:r w:rsidR="009305E1" w:rsidRPr="009A5922">
        <w:rPr>
          <w:i/>
          <w:iCs/>
          <w:color w:val="auto"/>
        </w:rPr>
        <w:t>Generalized epidemic, User-defined regions</w:t>
      </w:r>
      <w:r w:rsidRPr="009A5922">
        <w:rPr>
          <w:color w:val="auto"/>
        </w:rPr>
        <w:t xml:space="preserve"> for a description of the procedure).</w:t>
      </w:r>
    </w:p>
    <w:tbl>
      <w:tblPr>
        <w:tblStyle w:val="TableGrid"/>
        <w:tblW w:w="9493"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493"/>
      </w:tblGrid>
      <w:tr w:rsidR="00E309F1" w14:paraId="65B3CCC4" w14:textId="77777777" w:rsidTr="168548A6">
        <w:trPr>
          <w:trHeight w:val="5831"/>
        </w:trPr>
        <w:tc>
          <w:tcPr>
            <w:tcW w:w="9493" w:type="dxa"/>
            <w:shd w:val="clear" w:color="auto" w:fill="DFF4FD" w:themeFill="accent5" w:themeFillTint="33"/>
          </w:tcPr>
          <w:p w14:paraId="35D84BCA" w14:textId="77777777" w:rsidR="00B92D22" w:rsidRPr="009A5922" w:rsidRDefault="00B92D22" w:rsidP="00042276">
            <w:pPr>
              <w:pStyle w:val="NewBoxtitle"/>
              <w:ind w:left="173"/>
              <w:rPr>
                <w:color w:val="auto"/>
              </w:rPr>
            </w:pPr>
            <w:r w:rsidRPr="009A5922">
              <w:rPr>
                <w:color w:val="auto"/>
              </w:rPr>
              <w:t>Key population size estimates in low or concentrated epidemics</w:t>
            </w:r>
          </w:p>
          <w:p w14:paraId="45E06052" w14:textId="4C7634BA" w:rsidR="00B92D22" w:rsidRPr="009A5922" w:rsidRDefault="00C924F4" w:rsidP="00042276">
            <w:pPr>
              <w:pStyle w:val="NewBoxtext"/>
              <w:ind w:left="173"/>
              <w:rPr>
                <w:color w:val="auto"/>
              </w:rPr>
            </w:pPr>
            <w:r w:rsidRPr="168548A6">
              <w:rPr>
                <w:color w:val="auto"/>
              </w:rPr>
              <w:t>T</w:t>
            </w:r>
            <w:r w:rsidR="00B92D22" w:rsidRPr="168548A6">
              <w:rPr>
                <w:color w:val="auto"/>
              </w:rPr>
              <w:t xml:space="preserve">he size of key populations </w:t>
            </w:r>
            <w:r w:rsidR="00915D0D" w:rsidRPr="168548A6">
              <w:rPr>
                <w:color w:val="auto"/>
              </w:rPr>
              <w:t xml:space="preserve">entered to EPP </w:t>
            </w:r>
            <w:r w:rsidR="00B92D22" w:rsidRPr="168548A6">
              <w:rPr>
                <w:color w:val="auto"/>
              </w:rPr>
              <w:t xml:space="preserve">should be based on </w:t>
            </w:r>
            <w:r w:rsidR="00915D0D" w:rsidRPr="168548A6">
              <w:rPr>
                <w:color w:val="auto"/>
              </w:rPr>
              <w:t>estimat</w:t>
            </w:r>
            <w:r w:rsidR="00B92D22" w:rsidRPr="168548A6">
              <w:rPr>
                <w:color w:val="auto"/>
              </w:rPr>
              <w:t>es from the country. Guidelines on how to estimate the sizes of most at risk populations are available at</w:t>
            </w:r>
            <w:r w:rsidR="008C7C61">
              <w:rPr>
                <w:color w:val="auto"/>
              </w:rPr>
              <w:t xml:space="preserve"> </w:t>
            </w:r>
            <w:hyperlink r:id="rId60" w:history="1">
              <w:r w:rsidR="008C7C61" w:rsidRPr="0090213B">
                <w:rPr>
                  <w:rStyle w:val="Hyperlink"/>
                </w:rPr>
                <w:t>https://www.unaids.org/sites/default/files/media_asset/2011_Estimating_Populations_en_0.pdf</w:t>
              </w:r>
            </w:hyperlink>
            <w:r w:rsidR="008C7C61">
              <w:rPr>
                <w:color w:val="auto"/>
              </w:rPr>
              <w:t xml:space="preserve"> </w:t>
            </w:r>
            <w:r w:rsidR="00B92D22" w:rsidRPr="168548A6">
              <w:rPr>
                <w:color w:val="auto"/>
              </w:rPr>
              <w:t xml:space="preserve">. For clients of sex workers – if included in </w:t>
            </w:r>
            <w:r w:rsidR="008879BF" w:rsidRPr="168548A6">
              <w:rPr>
                <w:color w:val="auto"/>
              </w:rPr>
              <w:t>EPP</w:t>
            </w:r>
            <w:r w:rsidR="00B92D22" w:rsidRPr="168548A6">
              <w:rPr>
                <w:color w:val="auto"/>
              </w:rPr>
              <w:t xml:space="preserve"> – consider using higher size estimates than those available from Demographic and Health Surveys or other population-based surveys. The West African Modes of Transmission project suggested estimates of client of sex workers above those surveys’ estimates, when combining estimated numbers of sex workers combined with number of clients reported by sex workers.</w:t>
            </w:r>
          </w:p>
          <w:p w14:paraId="4BDBFEC2" w14:textId="2D458397" w:rsidR="00B92D22" w:rsidRDefault="00B92D22" w:rsidP="00042276">
            <w:pPr>
              <w:pStyle w:val="NewBoxtext"/>
              <w:ind w:left="173"/>
              <w:rPr>
                <w:color w:val="auto"/>
              </w:rPr>
            </w:pPr>
            <w:r w:rsidRPr="009A5922">
              <w:rPr>
                <w:color w:val="auto"/>
              </w:rPr>
              <w:t xml:space="preserve">Consider applying </w:t>
            </w:r>
            <w:r w:rsidR="008879BF">
              <w:rPr>
                <w:color w:val="auto"/>
              </w:rPr>
              <w:t>a smaller</w:t>
            </w:r>
            <w:r w:rsidRPr="009A5922">
              <w:rPr>
                <w:color w:val="auto"/>
              </w:rPr>
              <w:t xml:space="preserve"> percent of the population </w:t>
            </w:r>
            <w:r w:rsidR="00D42964" w:rsidRPr="009A5922">
              <w:rPr>
                <w:color w:val="auto"/>
              </w:rPr>
              <w:t>that are sex workers</w:t>
            </w:r>
            <w:r w:rsidR="00D42964">
              <w:rPr>
                <w:color w:val="auto"/>
              </w:rPr>
              <w:t xml:space="preserve">, </w:t>
            </w:r>
            <w:r w:rsidR="00D42964" w:rsidRPr="009A5922">
              <w:rPr>
                <w:color w:val="auto"/>
              </w:rPr>
              <w:t>clients of sex workers</w:t>
            </w:r>
            <w:r w:rsidR="00D42964">
              <w:rPr>
                <w:color w:val="auto"/>
              </w:rPr>
              <w:t>, MSM and/or PWID</w:t>
            </w:r>
            <w:r w:rsidRPr="009A5922">
              <w:rPr>
                <w:color w:val="auto"/>
              </w:rPr>
              <w:t xml:space="preserve"> </w:t>
            </w:r>
            <w:r>
              <w:rPr>
                <w:color w:val="auto"/>
              </w:rPr>
              <w:t>for the</w:t>
            </w:r>
            <w:r w:rsidRPr="009A5922">
              <w:rPr>
                <w:color w:val="auto"/>
              </w:rPr>
              <w:t xml:space="preserve"> rural population </w:t>
            </w:r>
            <w:r w:rsidR="008879BF">
              <w:rPr>
                <w:color w:val="auto"/>
              </w:rPr>
              <w:t>than the urban population</w:t>
            </w:r>
            <w:r w:rsidRPr="009A5922">
              <w:rPr>
                <w:color w:val="auto"/>
              </w:rPr>
              <w:t>, if these behaviours are relatively rare</w:t>
            </w:r>
            <w:r>
              <w:rPr>
                <w:color w:val="auto"/>
              </w:rPr>
              <w:t>r</w:t>
            </w:r>
            <w:r w:rsidRPr="009A5922">
              <w:rPr>
                <w:color w:val="auto"/>
              </w:rPr>
              <w:t xml:space="preserve"> in the rural population.</w:t>
            </w:r>
            <w:r>
              <w:rPr>
                <w:color w:val="auto"/>
              </w:rPr>
              <w:t xml:space="preserve"> </w:t>
            </w:r>
          </w:p>
          <w:p w14:paraId="51C93191" w14:textId="6DD1ABF1" w:rsidR="00B92D22" w:rsidRPr="009A5922" w:rsidRDefault="00B92D22" w:rsidP="00042276">
            <w:pPr>
              <w:pStyle w:val="NewBoxtext"/>
              <w:ind w:left="173"/>
              <w:rPr>
                <w:color w:val="auto"/>
              </w:rPr>
            </w:pPr>
            <w:r>
              <w:rPr>
                <w:color w:val="auto"/>
              </w:rPr>
              <w:t>If you have no national or local size estimate for a key population, use the regional default estimate in Table 1 below.</w:t>
            </w:r>
          </w:p>
          <w:p w14:paraId="2E7F6064" w14:textId="489746BE" w:rsidR="00B92D22" w:rsidRPr="009A5922" w:rsidRDefault="00B92D22" w:rsidP="00042276">
            <w:pPr>
              <w:pStyle w:val="NewBoxtitle"/>
              <w:ind w:left="173"/>
              <w:rPr>
                <w:color w:val="auto"/>
              </w:rPr>
            </w:pPr>
            <w:r w:rsidRPr="009A5922">
              <w:rPr>
                <w:color w:val="auto"/>
              </w:rPr>
              <w:t>Table 1: Population Proportions of Key Populations, by UNAIDS region</w:t>
            </w:r>
          </w:p>
          <w:p w14:paraId="5C989C5F" w14:textId="3875F899" w:rsidR="00E309F1" w:rsidRPr="00E309F1" w:rsidRDefault="00B92D22" w:rsidP="00042276">
            <w:pPr>
              <w:pStyle w:val="NewBody"/>
              <w:spacing w:before="60" w:after="0"/>
              <w:ind w:left="173"/>
            </w:pPr>
            <w:r w:rsidRPr="009A5922">
              <w:rPr>
                <w:color w:val="auto"/>
              </w:rPr>
              <w:t xml:space="preserve">Data </w:t>
            </w:r>
            <w:r>
              <w:rPr>
                <w:color w:val="auto"/>
              </w:rPr>
              <w:t xml:space="preserve">are </w:t>
            </w:r>
            <w:r w:rsidRPr="009A5922">
              <w:rPr>
                <w:color w:val="auto"/>
              </w:rPr>
              <w:t xml:space="preserve">based on </w:t>
            </w:r>
            <w:r w:rsidR="00096D72">
              <w:rPr>
                <w:color w:val="auto"/>
              </w:rPr>
              <w:t xml:space="preserve">country </w:t>
            </w:r>
            <w:r>
              <w:rPr>
                <w:color w:val="auto"/>
              </w:rPr>
              <w:t xml:space="preserve">reporting to the Global AIDS Monitoring (GAM) system at </w:t>
            </w:r>
            <w:r w:rsidRPr="009A5922">
              <w:rPr>
                <w:color w:val="auto"/>
              </w:rPr>
              <w:t xml:space="preserve">UNAIDS, with assistance from other agencies. </w:t>
            </w:r>
            <w:r>
              <w:rPr>
                <w:color w:val="auto"/>
              </w:rPr>
              <w:t xml:space="preserve">These data are reviewed </w:t>
            </w:r>
            <w:r w:rsidR="008B52CF" w:rsidRPr="008B52CF">
              <w:rPr>
                <w:color w:val="auto"/>
              </w:rPr>
              <w:t xml:space="preserve">and categorized </w:t>
            </w:r>
            <w:r w:rsidR="008B52CF">
              <w:rPr>
                <w:color w:val="auto"/>
              </w:rPr>
              <w:t>by</w:t>
            </w:r>
            <w:r w:rsidR="008B52CF" w:rsidRPr="008B52CF">
              <w:rPr>
                <w:color w:val="auto"/>
              </w:rPr>
              <w:t xml:space="preserve"> method used. The regional benchmarks below reflect estimates derived at national level with probabilistic methods between 2011 and 202</w:t>
            </w:r>
            <w:r w:rsidR="008E3683">
              <w:rPr>
                <w:color w:val="auto"/>
              </w:rPr>
              <w:t>4</w:t>
            </w:r>
            <w:r w:rsidR="00292344">
              <w:rPr>
                <w:color w:val="auto"/>
              </w:rPr>
              <w:t xml:space="preserve">, also used in UNAIDS regional estimates of new adult infections among Key Populations </w:t>
            </w:r>
            <w:r w:rsidR="00792DEE">
              <w:rPr>
                <w:color w:val="auto"/>
              </w:rPr>
              <w:t>in</w:t>
            </w:r>
            <w:r w:rsidR="00292344">
              <w:rPr>
                <w:color w:val="auto"/>
              </w:rPr>
              <w:t xml:space="preserve"> 2010 and 2023 (Korenromp-EL, Sabin-KM </w:t>
            </w:r>
            <w:r w:rsidR="00292344" w:rsidRPr="00126D09">
              <w:rPr>
                <w:i/>
                <w:iCs/>
                <w:color w:val="auto"/>
              </w:rPr>
              <w:t>et al.,</w:t>
            </w:r>
            <w:r w:rsidR="00292344">
              <w:rPr>
                <w:color w:val="auto"/>
              </w:rPr>
              <w:t xml:space="preserve"> </w:t>
            </w:r>
            <w:r w:rsidR="00292344" w:rsidRPr="00672286">
              <w:rPr>
                <w:i/>
                <w:iCs/>
                <w:color w:val="auto"/>
              </w:rPr>
              <w:t xml:space="preserve">J AIDS </w:t>
            </w:r>
            <w:r w:rsidR="00292344">
              <w:rPr>
                <w:color w:val="auto"/>
              </w:rPr>
              <w:t>202</w:t>
            </w:r>
            <w:r w:rsidR="008C52D3">
              <w:rPr>
                <w:color w:val="auto"/>
              </w:rPr>
              <w:t>4</w:t>
            </w:r>
            <w:r w:rsidR="00292344">
              <w:rPr>
                <w:color w:val="auto"/>
              </w:rPr>
              <w:t>)</w:t>
            </w:r>
            <w:r>
              <w:rPr>
                <w:color w:val="auto"/>
              </w:rPr>
              <w:t xml:space="preserve">. The process to </w:t>
            </w:r>
            <w:r w:rsidR="003F3857">
              <w:rPr>
                <w:color w:val="auto"/>
              </w:rPr>
              <w:t>assess methods</w:t>
            </w:r>
            <w:r>
              <w:rPr>
                <w:color w:val="auto"/>
              </w:rPr>
              <w:t xml:space="preserve"> is </w:t>
            </w:r>
            <w:r w:rsidRPr="009A5922">
              <w:rPr>
                <w:color w:val="auto"/>
              </w:rPr>
              <w:t xml:space="preserve">published in </w:t>
            </w:r>
            <w:r w:rsidRPr="009A5922">
              <w:rPr>
                <w:i/>
                <w:iCs/>
                <w:color w:val="auto"/>
              </w:rPr>
              <w:t>PLoS One</w:t>
            </w:r>
            <w:r w:rsidRPr="009A5922">
              <w:rPr>
                <w:color w:val="auto"/>
              </w:rPr>
              <w:t xml:space="preserve"> 2016; 11(5): e0155150. The data are consistent with findings from similar exercises</w:t>
            </w:r>
            <w:r w:rsidR="00334623">
              <w:rPr>
                <w:color w:val="auto"/>
              </w:rPr>
              <w:t>:</w:t>
            </w:r>
            <w:r w:rsidRPr="009A5922">
              <w:rPr>
                <w:color w:val="auto"/>
              </w:rPr>
              <w:t xml:space="preserve"> </w:t>
            </w:r>
            <w:r w:rsidRPr="009A5922">
              <w:rPr>
                <w:i/>
                <w:iCs/>
                <w:color w:val="auto"/>
              </w:rPr>
              <w:t>Sexually Transmitted Infections</w:t>
            </w:r>
            <w:r w:rsidRPr="009A5922">
              <w:rPr>
                <w:color w:val="auto"/>
              </w:rPr>
              <w:t xml:space="preserve"> 2006 Jun; 82(Suppl 3</w:t>
            </w:r>
            <w:r>
              <w:rPr>
                <w:color w:val="auto"/>
              </w:rPr>
              <w:t>)</w:t>
            </w:r>
            <w:r w:rsidR="00224978">
              <w:rPr>
                <w:color w:val="auto"/>
              </w:rPr>
              <w:t xml:space="preserve">; </w:t>
            </w:r>
            <w:r w:rsidR="00224978" w:rsidRPr="00C4365E">
              <w:rPr>
                <w:color w:val="auto"/>
              </w:rPr>
              <w:t xml:space="preserve">Stevens-O et al. </w:t>
            </w:r>
            <w:r w:rsidR="00E80C9D">
              <w:rPr>
                <w:color w:val="auto"/>
              </w:rPr>
              <w:t>P</w:t>
            </w:r>
            <w:r w:rsidR="00224978" w:rsidRPr="00C4365E">
              <w:rPr>
                <w:color w:val="auto"/>
              </w:rPr>
              <w:t xml:space="preserve">opulation size, HIV prevalence, and </w:t>
            </w:r>
            <w:r w:rsidR="00E80C9D">
              <w:rPr>
                <w:color w:val="auto"/>
              </w:rPr>
              <w:t>antiretroviral</w:t>
            </w:r>
            <w:r w:rsidR="00224978" w:rsidRPr="00C4365E">
              <w:rPr>
                <w:color w:val="auto"/>
              </w:rPr>
              <w:t xml:space="preserve"> </w:t>
            </w:r>
            <w:r w:rsidR="00E80C9D">
              <w:rPr>
                <w:color w:val="auto"/>
              </w:rPr>
              <w:t xml:space="preserve">therapy </w:t>
            </w:r>
            <w:r w:rsidR="00224978" w:rsidRPr="00C4365E">
              <w:rPr>
                <w:color w:val="auto"/>
              </w:rPr>
              <w:t xml:space="preserve">coverage </w:t>
            </w:r>
            <w:r w:rsidR="00E80C9D">
              <w:rPr>
                <w:color w:val="auto"/>
              </w:rPr>
              <w:t xml:space="preserve">among key populations </w:t>
            </w:r>
            <w:r w:rsidR="00224978" w:rsidRPr="00C4365E">
              <w:rPr>
                <w:color w:val="auto"/>
              </w:rPr>
              <w:t>in sub-Saharan Africa: collation and synthesis of survey data</w:t>
            </w:r>
            <w:r w:rsidR="00E80C9D">
              <w:rPr>
                <w:color w:val="auto"/>
              </w:rPr>
              <w:t>, 2010-23</w:t>
            </w:r>
            <w:r w:rsidR="00224978" w:rsidRPr="00C4365E">
              <w:rPr>
                <w:color w:val="auto"/>
              </w:rPr>
              <w:t xml:space="preserve">. </w:t>
            </w:r>
            <w:r w:rsidR="00195A83" w:rsidRPr="00E80C9D">
              <w:rPr>
                <w:i/>
                <w:iCs/>
                <w:color w:val="auto"/>
              </w:rPr>
              <w:t>Lancet Glob Health</w:t>
            </w:r>
            <w:r w:rsidR="00195A83">
              <w:rPr>
                <w:color w:val="auto"/>
              </w:rPr>
              <w:t xml:space="preserve"> 2024, 12(9)</w:t>
            </w:r>
            <w:r w:rsidR="00E80C9D">
              <w:rPr>
                <w:color w:val="auto"/>
              </w:rPr>
              <w:t>:e1400-e1412</w:t>
            </w:r>
            <w:r>
              <w:rPr>
                <w:color w:val="auto"/>
              </w:rPr>
              <w:t>).</w:t>
            </w:r>
          </w:p>
        </w:tc>
      </w:tr>
    </w:tbl>
    <w:p w14:paraId="1BDCACD7" w14:textId="54BC492A" w:rsidR="00297575" w:rsidRPr="00810B39" w:rsidRDefault="008F4148" w:rsidP="00810B39">
      <w:pPr>
        <w:sectPr w:rsidR="00297575" w:rsidRPr="00810B39" w:rsidSect="00B74BBD">
          <w:footerReference w:type="even" r:id="rId61"/>
          <w:footerReference w:type="default" r:id="rId62"/>
          <w:pgSz w:w="11899" w:h="16838"/>
          <w:pgMar w:top="1701" w:right="1418" w:bottom="1021" w:left="1985" w:header="964" w:footer="567" w:gutter="0"/>
          <w:cols w:space="720"/>
          <w:docGrid w:linePitch="272"/>
        </w:sectPr>
      </w:pPr>
      <w:r>
        <w:rPr>
          <w:b/>
        </w:rPr>
        <w:br w:type="page"/>
      </w:r>
    </w:p>
    <w:p w14:paraId="29EC7E4C" w14:textId="1527C01A" w:rsidR="008B0B75" w:rsidRPr="00EE7101" w:rsidRDefault="008B0B75" w:rsidP="001C0E66">
      <w:pPr>
        <w:pStyle w:val="NewBody"/>
        <w:rPr>
          <w:rFonts w:eastAsia="Times New Roman" w:cstheme="minorHAnsi"/>
          <w:sz w:val="20"/>
        </w:rPr>
      </w:pPr>
    </w:p>
    <w:tbl>
      <w:tblPr>
        <w:tblW w:w="13320" w:type="dxa"/>
        <w:tblLook w:val="04A0" w:firstRow="1" w:lastRow="0" w:firstColumn="1" w:lastColumn="0" w:noHBand="0" w:noVBand="1"/>
      </w:tblPr>
      <w:tblGrid>
        <w:gridCol w:w="2835"/>
        <w:gridCol w:w="887"/>
        <w:gridCol w:w="776"/>
        <w:gridCol w:w="776"/>
        <w:gridCol w:w="903"/>
        <w:gridCol w:w="776"/>
        <w:gridCol w:w="776"/>
        <w:gridCol w:w="887"/>
        <w:gridCol w:w="924"/>
        <w:gridCol w:w="995"/>
        <w:gridCol w:w="895"/>
        <w:gridCol w:w="990"/>
        <w:gridCol w:w="995"/>
      </w:tblGrid>
      <w:tr w:rsidR="0012745D" w:rsidRPr="008B0B75" w14:paraId="4302DBB2" w14:textId="77777777" w:rsidTr="00682EE6">
        <w:trPr>
          <w:trHeight w:val="315"/>
        </w:trPr>
        <w:tc>
          <w:tcPr>
            <w:tcW w:w="2835" w:type="dxa"/>
            <w:tcBorders>
              <w:top w:val="nil"/>
              <w:left w:val="nil"/>
              <w:bottom w:val="nil"/>
              <w:right w:val="nil"/>
            </w:tcBorders>
            <w:noWrap/>
            <w:vAlign w:val="center"/>
            <w:hideMark/>
          </w:tcPr>
          <w:p w14:paraId="70B5E0D4" w14:textId="77777777" w:rsidR="008B0B75" w:rsidRPr="008B0B75" w:rsidRDefault="008B0B75" w:rsidP="00B50CF0">
            <w:pPr>
              <w:tabs>
                <w:tab w:val="clear" w:pos="170"/>
              </w:tabs>
              <w:spacing w:line="240" w:lineRule="auto"/>
              <w:rPr>
                <w:rFonts w:eastAsia="Times New Roman"/>
                <w:sz w:val="24"/>
              </w:rPr>
            </w:pPr>
          </w:p>
        </w:tc>
        <w:tc>
          <w:tcPr>
            <w:tcW w:w="2439" w:type="dxa"/>
            <w:gridSpan w:val="3"/>
            <w:tcBorders>
              <w:top w:val="single" w:sz="8" w:space="0" w:color="auto"/>
              <w:left w:val="single" w:sz="8" w:space="0" w:color="auto"/>
              <w:bottom w:val="single" w:sz="4" w:space="0" w:color="auto"/>
              <w:right w:val="single" w:sz="8" w:space="0" w:color="000000" w:themeColor="text1"/>
            </w:tcBorders>
            <w:shd w:val="clear" w:color="auto" w:fill="A6C9EC"/>
            <w:noWrap/>
            <w:vAlign w:val="center"/>
            <w:hideMark/>
          </w:tcPr>
          <w:p w14:paraId="0C7F2034"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Sex workers</w:t>
            </w:r>
          </w:p>
        </w:tc>
        <w:tc>
          <w:tcPr>
            <w:tcW w:w="2455" w:type="dxa"/>
            <w:gridSpan w:val="3"/>
            <w:tcBorders>
              <w:top w:val="single" w:sz="8" w:space="0" w:color="auto"/>
              <w:left w:val="nil"/>
              <w:bottom w:val="single" w:sz="4" w:space="0" w:color="auto"/>
              <w:right w:val="single" w:sz="8" w:space="0" w:color="000000" w:themeColor="text1"/>
            </w:tcBorders>
            <w:shd w:val="clear" w:color="auto" w:fill="A6C9EC"/>
            <w:noWrap/>
            <w:vAlign w:val="center"/>
            <w:hideMark/>
          </w:tcPr>
          <w:p w14:paraId="04030FAF"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Men who have sex with men</w:t>
            </w:r>
          </w:p>
        </w:tc>
        <w:tc>
          <w:tcPr>
            <w:tcW w:w="2806" w:type="dxa"/>
            <w:gridSpan w:val="3"/>
            <w:tcBorders>
              <w:top w:val="single" w:sz="8" w:space="0" w:color="auto"/>
              <w:left w:val="nil"/>
              <w:bottom w:val="single" w:sz="4" w:space="0" w:color="auto"/>
              <w:right w:val="single" w:sz="8" w:space="0" w:color="000000" w:themeColor="text1"/>
            </w:tcBorders>
            <w:shd w:val="clear" w:color="auto" w:fill="A6C9EC"/>
            <w:noWrap/>
            <w:vAlign w:val="center"/>
            <w:hideMark/>
          </w:tcPr>
          <w:p w14:paraId="047D672C"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Transgender women</w:t>
            </w:r>
          </w:p>
        </w:tc>
        <w:tc>
          <w:tcPr>
            <w:tcW w:w="2785" w:type="dxa"/>
            <w:gridSpan w:val="3"/>
            <w:tcBorders>
              <w:top w:val="single" w:sz="8" w:space="0" w:color="auto"/>
              <w:left w:val="nil"/>
              <w:bottom w:val="single" w:sz="4" w:space="0" w:color="auto"/>
              <w:right w:val="single" w:sz="8" w:space="0" w:color="000000" w:themeColor="text1"/>
            </w:tcBorders>
            <w:shd w:val="clear" w:color="auto" w:fill="A6C9EC"/>
            <w:noWrap/>
            <w:vAlign w:val="center"/>
            <w:hideMark/>
          </w:tcPr>
          <w:p w14:paraId="59EBB81B"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People who inject drugs</w:t>
            </w:r>
          </w:p>
        </w:tc>
      </w:tr>
      <w:tr w:rsidR="00F06752" w:rsidRPr="008B0B75" w14:paraId="291ED9E1" w14:textId="77777777" w:rsidTr="00682EE6">
        <w:trPr>
          <w:trHeight w:val="315"/>
        </w:trPr>
        <w:tc>
          <w:tcPr>
            <w:tcW w:w="2835" w:type="dxa"/>
            <w:tcBorders>
              <w:top w:val="nil"/>
              <w:left w:val="nil"/>
              <w:bottom w:val="nil"/>
              <w:right w:val="nil"/>
            </w:tcBorders>
            <w:noWrap/>
            <w:vAlign w:val="center"/>
            <w:hideMark/>
          </w:tcPr>
          <w:p w14:paraId="5FB3071E" w14:textId="77777777" w:rsidR="008B0B75" w:rsidRPr="008B0B75" w:rsidRDefault="008B0B75" w:rsidP="00B50CF0">
            <w:pPr>
              <w:tabs>
                <w:tab w:val="clear" w:pos="170"/>
              </w:tabs>
              <w:spacing w:line="240" w:lineRule="auto"/>
              <w:rPr>
                <w:rFonts w:ascii="Aptos Narrow" w:eastAsia="Times New Roman" w:hAnsi="Aptos Narrow"/>
                <w:b/>
                <w:bCs/>
                <w:sz w:val="22"/>
                <w:szCs w:val="22"/>
              </w:rPr>
            </w:pPr>
            <w:r w:rsidRPr="008B0B75">
              <w:rPr>
                <w:rFonts w:ascii="Aptos Narrow" w:eastAsia="Times New Roman" w:hAnsi="Aptos Narrow"/>
                <w:b/>
                <w:bCs/>
                <w:sz w:val="22"/>
                <w:szCs w:val="22"/>
              </w:rPr>
              <w:t>Region</w:t>
            </w:r>
          </w:p>
        </w:tc>
        <w:tc>
          <w:tcPr>
            <w:tcW w:w="887" w:type="dxa"/>
            <w:tcBorders>
              <w:top w:val="nil"/>
              <w:left w:val="single" w:sz="8" w:space="0" w:color="auto"/>
              <w:bottom w:val="single" w:sz="4" w:space="0" w:color="auto"/>
              <w:right w:val="single" w:sz="4" w:space="0" w:color="auto"/>
            </w:tcBorders>
            <w:shd w:val="clear" w:color="auto" w:fill="A6C9EC"/>
            <w:noWrap/>
            <w:vAlign w:val="center"/>
            <w:hideMark/>
          </w:tcPr>
          <w:p w14:paraId="7224E05D"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Median</w:t>
            </w:r>
          </w:p>
        </w:tc>
        <w:tc>
          <w:tcPr>
            <w:tcW w:w="776" w:type="dxa"/>
            <w:tcBorders>
              <w:top w:val="nil"/>
              <w:left w:val="nil"/>
              <w:bottom w:val="single" w:sz="4" w:space="0" w:color="auto"/>
              <w:right w:val="single" w:sz="4" w:space="0" w:color="auto"/>
            </w:tcBorders>
            <w:shd w:val="clear" w:color="auto" w:fill="A6C9EC"/>
            <w:noWrap/>
            <w:vAlign w:val="center"/>
            <w:hideMark/>
          </w:tcPr>
          <w:p w14:paraId="0BC04128"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Q1</w:t>
            </w:r>
          </w:p>
        </w:tc>
        <w:tc>
          <w:tcPr>
            <w:tcW w:w="776" w:type="dxa"/>
            <w:tcBorders>
              <w:top w:val="nil"/>
              <w:left w:val="nil"/>
              <w:bottom w:val="single" w:sz="4" w:space="0" w:color="auto"/>
              <w:right w:val="single" w:sz="8" w:space="0" w:color="auto"/>
            </w:tcBorders>
            <w:shd w:val="clear" w:color="auto" w:fill="A6C9EC"/>
            <w:noWrap/>
            <w:vAlign w:val="center"/>
            <w:hideMark/>
          </w:tcPr>
          <w:p w14:paraId="69904843"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Q3</w:t>
            </w:r>
          </w:p>
        </w:tc>
        <w:tc>
          <w:tcPr>
            <w:tcW w:w="903" w:type="dxa"/>
            <w:tcBorders>
              <w:top w:val="nil"/>
              <w:left w:val="nil"/>
              <w:bottom w:val="single" w:sz="4" w:space="0" w:color="auto"/>
              <w:right w:val="single" w:sz="4" w:space="0" w:color="auto"/>
            </w:tcBorders>
            <w:shd w:val="clear" w:color="auto" w:fill="A6C9EC"/>
            <w:noWrap/>
            <w:vAlign w:val="center"/>
            <w:hideMark/>
          </w:tcPr>
          <w:p w14:paraId="5F311D09"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Median</w:t>
            </w:r>
          </w:p>
        </w:tc>
        <w:tc>
          <w:tcPr>
            <w:tcW w:w="776" w:type="dxa"/>
            <w:tcBorders>
              <w:top w:val="nil"/>
              <w:left w:val="nil"/>
              <w:bottom w:val="single" w:sz="4" w:space="0" w:color="auto"/>
              <w:right w:val="single" w:sz="4" w:space="0" w:color="auto"/>
            </w:tcBorders>
            <w:shd w:val="clear" w:color="auto" w:fill="A6C9EC"/>
            <w:noWrap/>
            <w:vAlign w:val="center"/>
            <w:hideMark/>
          </w:tcPr>
          <w:p w14:paraId="7A33D548"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Q1</w:t>
            </w:r>
          </w:p>
        </w:tc>
        <w:tc>
          <w:tcPr>
            <w:tcW w:w="776" w:type="dxa"/>
            <w:tcBorders>
              <w:top w:val="nil"/>
              <w:left w:val="nil"/>
              <w:bottom w:val="single" w:sz="4" w:space="0" w:color="auto"/>
              <w:right w:val="single" w:sz="8" w:space="0" w:color="auto"/>
            </w:tcBorders>
            <w:shd w:val="clear" w:color="auto" w:fill="A6C9EC"/>
            <w:noWrap/>
            <w:vAlign w:val="center"/>
            <w:hideMark/>
          </w:tcPr>
          <w:p w14:paraId="318A2464"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Q3</w:t>
            </w:r>
          </w:p>
        </w:tc>
        <w:tc>
          <w:tcPr>
            <w:tcW w:w="887" w:type="dxa"/>
            <w:tcBorders>
              <w:top w:val="nil"/>
              <w:left w:val="nil"/>
              <w:bottom w:val="single" w:sz="4" w:space="0" w:color="auto"/>
              <w:right w:val="single" w:sz="4" w:space="0" w:color="auto"/>
            </w:tcBorders>
            <w:shd w:val="clear" w:color="auto" w:fill="A6C9EC"/>
            <w:noWrap/>
            <w:vAlign w:val="center"/>
            <w:hideMark/>
          </w:tcPr>
          <w:p w14:paraId="1BA2E646"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Median</w:t>
            </w:r>
          </w:p>
        </w:tc>
        <w:tc>
          <w:tcPr>
            <w:tcW w:w="924" w:type="dxa"/>
            <w:tcBorders>
              <w:top w:val="nil"/>
              <w:left w:val="nil"/>
              <w:bottom w:val="single" w:sz="4" w:space="0" w:color="auto"/>
              <w:right w:val="single" w:sz="4" w:space="0" w:color="auto"/>
            </w:tcBorders>
            <w:shd w:val="clear" w:color="auto" w:fill="A6C9EC"/>
            <w:noWrap/>
            <w:vAlign w:val="center"/>
            <w:hideMark/>
          </w:tcPr>
          <w:p w14:paraId="5368CC04"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Q1</w:t>
            </w:r>
          </w:p>
        </w:tc>
        <w:tc>
          <w:tcPr>
            <w:tcW w:w="995" w:type="dxa"/>
            <w:tcBorders>
              <w:top w:val="nil"/>
              <w:left w:val="nil"/>
              <w:bottom w:val="single" w:sz="4" w:space="0" w:color="auto"/>
              <w:right w:val="single" w:sz="8" w:space="0" w:color="auto"/>
            </w:tcBorders>
            <w:shd w:val="clear" w:color="auto" w:fill="A6C9EC"/>
            <w:noWrap/>
            <w:vAlign w:val="center"/>
            <w:hideMark/>
          </w:tcPr>
          <w:p w14:paraId="7667A551"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Q3</w:t>
            </w:r>
          </w:p>
        </w:tc>
        <w:tc>
          <w:tcPr>
            <w:tcW w:w="895" w:type="dxa"/>
            <w:tcBorders>
              <w:top w:val="nil"/>
              <w:left w:val="nil"/>
              <w:bottom w:val="single" w:sz="4" w:space="0" w:color="auto"/>
              <w:right w:val="single" w:sz="4" w:space="0" w:color="auto"/>
            </w:tcBorders>
            <w:shd w:val="clear" w:color="auto" w:fill="A6C9EC"/>
            <w:noWrap/>
            <w:vAlign w:val="center"/>
            <w:hideMark/>
          </w:tcPr>
          <w:p w14:paraId="013E1BE6"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Median</w:t>
            </w:r>
          </w:p>
        </w:tc>
        <w:tc>
          <w:tcPr>
            <w:tcW w:w="990" w:type="dxa"/>
            <w:tcBorders>
              <w:top w:val="nil"/>
              <w:left w:val="nil"/>
              <w:bottom w:val="single" w:sz="4" w:space="0" w:color="auto"/>
              <w:right w:val="single" w:sz="4" w:space="0" w:color="auto"/>
            </w:tcBorders>
            <w:shd w:val="clear" w:color="auto" w:fill="A6C9EC"/>
            <w:noWrap/>
            <w:vAlign w:val="center"/>
            <w:hideMark/>
          </w:tcPr>
          <w:p w14:paraId="46C1099E"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Q1</w:t>
            </w:r>
          </w:p>
        </w:tc>
        <w:tc>
          <w:tcPr>
            <w:tcW w:w="900" w:type="dxa"/>
            <w:tcBorders>
              <w:top w:val="nil"/>
              <w:left w:val="nil"/>
              <w:bottom w:val="single" w:sz="4" w:space="0" w:color="auto"/>
              <w:right w:val="single" w:sz="8" w:space="0" w:color="auto"/>
            </w:tcBorders>
            <w:shd w:val="clear" w:color="auto" w:fill="A6C9EC"/>
            <w:noWrap/>
            <w:vAlign w:val="center"/>
            <w:hideMark/>
          </w:tcPr>
          <w:p w14:paraId="769ABBAD" w14:textId="77777777" w:rsidR="008B0B75" w:rsidRPr="008B0B75" w:rsidRDefault="008B0B75" w:rsidP="00682EE6">
            <w:pPr>
              <w:tabs>
                <w:tab w:val="clear" w:pos="170"/>
              </w:tabs>
              <w:spacing w:line="240" w:lineRule="auto"/>
              <w:jc w:val="center"/>
              <w:rPr>
                <w:rFonts w:ascii="Aptos Narrow" w:eastAsia="Times New Roman" w:hAnsi="Aptos Narrow"/>
                <w:b/>
                <w:bCs/>
                <w:sz w:val="22"/>
                <w:szCs w:val="22"/>
              </w:rPr>
            </w:pPr>
            <w:r w:rsidRPr="008B0B75">
              <w:rPr>
                <w:rFonts w:ascii="Aptos Narrow" w:eastAsia="Times New Roman" w:hAnsi="Aptos Narrow"/>
                <w:b/>
                <w:bCs/>
                <w:sz w:val="22"/>
                <w:szCs w:val="22"/>
              </w:rPr>
              <w:t>Q3</w:t>
            </w:r>
          </w:p>
        </w:tc>
      </w:tr>
      <w:tr w:rsidR="00F06752" w:rsidRPr="00E87B4A" w14:paraId="7DBDD2E6" w14:textId="77777777" w:rsidTr="00682EE6">
        <w:trPr>
          <w:trHeight w:val="315"/>
        </w:trPr>
        <w:tc>
          <w:tcPr>
            <w:tcW w:w="2835" w:type="dxa"/>
            <w:tcBorders>
              <w:top w:val="single" w:sz="8" w:space="0" w:color="auto"/>
              <w:left w:val="single" w:sz="8" w:space="0" w:color="auto"/>
              <w:bottom w:val="nil"/>
              <w:right w:val="nil"/>
            </w:tcBorders>
            <w:shd w:val="clear" w:color="auto" w:fill="A6C9EC"/>
            <w:noWrap/>
            <w:vAlign w:val="center"/>
            <w:hideMark/>
          </w:tcPr>
          <w:p w14:paraId="1F99544C" w14:textId="77777777" w:rsidR="008B0B75" w:rsidRPr="00E87B4A" w:rsidRDefault="008B0B75"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Asia and Pacific</w:t>
            </w:r>
          </w:p>
        </w:tc>
        <w:tc>
          <w:tcPr>
            <w:tcW w:w="887" w:type="dxa"/>
            <w:tcBorders>
              <w:top w:val="nil"/>
              <w:left w:val="single" w:sz="8" w:space="0" w:color="auto"/>
              <w:bottom w:val="single" w:sz="4" w:space="0" w:color="auto"/>
              <w:right w:val="single" w:sz="4" w:space="0" w:color="auto"/>
            </w:tcBorders>
            <w:noWrap/>
            <w:vAlign w:val="center"/>
            <w:hideMark/>
          </w:tcPr>
          <w:p w14:paraId="5843ACFE"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0.28%</w:t>
            </w:r>
          </w:p>
        </w:tc>
        <w:tc>
          <w:tcPr>
            <w:tcW w:w="776" w:type="dxa"/>
            <w:tcBorders>
              <w:top w:val="nil"/>
              <w:left w:val="nil"/>
              <w:bottom w:val="single" w:sz="4" w:space="0" w:color="auto"/>
              <w:right w:val="single" w:sz="4" w:space="0" w:color="auto"/>
            </w:tcBorders>
            <w:noWrap/>
            <w:vAlign w:val="center"/>
            <w:hideMark/>
          </w:tcPr>
          <w:p w14:paraId="37506DC2"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0.21%</w:t>
            </w:r>
          </w:p>
        </w:tc>
        <w:tc>
          <w:tcPr>
            <w:tcW w:w="776" w:type="dxa"/>
            <w:tcBorders>
              <w:top w:val="nil"/>
              <w:left w:val="nil"/>
              <w:bottom w:val="single" w:sz="4" w:space="0" w:color="auto"/>
              <w:right w:val="single" w:sz="8" w:space="0" w:color="auto"/>
            </w:tcBorders>
            <w:noWrap/>
            <w:vAlign w:val="center"/>
            <w:hideMark/>
          </w:tcPr>
          <w:p w14:paraId="238F6B05"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0.57%</w:t>
            </w:r>
          </w:p>
        </w:tc>
        <w:tc>
          <w:tcPr>
            <w:tcW w:w="903" w:type="dxa"/>
            <w:tcBorders>
              <w:top w:val="nil"/>
              <w:left w:val="nil"/>
              <w:bottom w:val="single" w:sz="4" w:space="0" w:color="auto"/>
              <w:right w:val="single" w:sz="4" w:space="0" w:color="auto"/>
            </w:tcBorders>
            <w:noWrap/>
            <w:vAlign w:val="center"/>
            <w:hideMark/>
          </w:tcPr>
          <w:p w14:paraId="5009537E"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0.91%</w:t>
            </w:r>
          </w:p>
        </w:tc>
        <w:tc>
          <w:tcPr>
            <w:tcW w:w="776" w:type="dxa"/>
            <w:tcBorders>
              <w:top w:val="nil"/>
              <w:left w:val="nil"/>
              <w:bottom w:val="single" w:sz="4" w:space="0" w:color="auto"/>
              <w:right w:val="single" w:sz="4" w:space="0" w:color="auto"/>
            </w:tcBorders>
            <w:noWrap/>
            <w:vAlign w:val="center"/>
            <w:hideMark/>
          </w:tcPr>
          <w:p w14:paraId="10D4D6DA"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0.78%</w:t>
            </w:r>
          </w:p>
        </w:tc>
        <w:tc>
          <w:tcPr>
            <w:tcW w:w="776" w:type="dxa"/>
            <w:tcBorders>
              <w:top w:val="nil"/>
              <w:left w:val="nil"/>
              <w:bottom w:val="single" w:sz="4" w:space="0" w:color="auto"/>
              <w:right w:val="single" w:sz="8" w:space="0" w:color="auto"/>
            </w:tcBorders>
            <w:noWrap/>
            <w:vAlign w:val="center"/>
            <w:hideMark/>
          </w:tcPr>
          <w:p w14:paraId="5043270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1.60%</w:t>
            </w:r>
          </w:p>
        </w:tc>
        <w:tc>
          <w:tcPr>
            <w:tcW w:w="887" w:type="dxa"/>
            <w:tcBorders>
              <w:top w:val="nil"/>
              <w:left w:val="nil"/>
              <w:bottom w:val="single" w:sz="4" w:space="0" w:color="auto"/>
              <w:right w:val="single" w:sz="4" w:space="0" w:color="auto"/>
            </w:tcBorders>
            <w:noWrap/>
            <w:vAlign w:val="center"/>
            <w:hideMark/>
          </w:tcPr>
          <w:p w14:paraId="3B3C724F"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0.18%</w:t>
            </w:r>
          </w:p>
        </w:tc>
        <w:tc>
          <w:tcPr>
            <w:tcW w:w="924" w:type="dxa"/>
            <w:tcBorders>
              <w:top w:val="nil"/>
              <w:left w:val="nil"/>
              <w:bottom w:val="single" w:sz="4" w:space="0" w:color="auto"/>
              <w:right w:val="single" w:sz="4" w:space="0" w:color="auto"/>
            </w:tcBorders>
            <w:noWrap/>
            <w:vAlign w:val="center"/>
            <w:hideMark/>
          </w:tcPr>
          <w:p w14:paraId="18FA20D6"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0.07%</w:t>
            </w:r>
          </w:p>
        </w:tc>
        <w:tc>
          <w:tcPr>
            <w:tcW w:w="995" w:type="dxa"/>
            <w:tcBorders>
              <w:top w:val="nil"/>
              <w:left w:val="nil"/>
              <w:bottom w:val="single" w:sz="4" w:space="0" w:color="auto"/>
              <w:right w:val="single" w:sz="8" w:space="0" w:color="auto"/>
            </w:tcBorders>
            <w:noWrap/>
            <w:vAlign w:val="center"/>
            <w:hideMark/>
          </w:tcPr>
          <w:p w14:paraId="4ECA66F1"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0.37%</w:t>
            </w:r>
          </w:p>
        </w:tc>
        <w:tc>
          <w:tcPr>
            <w:tcW w:w="895" w:type="dxa"/>
            <w:tcBorders>
              <w:top w:val="nil"/>
              <w:left w:val="nil"/>
              <w:bottom w:val="single" w:sz="4" w:space="0" w:color="auto"/>
              <w:right w:val="single" w:sz="4" w:space="0" w:color="auto"/>
            </w:tcBorders>
            <w:noWrap/>
            <w:vAlign w:val="center"/>
            <w:hideMark/>
          </w:tcPr>
          <w:p w14:paraId="45DC040B"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0.14%</w:t>
            </w:r>
          </w:p>
        </w:tc>
        <w:tc>
          <w:tcPr>
            <w:tcW w:w="990" w:type="dxa"/>
            <w:tcBorders>
              <w:top w:val="nil"/>
              <w:left w:val="nil"/>
              <w:bottom w:val="single" w:sz="4" w:space="0" w:color="auto"/>
              <w:right w:val="single" w:sz="4" w:space="0" w:color="auto"/>
            </w:tcBorders>
            <w:noWrap/>
            <w:vAlign w:val="center"/>
            <w:hideMark/>
          </w:tcPr>
          <w:p w14:paraId="2493E154"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0.03%</w:t>
            </w:r>
          </w:p>
        </w:tc>
        <w:tc>
          <w:tcPr>
            <w:tcW w:w="900" w:type="dxa"/>
            <w:tcBorders>
              <w:top w:val="nil"/>
              <w:left w:val="nil"/>
              <w:bottom w:val="single" w:sz="4" w:space="0" w:color="auto"/>
              <w:right w:val="single" w:sz="8" w:space="0" w:color="auto"/>
            </w:tcBorders>
            <w:noWrap/>
            <w:vAlign w:val="center"/>
            <w:hideMark/>
          </w:tcPr>
          <w:p w14:paraId="58382A5B"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0.31%</w:t>
            </w:r>
          </w:p>
        </w:tc>
      </w:tr>
      <w:tr w:rsidR="00F06752" w:rsidRPr="00E87B4A" w14:paraId="647C48CC" w14:textId="77777777" w:rsidTr="00682EE6">
        <w:trPr>
          <w:trHeight w:val="315"/>
        </w:trPr>
        <w:tc>
          <w:tcPr>
            <w:tcW w:w="2835" w:type="dxa"/>
            <w:tcBorders>
              <w:top w:val="single" w:sz="8" w:space="0" w:color="auto"/>
              <w:left w:val="single" w:sz="8" w:space="0" w:color="auto"/>
              <w:bottom w:val="nil"/>
              <w:right w:val="nil"/>
            </w:tcBorders>
            <w:shd w:val="clear" w:color="auto" w:fill="A6C9EC"/>
            <w:noWrap/>
            <w:vAlign w:val="center"/>
            <w:hideMark/>
          </w:tcPr>
          <w:p w14:paraId="7650CCB2" w14:textId="77777777" w:rsidR="002737F8" w:rsidRPr="00E87B4A" w:rsidRDefault="002737F8"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Caribbean</w:t>
            </w:r>
          </w:p>
        </w:tc>
        <w:tc>
          <w:tcPr>
            <w:tcW w:w="887" w:type="dxa"/>
            <w:tcBorders>
              <w:top w:val="nil"/>
              <w:left w:val="single" w:sz="8" w:space="0" w:color="auto"/>
              <w:bottom w:val="single" w:sz="4" w:space="0" w:color="auto"/>
              <w:right w:val="single" w:sz="4" w:space="0" w:color="auto"/>
            </w:tcBorders>
            <w:noWrap/>
            <w:vAlign w:val="center"/>
            <w:hideMark/>
          </w:tcPr>
          <w:p w14:paraId="14C9AE58" w14:textId="77777777" w:rsidR="002737F8" w:rsidRPr="00E87B4A" w:rsidRDefault="002737F8"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1.63%</w:t>
            </w:r>
          </w:p>
        </w:tc>
        <w:tc>
          <w:tcPr>
            <w:tcW w:w="776" w:type="dxa"/>
            <w:tcBorders>
              <w:top w:val="nil"/>
              <w:left w:val="nil"/>
              <w:bottom w:val="single" w:sz="4" w:space="0" w:color="auto"/>
              <w:right w:val="single" w:sz="4" w:space="0" w:color="auto"/>
            </w:tcBorders>
            <w:noWrap/>
            <w:vAlign w:val="center"/>
            <w:hideMark/>
          </w:tcPr>
          <w:p w14:paraId="18322C2E" w14:textId="77777777"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1.58%</w:t>
            </w:r>
          </w:p>
        </w:tc>
        <w:tc>
          <w:tcPr>
            <w:tcW w:w="776" w:type="dxa"/>
            <w:tcBorders>
              <w:top w:val="nil"/>
              <w:left w:val="nil"/>
              <w:bottom w:val="single" w:sz="4" w:space="0" w:color="auto"/>
              <w:right w:val="single" w:sz="8" w:space="0" w:color="auto"/>
            </w:tcBorders>
            <w:noWrap/>
            <w:vAlign w:val="center"/>
            <w:hideMark/>
          </w:tcPr>
          <w:p w14:paraId="57D59BC1" w14:textId="77777777"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1.69%</w:t>
            </w:r>
          </w:p>
        </w:tc>
        <w:tc>
          <w:tcPr>
            <w:tcW w:w="903" w:type="dxa"/>
            <w:tcBorders>
              <w:top w:val="nil"/>
              <w:left w:val="nil"/>
              <w:bottom w:val="single" w:sz="4" w:space="0" w:color="auto"/>
              <w:right w:val="single" w:sz="4" w:space="0" w:color="auto"/>
            </w:tcBorders>
            <w:noWrap/>
            <w:vAlign w:val="center"/>
            <w:hideMark/>
          </w:tcPr>
          <w:p w14:paraId="38C51A0C" w14:textId="77777777" w:rsidR="002737F8" w:rsidRPr="00E87B4A" w:rsidRDefault="002737F8"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1.67%</w:t>
            </w:r>
          </w:p>
        </w:tc>
        <w:tc>
          <w:tcPr>
            <w:tcW w:w="776" w:type="dxa"/>
            <w:tcBorders>
              <w:top w:val="nil"/>
              <w:left w:val="nil"/>
              <w:bottom w:val="single" w:sz="4" w:space="0" w:color="auto"/>
              <w:right w:val="single" w:sz="4" w:space="0" w:color="auto"/>
            </w:tcBorders>
            <w:noWrap/>
            <w:vAlign w:val="center"/>
            <w:hideMark/>
          </w:tcPr>
          <w:p w14:paraId="7C851D84" w14:textId="77777777"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1.63%</w:t>
            </w:r>
          </w:p>
        </w:tc>
        <w:tc>
          <w:tcPr>
            <w:tcW w:w="776" w:type="dxa"/>
            <w:tcBorders>
              <w:top w:val="nil"/>
              <w:left w:val="nil"/>
              <w:bottom w:val="single" w:sz="4" w:space="0" w:color="auto"/>
              <w:right w:val="single" w:sz="8" w:space="0" w:color="auto"/>
            </w:tcBorders>
            <w:noWrap/>
            <w:vAlign w:val="center"/>
            <w:hideMark/>
          </w:tcPr>
          <w:p w14:paraId="19CA4505" w14:textId="77777777"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1.82%</w:t>
            </w:r>
          </w:p>
        </w:tc>
        <w:tc>
          <w:tcPr>
            <w:tcW w:w="887" w:type="dxa"/>
            <w:tcBorders>
              <w:top w:val="nil"/>
              <w:left w:val="nil"/>
              <w:bottom w:val="single" w:sz="4" w:space="0" w:color="auto"/>
              <w:right w:val="single" w:sz="4" w:space="0" w:color="auto"/>
            </w:tcBorders>
            <w:noWrap/>
            <w:vAlign w:val="center"/>
            <w:hideMark/>
          </w:tcPr>
          <w:p w14:paraId="7FC6923A" w14:textId="77777777" w:rsidR="002737F8" w:rsidRPr="00E87B4A" w:rsidRDefault="002737F8"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0.06%</w:t>
            </w:r>
          </w:p>
        </w:tc>
        <w:tc>
          <w:tcPr>
            <w:tcW w:w="924" w:type="dxa"/>
            <w:tcBorders>
              <w:top w:val="nil"/>
              <w:left w:val="nil"/>
              <w:bottom w:val="single" w:sz="4" w:space="0" w:color="auto"/>
              <w:right w:val="single" w:sz="4" w:space="0" w:color="auto"/>
            </w:tcBorders>
            <w:noWrap/>
            <w:vAlign w:val="center"/>
            <w:hideMark/>
          </w:tcPr>
          <w:p w14:paraId="7FE4AADC" w14:textId="77777777"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0.05%</w:t>
            </w:r>
          </w:p>
        </w:tc>
        <w:tc>
          <w:tcPr>
            <w:tcW w:w="995" w:type="dxa"/>
            <w:tcBorders>
              <w:top w:val="nil"/>
              <w:left w:val="nil"/>
              <w:bottom w:val="single" w:sz="4" w:space="0" w:color="auto"/>
              <w:right w:val="single" w:sz="8" w:space="0" w:color="auto"/>
            </w:tcBorders>
            <w:noWrap/>
            <w:vAlign w:val="center"/>
            <w:hideMark/>
          </w:tcPr>
          <w:p w14:paraId="027BBA6E" w14:textId="77777777"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0.15%</w:t>
            </w:r>
          </w:p>
        </w:tc>
        <w:tc>
          <w:tcPr>
            <w:tcW w:w="2785" w:type="dxa"/>
            <w:gridSpan w:val="3"/>
            <w:tcBorders>
              <w:top w:val="nil"/>
              <w:left w:val="nil"/>
              <w:bottom w:val="single" w:sz="4" w:space="0" w:color="auto"/>
              <w:right w:val="single" w:sz="8" w:space="0" w:color="auto"/>
            </w:tcBorders>
            <w:noWrap/>
            <w:vAlign w:val="center"/>
            <w:hideMark/>
          </w:tcPr>
          <w:p w14:paraId="6FD89FED" w14:textId="038F4164" w:rsidR="002737F8" w:rsidRPr="00E87B4A" w:rsidRDefault="002737F8" w:rsidP="00682EE6">
            <w:pPr>
              <w:tabs>
                <w:tab w:val="clear" w:pos="170"/>
              </w:tabs>
              <w:spacing w:line="240" w:lineRule="auto"/>
              <w:jc w:val="center"/>
              <w:rPr>
                <w:rFonts w:ascii="Aptos Narrow" w:eastAsia="Times New Roman" w:hAnsi="Aptos Narrow"/>
                <w:sz w:val="22"/>
                <w:szCs w:val="22"/>
              </w:rPr>
            </w:pPr>
            <w:r w:rsidRPr="00E87B4A">
              <w:t>As Latin America</w:t>
            </w:r>
          </w:p>
        </w:tc>
      </w:tr>
      <w:tr w:rsidR="00F06752" w:rsidRPr="00E87B4A" w14:paraId="53A349F5" w14:textId="77777777" w:rsidTr="00682EE6">
        <w:trPr>
          <w:trHeight w:val="315"/>
        </w:trPr>
        <w:tc>
          <w:tcPr>
            <w:tcW w:w="2835" w:type="dxa"/>
            <w:tcBorders>
              <w:top w:val="single" w:sz="8" w:space="0" w:color="auto"/>
              <w:left w:val="single" w:sz="8" w:space="0" w:color="auto"/>
              <w:bottom w:val="nil"/>
              <w:right w:val="nil"/>
            </w:tcBorders>
            <w:shd w:val="clear" w:color="auto" w:fill="A6C9EC"/>
            <w:noWrap/>
            <w:vAlign w:val="center"/>
            <w:hideMark/>
          </w:tcPr>
          <w:p w14:paraId="0F01A423" w14:textId="77777777" w:rsidR="008B0B75" w:rsidRPr="00E87B4A" w:rsidRDefault="008B0B75"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Eastern Europe and Central Asia</w:t>
            </w:r>
          </w:p>
        </w:tc>
        <w:tc>
          <w:tcPr>
            <w:tcW w:w="887" w:type="dxa"/>
            <w:tcBorders>
              <w:top w:val="nil"/>
              <w:left w:val="single" w:sz="8" w:space="0" w:color="auto"/>
              <w:bottom w:val="single" w:sz="4" w:space="0" w:color="auto"/>
              <w:right w:val="single" w:sz="4" w:space="0" w:color="auto"/>
            </w:tcBorders>
            <w:noWrap/>
            <w:vAlign w:val="center"/>
            <w:hideMark/>
          </w:tcPr>
          <w:p w14:paraId="4D028704"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0.39%</w:t>
            </w:r>
          </w:p>
        </w:tc>
        <w:tc>
          <w:tcPr>
            <w:tcW w:w="776" w:type="dxa"/>
            <w:tcBorders>
              <w:top w:val="nil"/>
              <w:left w:val="nil"/>
              <w:bottom w:val="single" w:sz="4" w:space="0" w:color="auto"/>
              <w:right w:val="single" w:sz="4" w:space="0" w:color="auto"/>
            </w:tcBorders>
            <w:noWrap/>
            <w:vAlign w:val="center"/>
            <w:hideMark/>
          </w:tcPr>
          <w:p w14:paraId="7502760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0.26%</w:t>
            </w:r>
          </w:p>
        </w:tc>
        <w:tc>
          <w:tcPr>
            <w:tcW w:w="776" w:type="dxa"/>
            <w:tcBorders>
              <w:top w:val="nil"/>
              <w:left w:val="nil"/>
              <w:bottom w:val="single" w:sz="4" w:space="0" w:color="auto"/>
              <w:right w:val="single" w:sz="8" w:space="0" w:color="auto"/>
            </w:tcBorders>
            <w:noWrap/>
            <w:vAlign w:val="center"/>
            <w:hideMark/>
          </w:tcPr>
          <w:p w14:paraId="7A77A324"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0.42%</w:t>
            </w:r>
          </w:p>
        </w:tc>
        <w:tc>
          <w:tcPr>
            <w:tcW w:w="903" w:type="dxa"/>
            <w:tcBorders>
              <w:top w:val="nil"/>
              <w:left w:val="nil"/>
              <w:bottom w:val="single" w:sz="4" w:space="0" w:color="auto"/>
              <w:right w:val="single" w:sz="4" w:space="0" w:color="auto"/>
            </w:tcBorders>
            <w:noWrap/>
            <w:vAlign w:val="center"/>
            <w:hideMark/>
          </w:tcPr>
          <w:p w14:paraId="5ABA94C9"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0.81%</w:t>
            </w:r>
          </w:p>
        </w:tc>
        <w:tc>
          <w:tcPr>
            <w:tcW w:w="776" w:type="dxa"/>
            <w:tcBorders>
              <w:top w:val="nil"/>
              <w:left w:val="nil"/>
              <w:bottom w:val="single" w:sz="4" w:space="0" w:color="auto"/>
              <w:right w:val="single" w:sz="4" w:space="0" w:color="auto"/>
            </w:tcBorders>
            <w:noWrap/>
            <w:vAlign w:val="center"/>
            <w:hideMark/>
          </w:tcPr>
          <w:p w14:paraId="42EAD4D6"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0.64%</w:t>
            </w:r>
          </w:p>
        </w:tc>
        <w:tc>
          <w:tcPr>
            <w:tcW w:w="776" w:type="dxa"/>
            <w:tcBorders>
              <w:top w:val="nil"/>
              <w:left w:val="nil"/>
              <w:bottom w:val="single" w:sz="4" w:space="0" w:color="auto"/>
              <w:right w:val="single" w:sz="8" w:space="0" w:color="auto"/>
            </w:tcBorders>
            <w:noWrap/>
            <w:vAlign w:val="center"/>
            <w:hideMark/>
          </w:tcPr>
          <w:p w14:paraId="45F3EC36"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0.97%</w:t>
            </w:r>
          </w:p>
        </w:tc>
        <w:tc>
          <w:tcPr>
            <w:tcW w:w="887" w:type="dxa"/>
            <w:tcBorders>
              <w:top w:val="nil"/>
              <w:left w:val="nil"/>
              <w:bottom w:val="single" w:sz="4" w:space="0" w:color="auto"/>
              <w:right w:val="single" w:sz="4" w:space="0" w:color="auto"/>
            </w:tcBorders>
            <w:noWrap/>
            <w:vAlign w:val="center"/>
            <w:hideMark/>
          </w:tcPr>
          <w:p w14:paraId="39B99E9F"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0.08%</w:t>
            </w:r>
          </w:p>
        </w:tc>
        <w:tc>
          <w:tcPr>
            <w:tcW w:w="924" w:type="dxa"/>
            <w:tcBorders>
              <w:top w:val="nil"/>
              <w:left w:val="nil"/>
              <w:bottom w:val="single" w:sz="4" w:space="0" w:color="auto"/>
              <w:right w:val="single" w:sz="4" w:space="0" w:color="auto"/>
            </w:tcBorders>
            <w:noWrap/>
            <w:vAlign w:val="center"/>
            <w:hideMark/>
          </w:tcPr>
          <w:p w14:paraId="21070CC9"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0.08%</w:t>
            </w:r>
          </w:p>
        </w:tc>
        <w:tc>
          <w:tcPr>
            <w:tcW w:w="995" w:type="dxa"/>
            <w:tcBorders>
              <w:top w:val="nil"/>
              <w:left w:val="nil"/>
              <w:bottom w:val="single" w:sz="4" w:space="0" w:color="auto"/>
              <w:right w:val="single" w:sz="8" w:space="0" w:color="auto"/>
            </w:tcBorders>
            <w:noWrap/>
            <w:vAlign w:val="center"/>
            <w:hideMark/>
          </w:tcPr>
          <w:p w14:paraId="2682386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0.08%</w:t>
            </w:r>
          </w:p>
        </w:tc>
        <w:tc>
          <w:tcPr>
            <w:tcW w:w="895" w:type="dxa"/>
            <w:tcBorders>
              <w:top w:val="nil"/>
              <w:left w:val="nil"/>
              <w:bottom w:val="single" w:sz="4" w:space="0" w:color="auto"/>
              <w:right w:val="single" w:sz="4" w:space="0" w:color="auto"/>
            </w:tcBorders>
            <w:noWrap/>
            <w:vAlign w:val="center"/>
            <w:hideMark/>
          </w:tcPr>
          <w:p w14:paraId="6CB9FEBC"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1.06%</w:t>
            </w:r>
          </w:p>
        </w:tc>
        <w:tc>
          <w:tcPr>
            <w:tcW w:w="990" w:type="dxa"/>
            <w:tcBorders>
              <w:top w:val="nil"/>
              <w:left w:val="nil"/>
              <w:bottom w:val="single" w:sz="4" w:space="0" w:color="auto"/>
              <w:right w:val="single" w:sz="4" w:space="0" w:color="auto"/>
            </w:tcBorders>
            <w:noWrap/>
            <w:vAlign w:val="center"/>
            <w:hideMark/>
          </w:tcPr>
          <w:p w14:paraId="366E6B28"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0.70%</w:t>
            </w:r>
          </w:p>
        </w:tc>
        <w:tc>
          <w:tcPr>
            <w:tcW w:w="900" w:type="dxa"/>
            <w:tcBorders>
              <w:top w:val="nil"/>
              <w:left w:val="nil"/>
              <w:bottom w:val="single" w:sz="4" w:space="0" w:color="auto"/>
              <w:right w:val="single" w:sz="8" w:space="0" w:color="auto"/>
            </w:tcBorders>
            <w:noWrap/>
            <w:vAlign w:val="center"/>
            <w:hideMark/>
          </w:tcPr>
          <w:p w14:paraId="4511B6E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1.69%</w:t>
            </w:r>
          </w:p>
        </w:tc>
      </w:tr>
      <w:tr w:rsidR="00F06752" w:rsidRPr="00E87B4A" w14:paraId="6166BBA3" w14:textId="77777777" w:rsidTr="00682EE6">
        <w:trPr>
          <w:trHeight w:val="315"/>
        </w:trPr>
        <w:tc>
          <w:tcPr>
            <w:tcW w:w="2835" w:type="dxa"/>
            <w:tcBorders>
              <w:top w:val="single" w:sz="8" w:space="0" w:color="auto"/>
              <w:left w:val="single" w:sz="8" w:space="0" w:color="auto"/>
              <w:bottom w:val="nil"/>
              <w:right w:val="nil"/>
            </w:tcBorders>
            <w:shd w:val="clear" w:color="auto" w:fill="A6C9EC"/>
            <w:noWrap/>
            <w:vAlign w:val="center"/>
            <w:hideMark/>
          </w:tcPr>
          <w:p w14:paraId="3A592E1F" w14:textId="77777777" w:rsidR="008B0B75" w:rsidRPr="00E87B4A" w:rsidRDefault="008B0B75"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East and Southern Africa</w:t>
            </w:r>
          </w:p>
        </w:tc>
        <w:tc>
          <w:tcPr>
            <w:tcW w:w="887" w:type="dxa"/>
            <w:tcBorders>
              <w:top w:val="nil"/>
              <w:left w:val="single" w:sz="8" w:space="0" w:color="auto"/>
              <w:bottom w:val="single" w:sz="4" w:space="0" w:color="auto"/>
              <w:right w:val="single" w:sz="4" w:space="0" w:color="auto"/>
            </w:tcBorders>
            <w:noWrap/>
            <w:vAlign w:val="center"/>
            <w:hideMark/>
          </w:tcPr>
          <w:p w14:paraId="0A4B273E"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0.79%</w:t>
            </w:r>
          </w:p>
        </w:tc>
        <w:tc>
          <w:tcPr>
            <w:tcW w:w="776" w:type="dxa"/>
            <w:tcBorders>
              <w:top w:val="nil"/>
              <w:left w:val="nil"/>
              <w:bottom w:val="single" w:sz="4" w:space="0" w:color="auto"/>
              <w:right w:val="single" w:sz="4" w:space="0" w:color="auto"/>
            </w:tcBorders>
            <w:noWrap/>
            <w:vAlign w:val="center"/>
            <w:hideMark/>
          </w:tcPr>
          <w:p w14:paraId="002D300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0.52%</w:t>
            </w:r>
          </w:p>
        </w:tc>
        <w:tc>
          <w:tcPr>
            <w:tcW w:w="776" w:type="dxa"/>
            <w:tcBorders>
              <w:top w:val="nil"/>
              <w:left w:val="nil"/>
              <w:bottom w:val="single" w:sz="4" w:space="0" w:color="auto"/>
              <w:right w:val="single" w:sz="8" w:space="0" w:color="auto"/>
            </w:tcBorders>
            <w:noWrap/>
            <w:vAlign w:val="center"/>
            <w:hideMark/>
          </w:tcPr>
          <w:p w14:paraId="6098EA8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0.93%</w:t>
            </w:r>
          </w:p>
        </w:tc>
        <w:tc>
          <w:tcPr>
            <w:tcW w:w="903" w:type="dxa"/>
            <w:tcBorders>
              <w:top w:val="nil"/>
              <w:left w:val="nil"/>
              <w:bottom w:val="single" w:sz="4" w:space="0" w:color="auto"/>
              <w:right w:val="single" w:sz="4" w:space="0" w:color="auto"/>
            </w:tcBorders>
            <w:noWrap/>
            <w:vAlign w:val="center"/>
            <w:hideMark/>
          </w:tcPr>
          <w:p w14:paraId="65699F98"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0.73%</w:t>
            </w:r>
          </w:p>
        </w:tc>
        <w:tc>
          <w:tcPr>
            <w:tcW w:w="776" w:type="dxa"/>
            <w:tcBorders>
              <w:top w:val="nil"/>
              <w:left w:val="nil"/>
              <w:bottom w:val="single" w:sz="4" w:space="0" w:color="auto"/>
              <w:right w:val="single" w:sz="4" w:space="0" w:color="auto"/>
            </w:tcBorders>
            <w:noWrap/>
            <w:vAlign w:val="center"/>
            <w:hideMark/>
          </w:tcPr>
          <w:p w14:paraId="201C8A0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0.58%</w:t>
            </w:r>
          </w:p>
        </w:tc>
        <w:tc>
          <w:tcPr>
            <w:tcW w:w="776" w:type="dxa"/>
            <w:tcBorders>
              <w:top w:val="nil"/>
              <w:left w:val="nil"/>
              <w:bottom w:val="single" w:sz="4" w:space="0" w:color="auto"/>
              <w:right w:val="single" w:sz="8" w:space="0" w:color="auto"/>
            </w:tcBorders>
            <w:noWrap/>
            <w:vAlign w:val="center"/>
            <w:hideMark/>
          </w:tcPr>
          <w:p w14:paraId="01E8C38F"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0.86%</w:t>
            </w:r>
          </w:p>
        </w:tc>
        <w:tc>
          <w:tcPr>
            <w:tcW w:w="887" w:type="dxa"/>
            <w:tcBorders>
              <w:top w:val="nil"/>
              <w:left w:val="nil"/>
              <w:bottom w:val="single" w:sz="4" w:space="0" w:color="auto"/>
              <w:right w:val="single" w:sz="4" w:space="0" w:color="auto"/>
            </w:tcBorders>
            <w:noWrap/>
            <w:vAlign w:val="center"/>
            <w:hideMark/>
          </w:tcPr>
          <w:p w14:paraId="59A2E637"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0.21%</w:t>
            </w:r>
          </w:p>
        </w:tc>
        <w:tc>
          <w:tcPr>
            <w:tcW w:w="924" w:type="dxa"/>
            <w:tcBorders>
              <w:top w:val="nil"/>
              <w:left w:val="nil"/>
              <w:bottom w:val="single" w:sz="4" w:space="0" w:color="auto"/>
              <w:right w:val="single" w:sz="4" w:space="0" w:color="auto"/>
            </w:tcBorders>
            <w:noWrap/>
            <w:vAlign w:val="center"/>
            <w:hideMark/>
          </w:tcPr>
          <w:p w14:paraId="5966BEB2"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0.12%</w:t>
            </w:r>
          </w:p>
        </w:tc>
        <w:tc>
          <w:tcPr>
            <w:tcW w:w="995" w:type="dxa"/>
            <w:tcBorders>
              <w:top w:val="nil"/>
              <w:left w:val="nil"/>
              <w:bottom w:val="single" w:sz="4" w:space="0" w:color="auto"/>
              <w:right w:val="single" w:sz="8" w:space="0" w:color="auto"/>
            </w:tcBorders>
            <w:noWrap/>
            <w:vAlign w:val="center"/>
            <w:hideMark/>
          </w:tcPr>
          <w:p w14:paraId="55AEA707"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0.25%</w:t>
            </w:r>
          </w:p>
        </w:tc>
        <w:tc>
          <w:tcPr>
            <w:tcW w:w="895" w:type="dxa"/>
            <w:tcBorders>
              <w:top w:val="nil"/>
              <w:left w:val="nil"/>
              <w:bottom w:val="single" w:sz="4" w:space="0" w:color="auto"/>
              <w:right w:val="single" w:sz="4" w:space="0" w:color="auto"/>
            </w:tcBorders>
            <w:noWrap/>
            <w:vAlign w:val="center"/>
            <w:hideMark/>
          </w:tcPr>
          <w:p w14:paraId="284A94C1"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0.20%</w:t>
            </w:r>
          </w:p>
        </w:tc>
        <w:tc>
          <w:tcPr>
            <w:tcW w:w="990" w:type="dxa"/>
            <w:tcBorders>
              <w:top w:val="nil"/>
              <w:left w:val="nil"/>
              <w:bottom w:val="single" w:sz="4" w:space="0" w:color="auto"/>
              <w:right w:val="single" w:sz="4" w:space="0" w:color="auto"/>
            </w:tcBorders>
            <w:noWrap/>
            <w:vAlign w:val="center"/>
            <w:hideMark/>
          </w:tcPr>
          <w:p w14:paraId="50398874"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0.11%</w:t>
            </w:r>
          </w:p>
        </w:tc>
        <w:tc>
          <w:tcPr>
            <w:tcW w:w="900" w:type="dxa"/>
            <w:tcBorders>
              <w:top w:val="nil"/>
              <w:left w:val="nil"/>
              <w:bottom w:val="single" w:sz="4" w:space="0" w:color="auto"/>
              <w:right w:val="single" w:sz="8" w:space="0" w:color="auto"/>
            </w:tcBorders>
            <w:noWrap/>
            <w:vAlign w:val="center"/>
            <w:hideMark/>
          </w:tcPr>
          <w:p w14:paraId="4A34A9E6"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0.66%</w:t>
            </w:r>
          </w:p>
        </w:tc>
      </w:tr>
      <w:tr w:rsidR="00F06752" w:rsidRPr="00E87B4A" w14:paraId="3DED0D7A" w14:textId="77777777" w:rsidTr="00682EE6">
        <w:trPr>
          <w:trHeight w:val="315"/>
        </w:trPr>
        <w:tc>
          <w:tcPr>
            <w:tcW w:w="2835" w:type="dxa"/>
            <w:tcBorders>
              <w:top w:val="single" w:sz="8" w:space="0" w:color="auto"/>
              <w:left w:val="single" w:sz="8" w:space="0" w:color="auto"/>
              <w:bottom w:val="nil"/>
              <w:right w:val="nil"/>
            </w:tcBorders>
            <w:shd w:val="clear" w:color="auto" w:fill="A6C9EC"/>
            <w:noWrap/>
            <w:vAlign w:val="center"/>
            <w:hideMark/>
          </w:tcPr>
          <w:p w14:paraId="3D394950" w14:textId="77777777" w:rsidR="008B0B75" w:rsidRPr="00E87B4A" w:rsidRDefault="008B0B75"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Latin America</w:t>
            </w:r>
          </w:p>
        </w:tc>
        <w:tc>
          <w:tcPr>
            <w:tcW w:w="887" w:type="dxa"/>
            <w:tcBorders>
              <w:top w:val="nil"/>
              <w:left w:val="single" w:sz="8" w:space="0" w:color="auto"/>
              <w:bottom w:val="single" w:sz="4" w:space="0" w:color="auto"/>
              <w:right w:val="single" w:sz="4" w:space="0" w:color="auto"/>
            </w:tcBorders>
            <w:noWrap/>
            <w:vAlign w:val="center"/>
            <w:hideMark/>
          </w:tcPr>
          <w:p w14:paraId="59BE4785"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0.53%</w:t>
            </w:r>
          </w:p>
        </w:tc>
        <w:tc>
          <w:tcPr>
            <w:tcW w:w="776" w:type="dxa"/>
            <w:tcBorders>
              <w:top w:val="nil"/>
              <w:left w:val="nil"/>
              <w:bottom w:val="single" w:sz="4" w:space="0" w:color="auto"/>
              <w:right w:val="single" w:sz="4" w:space="0" w:color="auto"/>
            </w:tcBorders>
            <w:noWrap/>
            <w:vAlign w:val="center"/>
            <w:hideMark/>
          </w:tcPr>
          <w:p w14:paraId="73CAA1C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0.33%</w:t>
            </w:r>
          </w:p>
        </w:tc>
        <w:tc>
          <w:tcPr>
            <w:tcW w:w="776" w:type="dxa"/>
            <w:tcBorders>
              <w:top w:val="nil"/>
              <w:left w:val="nil"/>
              <w:bottom w:val="single" w:sz="4" w:space="0" w:color="auto"/>
              <w:right w:val="single" w:sz="8" w:space="0" w:color="auto"/>
            </w:tcBorders>
            <w:noWrap/>
            <w:vAlign w:val="center"/>
            <w:hideMark/>
          </w:tcPr>
          <w:p w14:paraId="3FACBDF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0.83%</w:t>
            </w:r>
          </w:p>
        </w:tc>
        <w:tc>
          <w:tcPr>
            <w:tcW w:w="903" w:type="dxa"/>
            <w:tcBorders>
              <w:top w:val="nil"/>
              <w:left w:val="nil"/>
              <w:bottom w:val="single" w:sz="4" w:space="0" w:color="auto"/>
              <w:right w:val="single" w:sz="4" w:space="0" w:color="auto"/>
            </w:tcBorders>
            <w:noWrap/>
            <w:vAlign w:val="center"/>
            <w:hideMark/>
          </w:tcPr>
          <w:p w14:paraId="61014808"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1.73%</w:t>
            </w:r>
          </w:p>
        </w:tc>
        <w:tc>
          <w:tcPr>
            <w:tcW w:w="776" w:type="dxa"/>
            <w:tcBorders>
              <w:top w:val="nil"/>
              <w:left w:val="nil"/>
              <w:bottom w:val="single" w:sz="4" w:space="0" w:color="auto"/>
              <w:right w:val="single" w:sz="4" w:space="0" w:color="auto"/>
            </w:tcBorders>
            <w:noWrap/>
            <w:vAlign w:val="center"/>
            <w:hideMark/>
          </w:tcPr>
          <w:p w14:paraId="093552C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1.23%</w:t>
            </w:r>
          </w:p>
        </w:tc>
        <w:tc>
          <w:tcPr>
            <w:tcW w:w="776" w:type="dxa"/>
            <w:tcBorders>
              <w:top w:val="nil"/>
              <w:left w:val="nil"/>
              <w:bottom w:val="single" w:sz="4" w:space="0" w:color="auto"/>
              <w:right w:val="single" w:sz="8" w:space="0" w:color="auto"/>
            </w:tcBorders>
            <w:noWrap/>
            <w:vAlign w:val="center"/>
            <w:hideMark/>
          </w:tcPr>
          <w:p w14:paraId="5DB6013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1.80%</w:t>
            </w:r>
          </w:p>
        </w:tc>
        <w:tc>
          <w:tcPr>
            <w:tcW w:w="887" w:type="dxa"/>
            <w:tcBorders>
              <w:top w:val="nil"/>
              <w:left w:val="nil"/>
              <w:bottom w:val="single" w:sz="4" w:space="0" w:color="auto"/>
              <w:right w:val="single" w:sz="4" w:space="0" w:color="auto"/>
            </w:tcBorders>
            <w:noWrap/>
            <w:vAlign w:val="center"/>
            <w:hideMark/>
          </w:tcPr>
          <w:p w14:paraId="2A58D7FF"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0.10%</w:t>
            </w:r>
          </w:p>
        </w:tc>
        <w:tc>
          <w:tcPr>
            <w:tcW w:w="924" w:type="dxa"/>
            <w:tcBorders>
              <w:top w:val="nil"/>
              <w:left w:val="nil"/>
              <w:bottom w:val="single" w:sz="4" w:space="0" w:color="auto"/>
              <w:right w:val="single" w:sz="4" w:space="0" w:color="auto"/>
            </w:tcBorders>
            <w:noWrap/>
            <w:vAlign w:val="center"/>
            <w:hideMark/>
          </w:tcPr>
          <w:p w14:paraId="2D631CA4"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0.10%</w:t>
            </w:r>
          </w:p>
        </w:tc>
        <w:tc>
          <w:tcPr>
            <w:tcW w:w="995" w:type="dxa"/>
            <w:tcBorders>
              <w:top w:val="nil"/>
              <w:left w:val="nil"/>
              <w:bottom w:val="single" w:sz="4" w:space="0" w:color="auto"/>
              <w:right w:val="single" w:sz="8" w:space="0" w:color="auto"/>
            </w:tcBorders>
            <w:noWrap/>
            <w:vAlign w:val="center"/>
            <w:hideMark/>
          </w:tcPr>
          <w:p w14:paraId="4E4E9299"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0.18%</w:t>
            </w:r>
          </w:p>
        </w:tc>
        <w:tc>
          <w:tcPr>
            <w:tcW w:w="895" w:type="dxa"/>
            <w:tcBorders>
              <w:top w:val="nil"/>
              <w:left w:val="nil"/>
              <w:bottom w:val="single" w:sz="4" w:space="0" w:color="auto"/>
              <w:right w:val="single" w:sz="4" w:space="0" w:color="auto"/>
            </w:tcBorders>
            <w:noWrap/>
            <w:vAlign w:val="center"/>
            <w:hideMark/>
          </w:tcPr>
          <w:p w14:paraId="375ADB50"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0.21%</w:t>
            </w:r>
          </w:p>
        </w:tc>
        <w:tc>
          <w:tcPr>
            <w:tcW w:w="990" w:type="dxa"/>
            <w:tcBorders>
              <w:top w:val="nil"/>
              <w:left w:val="nil"/>
              <w:bottom w:val="single" w:sz="4" w:space="0" w:color="auto"/>
              <w:right w:val="single" w:sz="4" w:space="0" w:color="auto"/>
            </w:tcBorders>
            <w:noWrap/>
            <w:vAlign w:val="center"/>
            <w:hideMark/>
          </w:tcPr>
          <w:p w14:paraId="339C5CD6"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0.21%*</w:t>
            </w:r>
          </w:p>
        </w:tc>
        <w:tc>
          <w:tcPr>
            <w:tcW w:w="900" w:type="dxa"/>
            <w:tcBorders>
              <w:top w:val="nil"/>
              <w:left w:val="nil"/>
              <w:bottom w:val="single" w:sz="4" w:space="0" w:color="auto"/>
              <w:right w:val="single" w:sz="8" w:space="0" w:color="auto"/>
            </w:tcBorders>
            <w:noWrap/>
            <w:vAlign w:val="center"/>
            <w:hideMark/>
          </w:tcPr>
          <w:p w14:paraId="10A2503E"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0.21%**</w:t>
            </w:r>
          </w:p>
        </w:tc>
      </w:tr>
      <w:tr w:rsidR="00F06752" w:rsidRPr="00E87B4A" w14:paraId="01DFDF9D" w14:textId="77777777" w:rsidTr="00682EE6">
        <w:trPr>
          <w:trHeight w:val="315"/>
        </w:trPr>
        <w:tc>
          <w:tcPr>
            <w:tcW w:w="2835" w:type="dxa"/>
            <w:tcBorders>
              <w:top w:val="single" w:sz="8" w:space="0" w:color="auto"/>
              <w:left w:val="single" w:sz="8" w:space="0" w:color="auto"/>
              <w:bottom w:val="nil"/>
              <w:right w:val="nil"/>
            </w:tcBorders>
            <w:shd w:val="clear" w:color="auto" w:fill="A6C9EC"/>
            <w:noWrap/>
            <w:vAlign w:val="center"/>
            <w:hideMark/>
          </w:tcPr>
          <w:p w14:paraId="4A2AC894" w14:textId="77777777" w:rsidR="008B0B75" w:rsidRPr="00E87B4A" w:rsidRDefault="008B0B75"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Middle East and North Africa</w:t>
            </w:r>
          </w:p>
        </w:tc>
        <w:tc>
          <w:tcPr>
            <w:tcW w:w="887" w:type="dxa"/>
            <w:tcBorders>
              <w:top w:val="nil"/>
              <w:left w:val="single" w:sz="8" w:space="0" w:color="auto"/>
              <w:bottom w:val="single" w:sz="4" w:space="0" w:color="auto"/>
              <w:right w:val="single" w:sz="4" w:space="0" w:color="auto"/>
            </w:tcBorders>
            <w:noWrap/>
            <w:vAlign w:val="center"/>
            <w:hideMark/>
          </w:tcPr>
          <w:p w14:paraId="665DA5A3"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0.37%</w:t>
            </w:r>
          </w:p>
        </w:tc>
        <w:tc>
          <w:tcPr>
            <w:tcW w:w="776" w:type="dxa"/>
            <w:tcBorders>
              <w:top w:val="nil"/>
              <w:left w:val="nil"/>
              <w:bottom w:val="single" w:sz="4" w:space="0" w:color="auto"/>
              <w:right w:val="single" w:sz="4" w:space="0" w:color="auto"/>
            </w:tcBorders>
            <w:noWrap/>
            <w:vAlign w:val="center"/>
            <w:hideMark/>
          </w:tcPr>
          <w:p w14:paraId="31A8502F"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0.31%</w:t>
            </w:r>
          </w:p>
        </w:tc>
        <w:tc>
          <w:tcPr>
            <w:tcW w:w="776" w:type="dxa"/>
            <w:tcBorders>
              <w:top w:val="nil"/>
              <w:left w:val="nil"/>
              <w:bottom w:val="single" w:sz="4" w:space="0" w:color="auto"/>
              <w:right w:val="single" w:sz="8" w:space="0" w:color="auto"/>
            </w:tcBorders>
            <w:noWrap/>
            <w:vAlign w:val="center"/>
            <w:hideMark/>
          </w:tcPr>
          <w:p w14:paraId="2118D91E"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0.60%</w:t>
            </w:r>
          </w:p>
        </w:tc>
        <w:tc>
          <w:tcPr>
            <w:tcW w:w="903" w:type="dxa"/>
            <w:tcBorders>
              <w:top w:val="nil"/>
              <w:left w:val="nil"/>
              <w:bottom w:val="single" w:sz="4" w:space="0" w:color="auto"/>
              <w:right w:val="single" w:sz="4" w:space="0" w:color="auto"/>
            </w:tcBorders>
            <w:noWrap/>
            <w:vAlign w:val="center"/>
            <w:hideMark/>
          </w:tcPr>
          <w:p w14:paraId="514E16A9"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0.68%</w:t>
            </w:r>
          </w:p>
        </w:tc>
        <w:tc>
          <w:tcPr>
            <w:tcW w:w="776" w:type="dxa"/>
            <w:tcBorders>
              <w:top w:val="nil"/>
              <w:left w:val="nil"/>
              <w:bottom w:val="single" w:sz="4" w:space="0" w:color="auto"/>
              <w:right w:val="single" w:sz="4" w:space="0" w:color="auto"/>
            </w:tcBorders>
            <w:noWrap/>
            <w:vAlign w:val="center"/>
            <w:hideMark/>
          </w:tcPr>
          <w:p w14:paraId="3BC8252A"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0.49%</w:t>
            </w:r>
          </w:p>
        </w:tc>
        <w:tc>
          <w:tcPr>
            <w:tcW w:w="776" w:type="dxa"/>
            <w:tcBorders>
              <w:top w:val="nil"/>
              <w:left w:val="nil"/>
              <w:bottom w:val="single" w:sz="4" w:space="0" w:color="auto"/>
              <w:right w:val="single" w:sz="8" w:space="0" w:color="auto"/>
            </w:tcBorders>
            <w:noWrap/>
            <w:vAlign w:val="center"/>
            <w:hideMark/>
          </w:tcPr>
          <w:p w14:paraId="084698F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0.79%</w:t>
            </w:r>
          </w:p>
        </w:tc>
        <w:tc>
          <w:tcPr>
            <w:tcW w:w="887" w:type="dxa"/>
            <w:tcBorders>
              <w:top w:val="nil"/>
              <w:left w:val="nil"/>
              <w:bottom w:val="single" w:sz="4" w:space="0" w:color="auto"/>
              <w:right w:val="single" w:sz="4" w:space="0" w:color="auto"/>
            </w:tcBorders>
            <w:noWrap/>
            <w:vAlign w:val="center"/>
            <w:hideMark/>
          </w:tcPr>
          <w:p w14:paraId="176649D8" w14:textId="6E902D99" w:rsidR="008B0B75" w:rsidRPr="00E87B4A" w:rsidRDefault="54B777ED" w:rsidP="00682EE6">
            <w:pPr>
              <w:tabs>
                <w:tab w:val="clear" w:pos="170"/>
              </w:tabs>
              <w:spacing w:line="240" w:lineRule="auto"/>
              <w:jc w:val="center"/>
            </w:pPr>
            <w:r w:rsidRPr="00E87B4A">
              <w:rPr>
                <w:rFonts w:ascii="Aptos Narrow" w:eastAsia="Times New Roman" w:hAnsi="Aptos Narrow"/>
                <w:b/>
                <w:bCs/>
                <w:sz w:val="22"/>
                <w:szCs w:val="22"/>
              </w:rPr>
              <w:t>0.13%</w:t>
            </w:r>
          </w:p>
        </w:tc>
        <w:tc>
          <w:tcPr>
            <w:tcW w:w="924" w:type="dxa"/>
            <w:tcBorders>
              <w:top w:val="nil"/>
              <w:left w:val="nil"/>
              <w:bottom w:val="single" w:sz="4" w:space="0" w:color="auto"/>
              <w:right w:val="single" w:sz="4" w:space="0" w:color="auto"/>
            </w:tcBorders>
            <w:noWrap/>
            <w:vAlign w:val="center"/>
            <w:hideMark/>
          </w:tcPr>
          <w:p w14:paraId="4A2B9359" w14:textId="6AC95E81" w:rsidR="008B0B75" w:rsidRPr="00E87B4A" w:rsidRDefault="008B0B75" w:rsidP="00682EE6">
            <w:pPr>
              <w:tabs>
                <w:tab w:val="clear" w:pos="170"/>
              </w:tabs>
              <w:spacing w:line="240" w:lineRule="auto"/>
              <w:jc w:val="center"/>
              <w:rPr>
                <w:rFonts w:ascii="Aptos Narrow" w:eastAsia="Times New Roman" w:hAnsi="Aptos Narrow"/>
                <w:sz w:val="22"/>
                <w:szCs w:val="22"/>
              </w:rPr>
            </w:pPr>
          </w:p>
        </w:tc>
        <w:tc>
          <w:tcPr>
            <w:tcW w:w="995" w:type="dxa"/>
            <w:tcBorders>
              <w:top w:val="nil"/>
              <w:left w:val="nil"/>
              <w:bottom w:val="single" w:sz="4" w:space="0" w:color="auto"/>
              <w:right w:val="single" w:sz="8" w:space="0" w:color="auto"/>
            </w:tcBorders>
            <w:noWrap/>
            <w:vAlign w:val="center"/>
            <w:hideMark/>
          </w:tcPr>
          <w:p w14:paraId="04C099CC" w14:textId="4A3B5F1E" w:rsidR="008B0B75" w:rsidRPr="00E87B4A" w:rsidRDefault="008B0B75" w:rsidP="00682EE6">
            <w:pPr>
              <w:tabs>
                <w:tab w:val="clear" w:pos="170"/>
              </w:tabs>
              <w:spacing w:line="240" w:lineRule="auto"/>
              <w:jc w:val="center"/>
              <w:rPr>
                <w:rFonts w:ascii="Aptos Narrow" w:eastAsia="Times New Roman" w:hAnsi="Aptos Narrow"/>
                <w:sz w:val="22"/>
                <w:szCs w:val="22"/>
              </w:rPr>
            </w:pPr>
          </w:p>
        </w:tc>
        <w:tc>
          <w:tcPr>
            <w:tcW w:w="895" w:type="dxa"/>
            <w:tcBorders>
              <w:top w:val="nil"/>
              <w:left w:val="nil"/>
              <w:bottom w:val="single" w:sz="4" w:space="0" w:color="auto"/>
              <w:right w:val="single" w:sz="4" w:space="0" w:color="auto"/>
            </w:tcBorders>
            <w:noWrap/>
            <w:vAlign w:val="center"/>
            <w:hideMark/>
          </w:tcPr>
          <w:p w14:paraId="6BD8E021"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0.23%</w:t>
            </w:r>
          </w:p>
        </w:tc>
        <w:tc>
          <w:tcPr>
            <w:tcW w:w="990" w:type="dxa"/>
            <w:tcBorders>
              <w:top w:val="nil"/>
              <w:left w:val="nil"/>
              <w:bottom w:val="single" w:sz="4" w:space="0" w:color="auto"/>
              <w:right w:val="single" w:sz="4" w:space="0" w:color="auto"/>
            </w:tcBorders>
            <w:noWrap/>
            <w:vAlign w:val="center"/>
            <w:hideMark/>
          </w:tcPr>
          <w:p w14:paraId="7A1B3497"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0.12%</w:t>
            </w:r>
          </w:p>
        </w:tc>
        <w:tc>
          <w:tcPr>
            <w:tcW w:w="900" w:type="dxa"/>
            <w:tcBorders>
              <w:top w:val="nil"/>
              <w:left w:val="nil"/>
              <w:bottom w:val="single" w:sz="4" w:space="0" w:color="auto"/>
              <w:right w:val="single" w:sz="8" w:space="0" w:color="auto"/>
            </w:tcBorders>
            <w:noWrap/>
            <w:vAlign w:val="center"/>
            <w:hideMark/>
          </w:tcPr>
          <w:p w14:paraId="00BD868F"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0.34%</w:t>
            </w:r>
          </w:p>
        </w:tc>
      </w:tr>
      <w:tr w:rsidR="00F06752" w:rsidRPr="00E87B4A" w14:paraId="62E79C45" w14:textId="77777777" w:rsidTr="00682EE6">
        <w:trPr>
          <w:trHeight w:val="315"/>
        </w:trPr>
        <w:tc>
          <w:tcPr>
            <w:tcW w:w="2835" w:type="dxa"/>
            <w:tcBorders>
              <w:top w:val="single" w:sz="8" w:space="0" w:color="auto"/>
              <w:left w:val="single" w:sz="8" w:space="0" w:color="auto"/>
              <w:bottom w:val="single" w:sz="8" w:space="0" w:color="auto"/>
              <w:right w:val="nil"/>
            </w:tcBorders>
            <w:shd w:val="clear" w:color="auto" w:fill="A6C9EC"/>
            <w:noWrap/>
            <w:vAlign w:val="center"/>
            <w:hideMark/>
          </w:tcPr>
          <w:p w14:paraId="04339FD7" w14:textId="77777777" w:rsidR="008B0B75" w:rsidRPr="00E87B4A" w:rsidRDefault="008B0B75"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West and Central Africa</w:t>
            </w:r>
          </w:p>
        </w:tc>
        <w:tc>
          <w:tcPr>
            <w:tcW w:w="887" w:type="dxa"/>
            <w:tcBorders>
              <w:top w:val="nil"/>
              <w:left w:val="single" w:sz="8" w:space="0" w:color="auto"/>
              <w:bottom w:val="single" w:sz="4" w:space="0" w:color="auto"/>
              <w:right w:val="single" w:sz="4" w:space="0" w:color="auto"/>
            </w:tcBorders>
            <w:noWrap/>
            <w:vAlign w:val="center"/>
            <w:hideMark/>
          </w:tcPr>
          <w:p w14:paraId="4B87ADAF"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0.55%</w:t>
            </w:r>
          </w:p>
        </w:tc>
        <w:tc>
          <w:tcPr>
            <w:tcW w:w="776" w:type="dxa"/>
            <w:tcBorders>
              <w:top w:val="nil"/>
              <w:left w:val="nil"/>
              <w:bottom w:val="single" w:sz="4" w:space="0" w:color="auto"/>
              <w:right w:val="single" w:sz="4" w:space="0" w:color="auto"/>
            </w:tcBorders>
            <w:noWrap/>
            <w:vAlign w:val="center"/>
            <w:hideMark/>
          </w:tcPr>
          <w:p w14:paraId="2F1EDD5B"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0.49%</w:t>
            </w:r>
          </w:p>
        </w:tc>
        <w:tc>
          <w:tcPr>
            <w:tcW w:w="776" w:type="dxa"/>
            <w:tcBorders>
              <w:top w:val="nil"/>
              <w:left w:val="nil"/>
              <w:bottom w:val="single" w:sz="4" w:space="0" w:color="auto"/>
              <w:right w:val="single" w:sz="8" w:space="0" w:color="auto"/>
            </w:tcBorders>
            <w:noWrap/>
            <w:vAlign w:val="center"/>
            <w:hideMark/>
          </w:tcPr>
          <w:p w14:paraId="4E1EAA2C"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0.70%</w:t>
            </w:r>
          </w:p>
        </w:tc>
        <w:tc>
          <w:tcPr>
            <w:tcW w:w="903" w:type="dxa"/>
            <w:tcBorders>
              <w:top w:val="nil"/>
              <w:left w:val="nil"/>
              <w:bottom w:val="single" w:sz="4" w:space="0" w:color="auto"/>
              <w:right w:val="single" w:sz="4" w:space="0" w:color="auto"/>
            </w:tcBorders>
            <w:noWrap/>
            <w:vAlign w:val="center"/>
            <w:hideMark/>
          </w:tcPr>
          <w:p w14:paraId="09734A15"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0.38%</w:t>
            </w:r>
          </w:p>
        </w:tc>
        <w:tc>
          <w:tcPr>
            <w:tcW w:w="776" w:type="dxa"/>
            <w:tcBorders>
              <w:top w:val="nil"/>
              <w:left w:val="nil"/>
              <w:bottom w:val="single" w:sz="4" w:space="0" w:color="auto"/>
              <w:right w:val="single" w:sz="4" w:space="0" w:color="auto"/>
            </w:tcBorders>
            <w:noWrap/>
            <w:vAlign w:val="center"/>
            <w:hideMark/>
          </w:tcPr>
          <w:p w14:paraId="26EDB0EB"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0.15%</w:t>
            </w:r>
          </w:p>
        </w:tc>
        <w:tc>
          <w:tcPr>
            <w:tcW w:w="776" w:type="dxa"/>
            <w:tcBorders>
              <w:top w:val="nil"/>
              <w:left w:val="nil"/>
              <w:bottom w:val="single" w:sz="4" w:space="0" w:color="auto"/>
              <w:right w:val="single" w:sz="8" w:space="0" w:color="auto"/>
            </w:tcBorders>
            <w:noWrap/>
            <w:vAlign w:val="center"/>
            <w:hideMark/>
          </w:tcPr>
          <w:p w14:paraId="07A8DE13"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0.39%</w:t>
            </w:r>
          </w:p>
        </w:tc>
        <w:tc>
          <w:tcPr>
            <w:tcW w:w="887" w:type="dxa"/>
            <w:tcBorders>
              <w:top w:val="nil"/>
              <w:left w:val="nil"/>
              <w:bottom w:val="single" w:sz="4" w:space="0" w:color="auto"/>
              <w:right w:val="single" w:sz="4" w:space="0" w:color="auto"/>
            </w:tcBorders>
            <w:noWrap/>
            <w:vAlign w:val="center"/>
            <w:hideMark/>
          </w:tcPr>
          <w:p w14:paraId="745C22F1"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0.04%</w:t>
            </w:r>
          </w:p>
        </w:tc>
        <w:tc>
          <w:tcPr>
            <w:tcW w:w="924" w:type="dxa"/>
            <w:tcBorders>
              <w:top w:val="nil"/>
              <w:left w:val="nil"/>
              <w:bottom w:val="single" w:sz="4" w:space="0" w:color="auto"/>
              <w:right w:val="single" w:sz="4" w:space="0" w:color="auto"/>
            </w:tcBorders>
            <w:noWrap/>
            <w:vAlign w:val="center"/>
            <w:hideMark/>
          </w:tcPr>
          <w:p w14:paraId="0DB55F8E"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0.03%</w:t>
            </w:r>
          </w:p>
        </w:tc>
        <w:tc>
          <w:tcPr>
            <w:tcW w:w="995" w:type="dxa"/>
            <w:tcBorders>
              <w:top w:val="nil"/>
              <w:left w:val="nil"/>
              <w:bottom w:val="single" w:sz="4" w:space="0" w:color="auto"/>
              <w:right w:val="single" w:sz="8" w:space="0" w:color="auto"/>
            </w:tcBorders>
            <w:noWrap/>
            <w:vAlign w:val="center"/>
            <w:hideMark/>
          </w:tcPr>
          <w:p w14:paraId="021F8290"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0.07%</w:t>
            </w:r>
          </w:p>
        </w:tc>
        <w:tc>
          <w:tcPr>
            <w:tcW w:w="895" w:type="dxa"/>
            <w:tcBorders>
              <w:top w:val="nil"/>
              <w:left w:val="nil"/>
              <w:bottom w:val="single" w:sz="4" w:space="0" w:color="auto"/>
              <w:right w:val="single" w:sz="4" w:space="0" w:color="auto"/>
            </w:tcBorders>
            <w:noWrap/>
            <w:vAlign w:val="center"/>
            <w:hideMark/>
          </w:tcPr>
          <w:p w14:paraId="0DE075BA" w14:textId="77777777" w:rsidR="008B0B75" w:rsidRPr="00E87B4A" w:rsidRDefault="008B0B75"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0.16%</w:t>
            </w:r>
          </w:p>
        </w:tc>
        <w:tc>
          <w:tcPr>
            <w:tcW w:w="990" w:type="dxa"/>
            <w:tcBorders>
              <w:top w:val="nil"/>
              <w:left w:val="nil"/>
              <w:bottom w:val="single" w:sz="4" w:space="0" w:color="auto"/>
              <w:right w:val="single" w:sz="4" w:space="0" w:color="auto"/>
            </w:tcBorders>
            <w:noWrap/>
            <w:vAlign w:val="center"/>
            <w:hideMark/>
          </w:tcPr>
          <w:p w14:paraId="771128E0"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0.09%</w:t>
            </w:r>
          </w:p>
        </w:tc>
        <w:tc>
          <w:tcPr>
            <w:tcW w:w="900" w:type="dxa"/>
            <w:tcBorders>
              <w:top w:val="nil"/>
              <w:left w:val="nil"/>
              <w:bottom w:val="single" w:sz="4" w:space="0" w:color="auto"/>
              <w:right w:val="single" w:sz="8" w:space="0" w:color="auto"/>
            </w:tcBorders>
            <w:noWrap/>
            <w:vAlign w:val="center"/>
            <w:hideMark/>
          </w:tcPr>
          <w:p w14:paraId="685A1514" w14:textId="77777777" w:rsidR="008B0B75" w:rsidRPr="00E87B4A" w:rsidRDefault="008B0B75"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0.23%</w:t>
            </w:r>
          </w:p>
        </w:tc>
      </w:tr>
      <w:tr w:rsidR="00F06752" w:rsidRPr="00E87B4A" w14:paraId="4785A3DF" w14:textId="77777777" w:rsidTr="00682EE6">
        <w:trPr>
          <w:trHeight w:val="315"/>
        </w:trPr>
        <w:tc>
          <w:tcPr>
            <w:tcW w:w="2835" w:type="dxa"/>
            <w:tcBorders>
              <w:top w:val="single" w:sz="8" w:space="0" w:color="auto"/>
              <w:left w:val="single" w:sz="8" w:space="0" w:color="auto"/>
              <w:bottom w:val="single" w:sz="8" w:space="0" w:color="auto"/>
              <w:right w:val="nil"/>
            </w:tcBorders>
            <w:shd w:val="clear" w:color="auto" w:fill="A6C9EC"/>
            <w:noWrap/>
            <w:vAlign w:val="center"/>
          </w:tcPr>
          <w:p w14:paraId="166DA5CA" w14:textId="379A5E93" w:rsidR="00E17B97" w:rsidRPr="00E87B4A" w:rsidRDefault="00E17B97"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North America</w:t>
            </w:r>
          </w:p>
        </w:tc>
        <w:tc>
          <w:tcPr>
            <w:tcW w:w="2439" w:type="dxa"/>
            <w:gridSpan w:val="3"/>
            <w:tcBorders>
              <w:top w:val="nil"/>
              <w:left w:val="single" w:sz="8" w:space="0" w:color="auto"/>
              <w:bottom w:val="single" w:sz="4" w:space="0" w:color="auto"/>
              <w:right w:val="single" w:sz="8" w:space="0" w:color="auto"/>
            </w:tcBorders>
            <w:noWrap/>
            <w:vAlign w:val="center"/>
          </w:tcPr>
          <w:p w14:paraId="5EF5385F" w14:textId="1C62C17E" w:rsidR="00E17B97" w:rsidRPr="00E87B4A" w:rsidRDefault="00E17B97" w:rsidP="00682EE6">
            <w:pPr>
              <w:tabs>
                <w:tab w:val="clear" w:pos="170"/>
              </w:tabs>
              <w:spacing w:line="240" w:lineRule="auto"/>
              <w:jc w:val="center"/>
              <w:rPr>
                <w:rFonts w:ascii="Aptos Narrow" w:eastAsia="Times New Roman" w:hAnsi="Aptos Narrow"/>
                <w:color w:val="000000"/>
                <w:szCs w:val="20"/>
              </w:rPr>
            </w:pPr>
            <w:r w:rsidRPr="00E87B4A">
              <w:rPr>
                <w:rFonts w:ascii="Aptos Narrow" w:eastAsia="Times New Roman" w:hAnsi="Aptos Narrow"/>
                <w:color w:val="000000"/>
                <w:szCs w:val="20"/>
              </w:rPr>
              <w:t>As Western and Central Europe</w:t>
            </w:r>
          </w:p>
        </w:tc>
        <w:tc>
          <w:tcPr>
            <w:tcW w:w="903" w:type="dxa"/>
            <w:tcBorders>
              <w:top w:val="nil"/>
              <w:left w:val="nil"/>
              <w:bottom w:val="single" w:sz="4" w:space="0" w:color="auto"/>
              <w:right w:val="single" w:sz="4" w:space="0" w:color="auto"/>
            </w:tcBorders>
            <w:noWrap/>
            <w:vAlign w:val="center"/>
          </w:tcPr>
          <w:p w14:paraId="00806E81" w14:textId="3D59FD28" w:rsidR="00E17B97" w:rsidRPr="00E87B4A" w:rsidRDefault="00E17B97"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2.68%</w:t>
            </w:r>
          </w:p>
        </w:tc>
        <w:tc>
          <w:tcPr>
            <w:tcW w:w="776" w:type="dxa"/>
            <w:tcBorders>
              <w:top w:val="nil"/>
              <w:left w:val="nil"/>
              <w:bottom w:val="single" w:sz="4" w:space="0" w:color="auto"/>
              <w:right w:val="single" w:sz="4" w:space="0" w:color="auto"/>
            </w:tcBorders>
            <w:noWrap/>
            <w:vAlign w:val="center"/>
          </w:tcPr>
          <w:p w14:paraId="5A1C041B" w14:textId="4051C45E" w:rsidR="00E17B97" w:rsidRPr="00E87B4A" w:rsidRDefault="00E17B97"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2.59%</w:t>
            </w:r>
          </w:p>
        </w:tc>
        <w:tc>
          <w:tcPr>
            <w:tcW w:w="776" w:type="dxa"/>
            <w:tcBorders>
              <w:top w:val="nil"/>
              <w:left w:val="nil"/>
              <w:bottom w:val="single" w:sz="4" w:space="0" w:color="auto"/>
              <w:right w:val="single" w:sz="8" w:space="0" w:color="auto"/>
            </w:tcBorders>
            <w:noWrap/>
            <w:vAlign w:val="center"/>
          </w:tcPr>
          <w:p w14:paraId="7FD67751" w14:textId="1BE72603" w:rsidR="00E17B97" w:rsidRPr="00E87B4A" w:rsidRDefault="00E17B97"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2.77%</w:t>
            </w:r>
          </w:p>
        </w:tc>
        <w:tc>
          <w:tcPr>
            <w:tcW w:w="887" w:type="dxa"/>
            <w:tcBorders>
              <w:top w:val="nil"/>
              <w:left w:val="nil"/>
              <w:bottom w:val="single" w:sz="4" w:space="0" w:color="auto"/>
              <w:right w:val="single" w:sz="4" w:space="0" w:color="auto"/>
            </w:tcBorders>
            <w:noWrap/>
            <w:vAlign w:val="center"/>
          </w:tcPr>
          <w:p w14:paraId="61AC5F3A" w14:textId="0DAA0F18" w:rsidR="00E17B97" w:rsidRPr="00E87B4A" w:rsidRDefault="00E17B97"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0.61%</w:t>
            </w:r>
          </w:p>
        </w:tc>
        <w:tc>
          <w:tcPr>
            <w:tcW w:w="924" w:type="dxa"/>
            <w:tcBorders>
              <w:top w:val="nil"/>
              <w:left w:val="nil"/>
              <w:bottom w:val="single" w:sz="4" w:space="0" w:color="auto"/>
              <w:right w:val="single" w:sz="4" w:space="0" w:color="auto"/>
            </w:tcBorders>
            <w:noWrap/>
            <w:vAlign w:val="center"/>
          </w:tcPr>
          <w:p w14:paraId="2CCE1734" w14:textId="5011C291" w:rsidR="00E17B97" w:rsidRPr="00E87B4A" w:rsidRDefault="00E17B97"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0.60%</w:t>
            </w:r>
          </w:p>
        </w:tc>
        <w:tc>
          <w:tcPr>
            <w:tcW w:w="995" w:type="dxa"/>
            <w:tcBorders>
              <w:top w:val="nil"/>
              <w:left w:val="nil"/>
              <w:bottom w:val="single" w:sz="4" w:space="0" w:color="auto"/>
              <w:right w:val="single" w:sz="8" w:space="0" w:color="auto"/>
            </w:tcBorders>
            <w:noWrap/>
            <w:vAlign w:val="center"/>
          </w:tcPr>
          <w:p w14:paraId="795CE547" w14:textId="54620D04" w:rsidR="00E17B97" w:rsidRPr="00E87B4A" w:rsidRDefault="00E17B97"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0.63%</w:t>
            </w:r>
          </w:p>
        </w:tc>
        <w:tc>
          <w:tcPr>
            <w:tcW w:w="895" w:type="dxa"/>
            <w:tcBorders>
              <w:top w:val="nil"/>
              <w:left w:val="nil"/>
              <w:bottom w:val="single" w:sz="4" w:space="0" w:color="auto"/>
              <w:right w:val="single" w:sz="4" w:space="0" w:color="auto"/>
            </w:tcBorders>
            <w:noWrap/>
            <w:vAlign w:val="center"/>
          </w:tcPr>
          <w:p w14:paraId="7BD4C841" w14:textId="509A3236" w:rsidR="00E17B97" w:rsidRPr="00E87B4A" w:rsidRDefault="00E17B97"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0.57%</w:t>
            </w:r>
          </w:p>
        </w:tc>
        <w:tc>
          <w:tcPr>
            <w:tcW w:w="990" w:type="dxa"/>
            <w:tcBorders>
              <w:top w:val="nil"/>
              <w:left w:val="nil"/>
              <w:bottom w:val="single" w:sz="4" w:space="0" w:color="auto"/>
              <w:right w:val="single" w:sz="4" w:space="0" w:color="auto"/>
            </w:tcBorders>
            <w:noWrap/>
            <w:vAlign w:val="center"/>
          </w:tcPr>
          <w:p w14:paraId="2D13625F" w14:textId="468520B3" w:rsidR="00E17B97" w:rsidRPr="00E87B4A" w:rsidRDefault="00E17B97"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0.57%*</w:t>
            </w:r>
          </w:p>
        </w:tc>
        <w:tc>
          <w:tcPr>
            <w:tcW w:w="900" w:type="dxa"/>
            <w:tcBorders>
              <w:top w:val="nil"/>
              <w:left w:val="nil"/>
              <w:bottom w:val="single" w:sz="4" w:space="0" w:color="auto"/>
              <w:right w:val="single" w:sz="8" w:space="0" w:color="auto"/>
            </w:tcBorders>
            <w:noWrap/>
            <w:vAlign w:val="center"/>
          </w:tcPr>
          <w:p w14:paraId="5BB19A9F" w14:textId="7C44601F" w:rsidR="00E17B97" w:rsidRPr="00E87B4A" w:rsidRDefault="00E17B97"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0.57%**</w:t>
            </w:r>
          </w:p>
        </w:tc>
      </w:tr>
      <w:tr w:rsidR="00F06752" w:rsidRPr="00E87B4A" w14:paraId="2187B30B" w14:textId="77777777" w:rsidTr="00682EE6">
        <w:trPr>
          <w:trHeight w:val="315"/>
        </w:trPr>
        <w:tc>
          <w:tcPr>
            <w:tcW w:w="2835" w:type="dxa"/>
            <w:tcBorders>
              <w:top w:val="nil"/>
              <w:left w:val="single" w:sz="8" w:space="0" w:color="auto"/>
              <w:bottom w:val="single" w:sz="8" w:space="0" w:color="auto"/>
              <w:right w:val="nil"/>
            </w:tcBorders>
            <w:shd w:val="clear" w:color="auto" w:fill="A6C9EC"/>
            <w:noWrap/>
            <w:vAlign w:val="center"/>
            <w:hideMark/>
          </w:tcPr>
          <w:p w14:paraId="6A62F481" w14:textId="77777777" w:rsidR="002A77E1" w:rsidRPr="00E87B4A" w:rsidRDefault="002A77E1" w:rsidP="00B50CF0">
            <w:pPr>
              <w:tabs>
                <w:tab w:val="clear" w:pos="170"/>
              </w:tabs>
              <w:spacing w:line="240" w:lineRule="auto"/>
              <w:rPr>
                <w:rFonts w:ascii="Aptos Narrow" w:eastAsia="Times New Roman" w:hAnsi="Aptos Narrow"/>
                <w:color w:val="000000"/>
                <w:szCs w:val="20"/>
              </w:rPr>
            </w:pPr>
            <w:r w:rsidRPr="00E87B4A">
              <w:rPr>
                <w:rFonts w:ascii="Aptos Narrow" w:eastAsia="Times New Roman" w:hAnsi="Aptos Narrow"/>
                <w:color w:val="000000"/>
                <w:szCs w:val="20"/>
              </w:rPr>
              <w:t>Western and Central Europe</w:t>
            </w:r>
          </w:p>
        </w:tc>
        <w:tc>
          <w:tcPr>
            <w:tcW w:w="887" w:type="dxa"/>
            <w:tcBorders>
              <w:top w:val="nil"/>
              <w:left w:val="single" w:sz="8" w:space="0" w:color="auto"/>
              <w:bottom w:val="single" w:sz="8" w:space="0" w:color="auto"/>
              <w:right w:val="single" w:sz="4" w:space="0" w:color="auto"/>
            </w:tcBorders>
            <w:noWrap/>
            <w:vAlign w:val="center"/>
            <w:hideMark/>
          </w:tcPr>
          <w:p w14:paraId="714AF936" w14:textId="77777777" w:rsidR="002A77E1" w:rsidRPr="00E87B4A" w:rsidRDefault="002A77E1"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0.29%</w:t>
            </w:r>
          </w:p>
        </w:tc>
        <w:tc>
          <w:tcPr>
            <w:tcW w:w="776" w:type="dxa"/>
            <w:tcBorders>
              <w:top w:val="nil"/>
              <w:left w:val="nil"/>
              <w:bottom w:val="single" w:sz="8" w:space="0" w:color="auto"/>
              <w:right w:val="single" w:sz="4" w:space="0" w:color="auto"/>
            </w:tcBorders>
            <w:noWrap/>
            <w:vAlign w:val="center"/>
            <w:hideMark/>
          </w:tcPr>
          <w:p w14:paraId="64479296" w14:textId="77777777"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0.26%</w:t>
            </w:r>
          </w:p>
        </w:tc>
        <w:tc>
          <w:tcPr>
            <w:tcW w:w="776" w:type="dxa"/>
            <w:tcBorders>
              <w:top w:val="nil"/>
              <w:left w:val="nil"/>
              <w:bottom w:val="single" w:sz="8" w:space="0" w:color="auto"/>
              <w:right w:val="single" w:sz="8" w:space="0" w:color="auto"/>
            </w:tcBorders>
            <w:noWrap/>
            <w:vAlign w:val="center"/>
            <w:hideMark/>
          </w:tcPr>
          <w:p w14:paraId="28CF7C01" w14:textId="77777777"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0.53%</w:t>
            </w:r>
          </w:p>
        </w:tc>
        <w:tc>
          <w:tcPr>
            <w:tcW w:w="903" w:type="dxa"/>
            <w:tcBorders>
              <w:top w:val="nil"/>
              <w:left w:val="nil"/>
              <w:bottom w:val="single" w:sz="8" w:space="0" w:color="auto"/>
              <w:right w:val="single" w:sz="4" w:space="0" w:color="auto"/>
            </w:tcBorders>
            <w:noWrap/>
            <w:vAlign w:val="center"/>
            <w:hideMark/>
          </w:tcPr>
          <w:p w14:paraId="3AD50157" w14:textId="77777777" w:rsidR="002A77E1" w:rsidRPr="00E87B4A" w:rsidRDefault="002A77E1"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2.06%</w:t>
            </w:r>
          </w:p>
        </w:tc>
        <w:tc>
          <w:tcPr>
            <w:tcW w:w="776" w:type="dxa"/>
            <w:tcBorders>
              <w:top w:val="nil"/>
              <w:left w:val="nil"/>
              <w:bottom w:val="single" w:sz="8" w:space="0" w:color="auto"/>
              <w:right w:val="single" w:sz="4" w:space="0" w:color="auto"/>
            </w:tcBorders>
            <w:noWrap/>
            <w:vAlign w:val="center"/>
            <w:hideMark/>
          </w:tcPr>
          <w:p w14:paraId="18A12B51" w14:textId="77777777"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1.46%</w:t>
            </w:r>
          </w:p>
        </w:tc>
        <w:tc>
          <w:tcPr>
            <w:tcW w:w="776" w:type="dxa"/>
            <w:tcBorders>
              <w:top w:val="nil"/>
              <w:left w:val="nil"/>
              <w:bottom w:val="single" w:sz="8" w:space="0" w:color="auto"/>
              <w:right w:val="single" w:sz="8" w:space="0" w:color="auto"/>
            </w:tcBorders>
            <w:noWrap/>
            <w:vAlign w:val="center"/>
            <w:hideMark/>
          </w:tcPr>
          <w:p w14:paraId="7A078B8D" w14:textId="77777777"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2.52%</w:t>
            </w:r>
          </w:p>
        </w:tc>
        <w:tc>
          <w:tcPr>
            <w:tcW w:w="887" w:type="dxa"/>
            <w:tcBorders>
              <w:top w:val="nil"/>
              <w:left w:val="nil"/>
              <w:bottom w:val="single" w:sz="8" w:space="0" w:color="auto"/>
              <w:right w:val="single" w:sz="4" w:space="0" w:color="auto"/>
            </w:tcBorders>
            <w:noWrap/>
            <w:vAlign w:val="center"/>
            <w:hideMark/>
          </w:tcPr>
          <w:p w14:paraId="0E81AB38" w14:textId="117AF725" w:rsidR="002A77E1" w:rsidRPr="00E87B4A" w:rsidRDefault="002A77E1" w:rsidP="00682EE6">
            <w:pPr>
              <w:tabs>
                <w:tab w:val="clear" w:pos="170"/>
              </w:tabs>
              <w:spacing w:line="240" w:lineRule="auto"/>
              <w:jc w:val="center"/>
            </w:pPr>
            <w:r w:rsidRPr="00E87B4A">
              <w:rPr>
                <w:rFonts w:ascii="Aptos Narrow" w:eastAsia="Times New Roman" w:hAnsi="Aptos Narrow"/>
                <w:b/>
                <w:bCs/>
                <w:sz w:val="22"/>
                <w:szCs w:val="22"/>
              </w:rPr>
              <w:t>0.26%</w:t>
            </w:r>
          </w:p>
        </w:tc>
        <w:tc>
          <w:tcPr>
            <w:tcW w:w="924" w:type="dxa"/>
            <w:tcBorders>
              <w:top w:val="nil"/>
              <w:left w:val="nil"/>
              <w:bottom w:val="single" w:sz="8" w:space="0" w:color="auto"/>
              <w:right w:val="single" w:sz="4" w:space="0" w:color="auto"/>
            </w:tcBorders>
            <w:noWrap/>
            <w:vAlign w:val="center"/>
            <w:hideMark/>
          </w:tcPr>
          <w:p w14:paraId="1F9234B9" w14:textId="43776DF9"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w:t>
            </w:r>
            <w:r w:rsidR="002D3BC0" w:rsidRPr="00E87B4A">
              <w:rPr>
                <w:rFonts w:ascii="Aptos Narrow" w:eastAsia="Times New Roman" w:hAnsi="Aptos Narrow"/>
                <w:sz w:val="22"/>
                <w:szCs w:val="22"/>
              </w:rPr>
              <w:t>6</w:t>
            </w:r>
            <w:r w:rsidRPr="00E87B4A">
              <w:rPr>
                <w:rFonts w:ascii="Aptos Narrow" w:eastAsia="Times New Roman" w:hAnsi="Aptos Narrow"/>
                <w:sz w:val="22"/>
                <w:szCs w:val="22"/>
              </w:rPr>
              <w:t>%*</w:t>
            </w:r>
          </w:p>
        </w:tc>
        <w:tc>
          <w:tcPr>
            <w:tcW w:w="995" w:type="dxa"/>
            <w:tcBorders>
              <w:top w:val="nil"/>
              <w:left w:val="nil"/>
              <w:bottom w:val="single" w:sz="8" w:space="0" w:color="auto"/>
              <w:right w:val="single" w:sz="8" w:space="0" w:color="auto"/>
            </w:tcBorders>
            <w:noWrap/>
            <w:vAlign w:val="center"/>
            <w:hideMark/>
          </w:tcPr>
          <w:p w14:paraId="46FD6B95" w14:textId="682C70DD"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0.2</w:t>
            </w:r>
            <w:r w:rsidR="002D3BC0" w:rsidRPr="00E87B4A">
              <w:rPr>
                <w:rFonts w:ascii="Aptos Narrow" w:eastAsia="Times New Roman" w:hAnsi="Aptos Narrow"/>
                <w:sz w:val="22"/>
                <w:szCs w:val="22"/>
              </w:rPr>
              <w:t>6</w:t>
            </w:r>
            <w:r w:rsidRPr="00E87B4A">
              <w:rPr>
                <w:rFonts w:ascii="Aptos Narrow" w:eastAsia="Times New Roman" w:hAnsi="Aptos Narrow"/>
                <w:sz w:val="22"/>
                <w:szCs w:val="22"/>
              </w:rPr>
              <w:t>%**</w:t>
            </w:r>
          </w:p>
        </w:tc>
        <w:tc>
          <w:tcPr>
            <w:tcW w:w="895" w:type="dxa"/>
            <w:tcBorders>
              <w:top w:val="nil"/>
              <w:left w:val="nil"/>
              <w:bottom w:val="single" w:sz="8" w:space="0" w:color="auto"/>
              <w:right w:val="single" w:sz="4" w:space="0" w:color="auto"/>
            </w:tcBorders>
            <w:noWrap/>
            <w:vAlign w:val="center"/>
            <w:hideMark/>
          </w:tcPr>
          <w:p w14:paraId="03150CD2" w14:textId="77777777" w:rsidR="002A77E1" w:rsidRPr="00E87B4A" w:rsidRDefault="002A77E1" w:rsidP="00682EE6">
            <w:pPr>
              <w:tabs>
                <w:tab w:val="clear" w:pos="170"/>
              </w:tabs>
              <w:spacing w:line="240" w:lineRule="auto"/>
              <w:jc w:val="center"/>
              <w:rPr>
                <w:rFonts w:ascii="Aptos Narrow" w:eastAsia="Times New Roman" w:hAnsi="Aptos Narrow"/>
                <w:b/>
                <w:bCs/>
                <w:sz w:val="22"/>
                <w:szCs w:val="22"/>
              </w:rPr>
            </w:pPr>
            <w:r w:rsidRPr="00E87B4A">
              <w:rPr>
                <w:rFonts w:ascii="Aptos Narrow" w:eastAsia="Times New Roman" w:hAnsi="Aptos Narrow"/>
                <w:b/>
                <w:bCs/>
                <w:sz w:val="22"/>
                <w:szCs w:val="22"/>
              </w:rPr>
              <w:t>0.51%</w:t>
            </w:r>
          </w:p>
        </w:tc>
        <w:tc>
          <w:tcPr>
            <w:tcW w:w="990" w:type="dxa"/>
            <w:tcBorders>
              <w:top w:val="nil"/>
              <w:left w:val="nil"/>
              <w:bottom w:val="single" w:sz="8" w:space="0" w:color="auto"/>
              <w:right w:val="single" w:sz="4" w:space="0" w:color="auto"/>
            </w:tcBorders>
            <w:noWrap/>
            <w:vAlign w:val="center"/>
            <w:hideMark/>
          </w:tcPr>
          <w:p w14:paraId="59999806" w14:textId="77777777"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0.46%</w:t>
            </w:r>
          </w:p>
        </w:tc>
        <w:tc>
          <w:tcPr>
            <w:tcW w:w="900" w:type="dxa"/>
            <w:tcBorders>
              <w:top w:val="nil"/>
              <w:left w:val="nil"/>
              <w:bottom w:val="single" w:sz="8" w:space="0" w:color="auto"/>
              <w:right w:val="single" w:sz="8" w:space="0" w:color="auto"/>
            </w:tcBorders>
            <w:noWrap/>
            <w:vAlign w:val="center"/>
            <w:hideMark/>
          </w:tcPr>
          <w:p w14:paraId="7469FFD0" w14:textId="77777777" w:rsidR="002A77E1" w:rsidRPr="00E87B4A" w:rsidRDefault="002A77E1" w:rsidP="00682EE6">
            <w:pPr>
              <w:tabs>
                <w:tab w:val="clear" w:pos="170"/>
              </w:tabs>
              <w:spacing w:line="240" w:lineRule="auto"/>
              <w:jc w:val="center"/>
              <w:rPr>
                <w:rFonts w:ascii="Aptos Narrow" w:eastAsia="Times New Roman" w:hAnsi="Aptos Narrow"/>
                <w:sz w:val="22"/>
                <w:szCs w:val="22"/>
              </w:rPr>
            </w:pPr>
            <w:r w:rsidRPr="00E87B4A">
              <w:rPr>
                <w:rFonts w:ascii="Aptos Narrow" w:eastAsia="Times New Roman" w:hAnsi="Aptos Narrow"/>
                <w:sz w:val="22"/>
                <w:szCs w:val="22"/>
              </w:rPr>
              <w:t>0.63%</w:t>
            </w:r>
          </w:p>
        </w:tc>
      </w:tr>
    </w:tbl>
    <w:p w14:paraId="27F1EC16" w14:textId="77777777" w:rsidR="00A65C15" w:rsidRPr="00E87B4A" w:rsidRDefault="00A65C15" w:rsidP="001C0E66">
      <w:pPr>
        <w:pStyle w:val="NewBody"/>
        <w:rPr>
          <w:rFonts w:eastAsia="Times New Roman" w:cstheme="minorHAnsi"/>
          <w:sz w:val="20"/>
        </w:rPr>
      </w:pPr>
    </w:p>
    <w:p w14:paraId="6B1ABD90" w14:textId="6480455D" w:rsidR="001C0E66" w:rsidRPr="00E87B4A" w:rsidRDefault="001C0E66" w:rsidP="001C0E66">
      <w:pPr>
        <w:pStyle w:val="NewBody"/>
        <w:rPr>
          <w:rFonts w:eastAsia="Times New Roman" w:cstheme="minorHAnsi"/>
          <w:sz w:val="20"/>
        </w:rPr>
      </w:pPr>
      <w:r w:rsidRPr="00E87B4A">
        <w:rPr>
          <w:rFonts w:eastAsia="Times New Roman" w:cstheme="minorHAnsi"/>
          <w:sz w:val="20"/>
        </w:rPr>
        <w:t>Values marked with * refer to the minimum and those with ** refer to the maximum, instead of quartiles as in the other cells.</w:t>
      </w:r>
    </w:p>
    <w:p w14:paraId="28F328AB" w14:textId="616E20E3" w:rsidR="00FF528B" w:rsidRPr="00E87B4A" w:rsidRDefault="00B92D22" w:rsidP="00FF528B">
      <w:pPr>
        <w:pStyle w:val="NewBody"/>
        <w:rPr>
          <w:rFonts w:eastAsia="Times New Roman" w:cstheme="minorHAnsi"/>
          <w:sz w:val="20"/>
        </w:rPr>
      </w:pPr>
      <w:r w:rsidRPr="00E87B4A">
        <w:rPr>
          <w:rFonts w:eastAsia="Times New Roman" w:cstheme="minorHAnsi"/>
          <w:sz w:val="20"/>
        </w:rPr>
        <w:t xml:space="preserve">Population size estimates are typically reported as a number after an empirical measurement exercise. For averaging and extrapolation to other countries, we converted these to population proportions, out of </w:t>
      </w:r>
      <w:r w:rsidRPr="00E87B4A">
        <w:rPr>
          <w:rFonts w:cstheme="minorHAnsi"/>
          <w:sz w:val="20"/>
        </w:rPr>
        <w:t xml:space="preserve">adult men </w:t>
      </w:r>
      <w:r w:rsidR="00CB7234" w:rsidRPr="00E87B4A">
        <w:rPr>
          <w:rFonts w:cstheme="minorHAnsi"/>
          <w:sz w:val="20"/>
        </w:rPr>
        <w:t>and</w:t>
      </w:r>
      <w:r w:rsidRPr="00E87B4A">
        <w:rPr>
          <w:rFonts w:cstheme="minorHAnsi"/>
          <w:sz w:val="20"/>
        </w:rPr>
        <w:t xml:space="preserve"> women 15-49 years. </w:t>
      </w:r>
      <w:r w:rsidRPr="00E87B4A">
        <w:rPr>
          <w:rFonts w:eastAsia="Times New Roman" w:cstheme="minorHAnsi"/>
          <w:sz w:val="20"/>
        </w:rPr>
        <w:t xml:space="preserve">This standardization also ensures that </w:t>
      </w:r>
      <w:r w:rsidR="007F6BAD" w:rsidRPr="00E87B4A">
        <w:rPr>
          <w:rFonts w:eastAsia="Times New Roman" w:cstheme="minorHAnsi"/>
          <w:sz w:val="20"/>
        </w:rPr>
        <w:t xml:space="preserve">in EPP, </w:t>
      </w:r>
      <w:r w:rsidRPr="00E87B4A">
        <w:rPr>
          <w:rFonts w:eastAsia="Times New Roman" w:cstheme="minorHAnsi"/>
          <w:sz w:val="20"/>
        </w:rPr>
        <w:t xml:space="preserve">numbers will change in proportion with each country’s population growth. </w:t>
      </w:r>
      <w:r w:rsidR="00FF528B" w:rsidRPr="00E87B4A">
        <w:rPr>
          <w:rFonts w:eastAsia="Times New Roman" w:cstheme="minorHAnsi"/>
          <w:sz w:val="20"/>
        </w:rPr>
        <w:t>Data included are national adequate size estimates (</w:t>
      </w:r>
      <w:hyperlink r:id="rId63" w:history="1">
        <w:r w:rsidR="00FF528B" w:rsidRPr="00E87B4A">
          <w:rPr>
            <w:rStyle w:val="Hyperlink"/>
            <w:rFonts w:cstheme="minorHAnsi"/>
            <w:sz w:val="20"/>
          </w:rPr>
          <w:t>https://journals.plos.org/plosone/article/authors?id=10.1371/journal.pone.0155150</w:t>
        </w:r>
      </w:hyperlink>
      <w:r w:rsidR="00FF528B" w:rsidRPr="00E87B4A">
        <w:rPr>
          <w:rStyle w:val="Hyperlink"/>
          <w:rFonts w:cstheme="minorHAnsi"/>
          <w:sz w:val="20"/>
        </w:rPr>
        <w:t xml:space="preserve"> </w:t>
      </w:r>
      <w:r w:rsidR="00FF528B" w:rsidRPr="00E87B4A">
        <w:rPr>
          <w:rFonts w:eastAsia="Times New Roman" w:cstheme="minorHAnsi"/>
          <w:sz w:val="20"/>
        </w:rPr>
        <w:t xml:space="preserve">), from: </w:t>
      </w:r>
    </w:p>
    <w:p w14:paraId="136BF201" w14:textId="77777777" w:rsidR="00FF528B" w:rsidRPr="00E87B4A" w:rsidRDefault="00FF528B" w:rsidP="00FF528B">
      <w:pPr>
        <w:numPr>
          <w:ilvl w:val="0"/>
          <w:numId w:val="39"/>
        </w:numPr>
        <w:tabs>
          <w:tab w:val="clear" w:pos="170"/>
        </w:tabs>
        <w:spacing w:before="100" w:beforeAutospacing="1" w:after="100" w:afterAutospacing="1" w:line="240" w:lineRule="auto"/>
        <w:rPr>
          <w:rFonts w:eastAsia="Times New Roman" w:cstheme="minorHAnsi"/>
        </w:rPr>
      </w:pPr>
      <w:r w:rsidRPr="00E87B4A">
        <w:rPr>
          <w:rFonts w:eastAsia="Times New Roman"/>
        </w:rPr>
        <w:t xml:space="preserve">South Africa: estimates compiled by Johnson-L &amp; Dorrington-RE 2018; </w:t>
      </w:r>
    </w:p>
    <w:p w14:paraId="2F2FC796" w14:textId="33052B54" w:rsidR="00FF528B" w:rsidRPr="00E87B4A" w:rsidRDefault="00FF528B" w:rsidP="00FF528B">
      <w:pPr>
        <w:numPr>
          <w:ilvl w:val="0"/>
          <w:numId w:val="39"/>
        </w:numPr>
        <w:tabs>
          <w:tab w:val="clear" w:pos="170"/>
        </w:tabs>
        <w:spacing w:before="100" w:beforeAutospacing="1" w:after="100" w:afterAutospacing="1" w:line="240" w:lineRule="auto"/>
        <w:rPr>
          <w:rFonts w:eastAsia="Times New Roman" w:cstheme="minorHAnsi"/>
        </w:rPr>
      </w:pPr>
      <w:r w:rsidRPr="00E87B4A">
        <w:rPr>
          <w:rFonts w:eastAsia="Times New Roman"/>
        </w:rPr>
        <w:t>Rest of sub-Saharan Africa: estimates based on a systematic review of published and GAM-reported PSEs, by Stevens-O et al.</w:t>
      </w:r>
      <w:r w:rsidR="007D7CE0" w:rsidRPr="00E87B4A">
        <w:rPr>
          <w:rFonts w:eastAsia="Times New Roman"/>
        </w:rPr>
        <w:t xml:space="preserve"> </w:t>
      </w:r>
      <w:hyperlink r:id="rId64" w:history="1">
        <w:r w:rsidR="008C74A0" w:rsidRPr="00E87B4A">
          <w:rPr>
            <w:rStyle w:val="Hyperlink"/>
            <w:rFonts w:eastAsia="Times New Roman"/>
          </w:rPr>
          <w:t>https://www.medrxiv.org/content/10.1101/2022.07.27.22278071v2</w:t>
        </w:r>
      </w:hyperlink>
      <w:r w:rsidR="008C74A0" w:rsidRPr="00E87B4A">
        <w:rPr>
          <w:rFonts w:eastAsia="Times New Roman"/>
        </w:rPr>
        <w:t xml:space="preserve"> </w:t>
      </w:r>
      <w:r w:rsidRPr="00E87B4A">
        <w:rPr>
          <w:rFonts w:eastAsia="Times New Roman"/>
        </w:rPr>
        <w:t xml:space="preserve">; </w:t>
      </w:r>
    </w:p>
    <w:p w14:paraId="57089A4F" w14:textId="5CCE15E3" w:rsidR="00FF528B" w:rsidRPr="00E87B4A" w:rsidRDefault="00FF528B" w:rsidP="00FF528B">
      <w:pPr>
        <w:numPr>
          <w:ilvl w:val="0"/>
          <w:numId w:val="39"/>
        </w:numPr>
        <w:tabs>
          <w:tab w:val="clear" w:pos="170"/>
        </w:tabs>
        <w:spacing w:before="100" w:beforeAutospacing="1" w:after="100" w:afterAutospacing="1" w:line="240" w:lineRule="auto"/>
        <w:rPr>
          <w:rFonts w:eastAsia="Times New Roman" w:cstheme="minorHAnsi"/>
        </w:rPr>
      </w:pPr>
      <w:r w:rsidRPr="00E87B4A">
        <w:rPr>
          <w:rFonts w:eastAsia="Times New Roman"/>
        </w:rPr>
        <w:t xml:space="preserve">Eastern Europe &amp; Central Asia: estimates used in national epidemic </w:t>
      </w:r>
      <w:r w:rsidRPr="00E87B4A">
        <w:rPr>
          <w:rFonts w:eastAsia="Times New Roman"/>
          <w:i/>
          <w:iCs/>
        </w:rPr>
        <w:t>Optima</w:t>
      </w:r>
      <w:r w:rsidRPr="00E87B4A">
        <w:rPr>
          <w:rFonts w:eastAsia="Times New Roman"/>
        </w:rPr>
        <w:t xml:space="preserve"> model calibrations </w:t>
      </w:r>
      <w:r w:rsidR="007E2FA7" w:rsidRPr="00E87B4A">
        <w:rPr>
          <w:rFonts w:eastAsia="Times New Roman"/>
        </w:rPr>
        <w:t>produced over</w:t>
      </w:r>
      <w:r w:rsidRPr="00E87B4A">
        <w:rPr>
          <w:rFonts w:eastAsia="Times New Roman"/>
        </w:rPr>
        <w:t xml:space="preserve"> 2022</w:t>
      </w:r>
      <w:r w:rsidR="00CE75E5" w:rsidRPr="00E87B4A">
        <w:rPr>
          <w:rFonts w:eastAsia="Times New Roman"/>
        </w:rPr>
        <w:t>-202</w:t>
      </w:r>
      <w:r w:rsidR="007E2FA7" w:rsidRPr="00E87B4A">
        <w:rPr>
          <w:rFonts w:eastAsia="Times New Roman"/>
        </w:rPr>
        <w:t>4</w:t>
      </w:r>
      <w:r w:rsidRPr="00E87B4A">
        <w:rPr>
          <w:rFonts w:eastAsia="Times New Roman"/>
        </w:rPr>
        <w:t xml:space="preserve">; </w:t>
      </w:r>
    </w:p>
    <w:p w14:paraId="0014BA38" w14:textId="407695A4" w:rsidR="00FF528B" w:rsidRPr="00E87B4A" w:rsidRDefault="00FF528B" w:rsidP="00FF528B">
      <w:pPr>
        <w:numPr>
          <w:ilvl w:val="0"/>
          <w:numId w:val="39"/>
        </w:numPr>
        <w:tabs>
          <w:tab w:val="clear" w:pos="170"/>
        </w:tabs>
        <w:spacing w:before="100" w:beforeAutospacing="1" w:after="100" w:afterAutospacing="1" w:line="240" w:lineRule="auto"/>
        <w:rPr>
          <w:rFonts w:eastAsia="Times New Roman" w:cstheme="minorHAnsi"/>
        </w:rPr>
      </w:pPr>
      <w:r w:rsidRPr="00E87B4A">
        <w:rPr>
          <w:rFonts w:eastAsia="Times New Roman"/>
        </w:rPr>
        <w:t>Asia &amp; Pacific: estimates used in country-owned 202</w:t>
      </w:r>
      <w:r w:rsidR="00015682" w:rsidRPr="00E87B4A">
        <w:rPr>
          <w:rFonts w:eastAsia="Times New Roman"/>
        </w:rPr>
        <w:t>5</w:t>
      </w:r>
      <w:r w:rsidRPr="00E87B4A">
        <w:rPr>
          <w:rFonts w:eastAsia="Times New Roman"/>
        </w:rPr>
        <w:t xml:space="preserve"> Spectrum calibrations of AEM or (if no AEM) 202</w:t>
      </w:r>
      <w:r w:rsidR="00015682" w:rsidRPr="00E87B4A">
        <w:rPr>
          <w:rFonts w:eastAsia="Times New Roman"/>
        </w:rPr>
        <w:t>5</w:t>
      </w:r>
      <w:r w:rsidRPr="00E87B4A">
        <w:rPr>
          <w:rFonts w:eastAsia="Times New Roman"/>
        </w:rPr>
        <w:t xml:space="preserve"> Spectrum EPP-Concentrated. PSEs used in EPP were accepted only </w:t>
      </w:r>
      <w:r w:rsidRPr="00E87B4A">
        <w:rPr>
          <w:rFonts w:eastAsia="Times New Roman"/>
          <w:i/>
        </w:rPr>
        <w:t>if above</w:t>
      </w:r>
      <w:r w:rsidRPr="00E87B4A">
        <w:rPr>
          <w:rFonts w:eastAsia="Times New Roman"/>
        </w:rPr>
        <w:t xml:space="preserve"> the country’s report into GAM (if applicable) or else if above the GAM 202</w:t>
      </w:r>
      <w:r w:rsidR="00C1579F" w:rsidRPr="00E87B4A">
        <w:rPr>
          <w:rFonts w:eastAsia="Times New Roman"/>
        </w:rPr>
        <w:t>5</w:t>
      </w:r>
      <w:r w:rsidRPr="00E87B4A">
        <w:rPr>
          <w:rFonts w:eastAsia="Times New Roman"/>
        </w:rPr>
        <w:t xml:space="preserve"> regional median PSE. </w:t>
      </w:r>
    </w:p>
    <w:p w14:paraId="2CF609F8" w14:textId="5AD426F9" w:rsidR="00C82D77" w:rsidRPr="00E87B4A" w:rsidRDefault="00FF528B" w:rsidP="00FF528B">
      <w:pPr>
        <w:numPr>
          <w:ilvl w:val="0"/>
          <w:numId w:val="39"/>
        </w:numPr>
        <w:tabs>
          <w:tab w:val="clear" w:pos="170"/>
        </w:tabs>
        <w:spacing w:before="100" w:beforeAutospacing="1" w:after="100" w:afterAutospacing="1" w:line="240" w:lineRule="auto"/>
        <w:rPr>
          <w:rFonts w:eastAsia="Times New Roman" w:cstheme="minorHAnsi"/>
        </w:rPr>
      </w:pPr>
      <w:r w:rsidRPr="00E87B4A">
        <w:rPr>
          <w:rFonts w:eastAsia="Times New Roman"/>
        </w:rPr>
        <w:t>Other countries and populations: country reports into Global AIDS Monitoring for data years 2011-202</w:t>
      </w:r>
      <w:r w:rsidR="00C1579F" w:rsidRPr="00E87B4A">
        <w:rPr>
          <w:rFonts w:eastAsia="Times New Roman"/>
        </w:rPr>
        <w:t>4</w:t>
      </w:r>
      <w:r w:rsidRPr="00E87B4A">
        <w:rPr>
          <w:rFonts w:eastAsia="Times New Roman"/>
        </w:rPr>
        <w:t xml:space="preserve">. In contrast to 2023-round definitions of nationally adequate, no minimum threshold was applied for the percentage of men who are MSM; </w:t>
      </w:r>
    </w:p>
    <w:p w14:paraId="7BDF851A" w14:textId="351CCD20" w:rsidR="00297575" w:rsidRPr="00E87B4A" w:rsidRDefault="00FF528B" w:rsidP="00FF528B">
      <w:pPr>
        <w:numPr>
          <w:ilvl w:val="0"/>
          <w:numId w:val="39"/>
        </w:numPr>
        <w:tabs>
          <w:tab w:val="clear" w:pos="170"/>
        </w:tabs>
        <w:spacing w:before="100" w:beforeAutospacing="1" w:after="100" w:afterAutospacing="1" w:line="240" w:lineRule="auto"/>
        <w:rPr>
          <w:rFonts w:eastAsia="Times New Roman" w:cstheme="minorHAnsi"/>
        </w:rPr>
        <w:sectPr w:rsidR="00297575" w:rsidRPr="00E87B4A" w:rsidSect="00B74BBD">
          <w:pgSz w:w="16838" w:h="11899" w:orient="landscape"/>
          <w:pgMar w:top="720" w:right="720" w:bottom="720" w:left="720" w:header="964" w:footer="567" w:gutter="0"/>
          <w:cols w:space="720"/>
          <w:docGrid w:linePitch="272"/>
        </w:sectPr>
      </w:pPr>
      <w:r w:rsidRPr="00E87B4A">
        <w:rPr>
          <w:rFonts w:eastAsia="Times New Roman"/>
        </w:rPr>
        <w:t xml:space="preserve">Remaining countries and populations: regional median of available country estimates. </w:t>
      </w:r>
    </w:p>
    <w:p w14:paraId="31A17F1F" w14:textId="1091B047" w:rsidR="000C2925" w:rsidRPr="006B0554" w:rsidRDefault="009305E1" w:rsidP="00FA74AB">
      <w:pPr>
        <w:pStyle w:val="NewBody"/>
        <w:rPr>
          <w:rFonts w:ascii="Calibri" w:hAnsi="Calibri"/>
          <w:color w:val="auto"/>
        </w:rPr>
      </w:pPr>
      <w:r w:rsidRPr="006B0554">
        <w:rPr>
          <w:rFonts w:ascii="Calibri" w:hAnsi="Calibri"/>
          <w:color w:val="auto"/>
        </w:rPr>
        <w:t>C</w:t>
      </w:r>
      <w:r w:rsidR="000C2925" w:rsidRPr="006B0554">
        <w:rPr>
          <w:rFonts w:ascii="Calibri" w:hAnsi="Calibri"/>
          <w:color w:val="auto"/>
        </w:rPr>
        <w:t>oncentrated epidemic</w:t>
      </w:r>
      <w:r w:rsidRPr="006B0554">
        <w:rPr>
          <w:rFonts w:ascii="Calibri" w:hAnsi="Calibri"/>
          <w:color w:val="auto"/>
        </w:rPr>
        <w:t xml:space="preserve"> configurations</w:t>
      </w:r>
      <w:r w:rsidR="000C2925" w:rsidRPr="006B0554">
        <w:rPr>
          <w:rFonts w:ascii="Calibri" w:hAnsi="Calibri"/>
          <w:color w:val="auto"/>
        </w:rPr>
        <w:t xml:space="preserve"> additional</w:t>
      </w:r>
      <w:r w:rsidRPr="006B0554">
        <w:rPr>
          <w:rFonts w:ascii="Calibri" w:hAnsi="Calibri"/>
          <w:color w:val="auto"/>
        </w:rPr>
        <w:t>ly</w:t>
      </w:r>
      <w:r w:rsidR="000C2925" w:rsidRPr="006B0554">
        <w:rPr>
          <w:rFonts w:ascii="Calibri" w:hAnsi="Calibri"/>
          <w:color w:val="auto"/>
        </w:rPr>
        <w:t xml:space="preserve"> </w:t>
      </w:r>
      <w:r w:rsidRPr="006B0554">
        <w:rPr>
          <w:rFonts w:ascii="Calibri" w:hAnsi="Calibri"/>
          <w:color w:val="auto"/>
        </w:rPr>
        <w:t xml:space="preserve">require </w:t>
      </w:r>
      <w:r w:rsidR="000C2925" w:rsidRPr="006B0554">
        <w:rPr>
          <w:rFonts w:ascii="Calibri" w:hAnsi="Calibri"/>
          <w:color w:val="auto"/>
        </w:rPr>
        <w:t>information on the proportion of the sub-population that is male and the average duration an individual stays in the sub-population. The</w:t>
      </w:r>
      <w:r w:rsidR="00DA1DAC">
        <w:rPr>
          <w:rFonts w:ascii="Calibri" w:hAnsi="Calibri"/>
          <w:color w:val="auto"/>
        </w:rPr>
        <w:t xml:space="preserve"> latter</w:t>
      </w:r>
      <w:r w:rsidR="000C2925" w:rsidRPr="006B0554">
        <w:rPr>
          <w:rFonts w:ascii="Calibri" w:hAnsi="Calibri"/>
          <w:color w:val="auto"/>
        </w:rPr>
        <w:t xml:space="preserve"> </w:t>
      </w:r>
      <w:r w:rsidR="00243CD3">
        <w:rPr>
          <w:rFonts w:ascii="Calibri" w:hAnsi="Calibri"/>
          <w:color w:val="auto"/>
        </w:rPr>
        <w:t>is</w:t>
      </w:r>
      <w:r w:rsidR="000C2925" w:rsidRPr="006B0554">
        <w:rPr>
          <w:rFonts w:ascii="Calibri" w:hAnsi="Calibri"/>
          <w:color w:val="auto"/>
        </w:rPr>
        <w:t xml:space="preserve"> used to calculate the rate of turnover </w:t>
      </w:r>
      <w:r w:rsidR="00BC79C2" w:rsidRPr="006B0554">
        <w:rPr>
          <w:rFonts w:ascii="Calibri" w:hAnsi="Calibri"/>
          <w:color w:val="auto"/>
        </w:rPr>
        <w:t>across</w:t>
      </w:r>
      <w:r w:rsidR="000C2925" w:rsidRPr="006B0554">
        <w:rPr>
          <w:rFonts w:ascii="Calibri" w:hAnsi="Calibri"/>
          <w:color w:val="auto"/>
        </w:rPr>
        <w:t xml:space="preserve"> sub-population</w:t>
      </w:r>
      <w:r w:rsidR="00BC79C2" w:rsidRPr="006B0554">
        <w:rPr>
          <w:rFonts w:ascii="Calibri" w:hAnsi="Calibri"/>
          <w:color w:val="auto"/>
        </w:rPr>
        <w:t>s</w:t>
      </w:r>
      <w:r w:rsidR="000C2925" w:rsidRPr="006B0554">
        <w:rPr>
          <w:rFonts w:ascii="Calibri" w:hAnsi="Calibri"/>
          <w:color w:val="auto"/>
        </w:rPr>
        <w:t>. This i</w:t>
      </w:r>
      <w:r w:rsidR="00091F4A">
        <w:rPr>
          <w:rFonts w:ascii="Calibri" w:hAnsi="Calibri"/>
          <w:color w:val="auto"/>
        </w:rPr>
        <w:t>nformation is asked</w:t>
      </w:r>
      <w:r w:rsidR="003F3857">
        <w:rPr>
          <w:rFonts w:ascii="Calibri" w:hAnsi="Calibri"/>
          <w:color w:val="auto"/>
        </w:rPr>
        <w:t xml:space="preserve"> </w:t>
      </w:r>
      <w:r w:rsidR="000C2925" w:rsidRPr="006B0554">
        <w:rPr>
          <w:rFonts w:ascii="Calibri" w:hAnsi="Calibri"/>
          <w:color w:val="auto"/>
        </w:rPr>
        <w:t>on the second tab of the define populations page titled “% Male and Turnover” i</w:t>
      </w:r>
      <w:r w:rsidR="00BC79C2" w:rsidRPr="006B0554">
        <w:rPr>
          <w:rFonts w:ascii="Calibri" w:hAnsi="Calibri"/>
          <w:color w:val="auto"/>
        </w:rPr>
        <w:t xml:space="preserve">n the </w:t>
      </w:r>
      <w:r w:rsidR="000C2925" w:rsidRPr="006B0554">
        <w:rPr>
          <w:rFonts w:ascii="Calibri" w:hAnsi="Calibri"/>
          <w:color w:val="auto"/>
        </w:rPr>
        <w:t xml:space="preserve">concentrated epidemic template. </w:t>
      </w:r>
    </w:p>
    <w:p w14:paraId="1B96A15B" w14:textId="2633B499" w:rsidR="000C2925" w:rsidRPr="006B0554" w:rsidRDefault="000C2925" w:rsidP="00FA74AB">
      <w:pPr>
        <w:pStyle w:val="NewLegendgraphs"/>
        <w:rPr>
          <w:color w:val="auto"/>
        </w:rPr>
      </w:pPr>
      <w:r w:rsidRPr="006B0554">
        <w:rPr>
          <w:rStyle w:val="NewLegendgraphsnumbers"/>
          <w:color w:val="auto"/>
        </w:rPr>
        <w:t>8.</w:t>
      </w:r>
      <w:r w:rsidR="009305E1" w:rsidRPr="006B0554">
        <w:rPr>
          <w:rStyle w:val="NewLegendgraphsnumbers"/>
          <w:color w:val="auto"/>
        </w:rPr>
        <w:t>6</w:t>
      </w:r>
      <w:r w:rsidRPr="006B0554">
        <w:rPr>
          <w:color w:val="auto"/>
        </w:rPr>
        <w:t xml:space="preserve"> </w:t>
      </w:r>
      <w:r w:rsidRPr="006B0554">
        <w:rPr>
          <w:color w:val="auto"/>
        </w:rPr>
        <w:tab/>
        <w:t xml:space="preserve">Indicate whether people are likely to move in and out of this sub-population. If there is </w:t>
      </w:r>
      <w:r w:rsidR="006C2B3C" w:rsidRPr="006B0554">
        <w:rPr>
          <w:color w:val="auto"/>
        </w:rPr>
        <w:t>evidence of</w:t>
      </w:r>
      <w:r w:rsidRPr="006B0554">
        <w:rPr>
          <w:color w:val="auto"/>
        </w:rPr>
        <w:t xml:space="preserve"> turnover </w:t>
      </w:r>
      <w:r w:rsidR="006C2B3C" w:rsidRPr="006B0554">
        <w:rPr>
          <w:color w:val="auto"/>
        </w:rPr>
        <w:t>from</w:t>
      </w:r>
      <w:r w:rsidRPr="006B0554">
        <w:rPr>
          <w:color w:val="auto"/>
        </w:rPr>
        <w:t xml:space="preserve"> these groups (i.e. that sex workers move in and out of the sex work occupation) you should </w:t>
      </w:r>
      <w:r w:rsidR="006C2B3C" w:rsidRPr="006B0554">
        <w:rPr>
          <w:color w:val="auto"/>
        </w:rPr>
        <w:t>activate</w:t>
      </w:r>
      <w:r w:rsidRPr="006B0554">
        <w:rPr>
          <w:color w:val="auto"/>
        </w:rPr>
        <w:t xml:space="preserve"> the “</w:t>
      </w:r>
      <w:r w:rsidR="003A4C1D" w:rsidRPr="006B0554">
        <w:rPr>
          <w:color w:val="auto"/>
        </w:rPr>
        <w:t>Turnover</w:t>
      </w:r>
      <w:r w:rsidRPr="006B0554">
        <w:rPr>
          <w:color w:val="auto"/>
        </w:rPr>
        <w:t xml:space="preserve">” button. </w:t>
      </w:r>
      <w:r w:rsidR="006C2B3C" w:rsidRPr="006B0554">
        <w:rPr>
          <w:color w:val="auto"/>
        </w:rPr>
        <w:t>In contrast, remaining m</w:t>
      </w:r>
      <w:r w:rsidR="00B06942">
        <w:rPr>
          <w:color w:val="auto"/>
        </w:rPr>
        <w:t>en</w:t>
      </w:r>
      <w:r w:rsidR="006C2B3C" w:rsidRPr="006B0554">
        <w:rPr>
          <w:color w:val="auto"/>
        </w:rPr>
        <w:t xml:space="preserve"> and </w:t>
      </w:r>
      <w:r w:rsidR="00B06942">
        <w:rPr>
          <w:color w:val="auto"/>
        </w:rPr>
        <w:t>women</w:t>
      </w:r>
      <w:r w:rsidR="006C2B3C" w:rsidRPr="006B0554">
        <w:rPr>
          <w:color w:val="auto"/>
        </w:rPr>
        <w:t xml:space="preserve"> p</w:t>
      </w:r>
      <w:r w:rsidRPr="006B0554">
        <w:rPr>
          <w:color w:val="auto"/>
        </w:rPr>
        <w:t xml:space="preserve">opulations </w:t>
      </w:r>
      <w:r w:rsidR="005F70BA" w:rsidRPr="006B0554">
        <w:rPr>
          <w:color w:val="auto"/>
        </w:rPr>
        <w:t xml:space="preserve">by definition </w:t>
      </w:r>
      <w:r w:rsidRPr="006B0554">
        <w:rPr>
          <w:color w:val="auto"/>
        </w:rPr>
        <w:t xml:space="preserve">have no turnover. </w:t>
      </w:r>
    </w:p>
    <w:p w14:paraId="7CB8D268" w14:textId="5AF5B02F" w:rsidR="000C2925" w:rsidRPr="006B0554" w:rsidRDefault="000C2925" w:rsidP="00FA74AB">
      <w:pPr>
        <w:pStyle w:val="NewLegendgraphs"/>
        <w:rPr>
          <w:color w:val="auto"/>
        </w:rPr>
      </w:pPr>
      <w:r w:rsidRPr="006B0554">
        <w:rPr>
          <w:rStyle w:val="NewLegendgraphsnumbers"/>
          <w:color w:val="auto"/>
        </w:rPr>
        <w:t>8.</w:t>
      </w:r>
      <w:r w:rsidR="009305E1" w:rsidRPr="006B0554">
        <w:rPr>
          <w:rStyle w:val="NewLegendgraphsnumbers"/>
          <w:color w:val="auto"/>
        </w:rPr>
        <w:t>7</w:t>
      </w:r>
      <w:r w:rsidRPr="006B0554">
        <w:rPr>
          <w:color w:val="auto"/>
        </w:rPr>
        <w:tab/>
        <w:t>Enter the estimated time (in years) that a person spends in that sub-population. This is used to determine the rate at which new members enter and old members leave the population. For example, if it is set to 5 years, then 1/5 of the population change</w:t>
      </w:r>
      <w:r w:rsidR="000842B6" w:rsidRPr="006B0554">
        <w:rPr>
          <w:color w:val="auto"/>
        </w:rPr>
        <w:t>s</w:t>
      </w:r>
      <w:r w:rsidRPr="006B0554">
        <w:rPr>
          <w:color w:val="auto"/>
        </w:rPr>
        <w:t xml:space="preserve"> every year, i.e., 20% of older members are replaced by newer ones. Sex workers in most countries are known to have a short average duration (few years). </w:t>
      </w:r>
    </w:p>
    <w:p w14:paraId="596CE261" w14:textId="692FC2F3" w:rsidR="000C2925" w:rsidRPr="006B0554" w:rsidRDefault="000C2925" w:rsidP="00FA74AB">
      <w:pPr>
        <w:pStyle w:val="NewLegendgraphs"/>
        <w:rPr>
          <w:color w:val="auto"/>
        </w:rPr>
      </w:pPr>
      <w:r w:rsidRPr="006B0554">
        <w:rPr>
          <w:rStyle w:val="NewLegendgraphsnumbers"/>
          <w:color w:val="auto"/>
        </w:rPr>
        <w:t>8.</w:t>
      </w:r>
      <w:r w:rsidR="009305E1" w:rsidRPr="006B0554">
        <w:rPr>
          <w:rStyle w:val="NewLegendgraphsnumbers"/>
          <w:color w:val="auto"/>
        </w:rPr>
        <w:t>8</w:t>
      </w:r>
      <w:r w:rsidRPr="006B0554">
        <w:rPr>
          <w:color w:val="auto"/>
        </w:rPr>
        <w:tab/>
        <w:t xml:space="preserve">If turnover </w:t>
      </w:r>
      <w:r w:rsidR="000842B6" w:rsidRPr="006B0554">
        <w:rPr>
          <w:color w:val="auto"/>
        </w:rPr>
        <w:t>i</w:t>
      </w:r>
      <w:r w:rsidRPr="006B0554">
        <w:rPr>
          <w:color w:val="auto"/>
        </w:rPr>
        <w:t xml:space="preserve">s selected you need to specify where the </w:t>
      </w:r>
      <w:r w:rsidR="00197D97" w:rsidRPr="006B0554">
        <w:rPr>
          <w:color w:val="auto"/>
        </w:rPr>
        <w:t>given at-risk sub-</w:t>
      </w:r>
      <w:r w:rsidRPr="006B0554">
        <w:rPr>
          <w:color w:val="auto"/>
        </w:rPr>
        <w:t>population</w:t>
      </w:r>
      <w:r w:rsidR="000F5121" w:rsidRPr="006B0554">
        <w:rPr>
          <w:color w:val="auto"/>
        </w:rPr>
        <w:t xml:space="preserve"> member</w:t>
      </w:r>
      <w:r w:rsidRPr="006B0554">
        <w:rPr>
          <w:color w:val="auto"/>
        </w:rPr>
        <w:t xml:space="preserve"> will go after </w:t>
      </w:r>
      <w:r w:rsidR="00197D97" w:rsidRPr="006B0554">
        <w:rPr>
          <w:color w:val="auto"/>
        </w:rPr>
        <w:t>leaving</w:t>
      </w:r>
      <w:r w:rsidRPr="006B0554">
        <w:rPr>
          <w:color w:val="auto"/>
        </w:rPr>
        <w:t xml:space="preserve"> th</w:t>
      </w:r>
      <w:r w:rsidR="00197D97" w:rsidRPr="006B0554">
        <w:rPr>
          <w:color w:val="auto"/>
        </w:rPr>
        <w:t>is</w:t>
      </w:r>
      <w:r w:rsidRPr="006B0554">
        <w:rPr>
          <w:color w:val="auto"/>
        </w:rPr>
        <w:t xml:space="preserve"> population. Under “assign prevalence to” select the sub-population they will enter, normally the male or female remaining population.</w:t>
      </w:r>
    </w:p>
    <w:p w14:paraId="73C75C31" w14:textId="050E6DA6" w:rsidR="00EE73E3" w:rsidRPr="006B0554" w:rsidRDefault="000C2925" w:rsidP="00EE73E3">
      <w:pPr>
        <w:pStyle w:val="NewLegendgraphs"/>
        <w:rPr>
          <w:color w:val="auto"/>
        </w:rPr>
      </w:pPr>
      <w:r w:rsidRPr="006B0554">
        <w:rPr>
          <w:rStyle w:val="NewLegendgraphsnumbers"/>
          <w:color w:val="auto"/>
        </w:rPr>
        <w:t>8.</w:t>
      </w:r>
      <w:r w:rsidR="009305E1" w:rsidRPr="006B0554">
        <w:rPr>
          <w:rStyle w:val="NewLegendgraphsnumbers"/>
          <w:color w:val="auto"/>
        </w:rPr>
        <w:t>9</w:t>
      </w:r>
      <w:r w:rsidRPr="006B0554">
        <w:rPr>
          <w:color w:val="auto"/>
        </w:rPr>
        <w:tab/>
        <w:t xml:space="preserve">You also need to determine whether to add the prevalence of each sub-population to the overall prevalence or to replace it. </w:t>
      </w:r>
      <w:r w:rsidR="006F6F74" w:rsidRPr="006B0554">
        <w:rPr>
          <w:color w:val="auto"/>
        </w:rPr>
        <w:t>C</w:t>
      </w:r>
      <w:r w:rsidRPr="006B0554">
        <w:rPr>
          <w:color w:val="auto"/>
        </w:rPr>
        <w:t xml:space="preserve">hoose “add prevalence” </w:t>
      </w:r>
      <w:r w:rsidR="006F6F74" w:rsidRPr="006B0554">
        <w:rPr>
          <w:color w:val="auto"/>
        </w:rPr>
        <w:t xml:space="preserve">to add </w:t>
      </w:r>
      <w:r w:rsidRPr="006B0554">
        <w:rPr>
          <w:color w:val="auto"/>
        </w:rPr>
        <w:t>those who are HIV positive from the former at-risk group members to the HIV positive members of the target population</w:t>
      </w:r>
      <w:r w:rsidR="00064B15" w:rsidRPr="006B0554">
        <w:rPr>
          <w:color w:val="auto"/>
        </w:rPr>
        <w:t xml:space="preserve"> – </w:t>
      </w:r>
      <w:r w:rsidR="00D72FBB">
        <w:rPr>
          <w:color w:val="auto"/>
        </w:rPr>
        <w:t xml:space="preserve">this is </w:t>
      </w:r>
      <w:r w:rsidR="00064B15" w:rsidRPr="006B0554">
        <w:rPr>
          <w:color w:val="auto"/>
        </w:rPr>
        <w:t>recommended if</w:t>
      </w:r>
      <w:r w:rsidR="004B5CFF" w:rsidRPr="006B0554">
        <w:rPr>
          <w:color w:val="auto"/>
        </w:rPr>
        <w:t xml:space="preserve"> </w:t>
      </w:r>
      <w:r w:rsidR="00D72FBB" w:rsidRPr="006B0554">
        <w:rPr>
          <w:color w:val="auto"/>
        </w:rPr>
        <w:t>the</w:t>
      </w:r>
      <w:r w:rsidR="007112D5">
        <w:rPr>
          <w:color w:val="auto"/>
        </w:rPr>
        <w:t>se persons</w:t>
      </w:r>
      <w:r w:rsidR="00D72FBB" w:rsidRPr="006B0554">
        <w:rPr>
          <w:color w:val="auto"/>
        </w:rPr>
        <w:t xml:space="preserve"> </w:t>
      </w:r>
      <w:r w:rsidR="00064B15" w:rsidRPr="006B0554">
        <w:rPr>
          <w:color w:val="auto"/>
        </w:rPr>
        <w:t>are</w:t>
      </w:r>
      <w:r w:rsidRPr="006B0554">
        <w:rPr>
          <w:color w:val="auto"/>
        </w:rPr>
        <w:t xml:space="preserve"> </w:t>
      </w:r>
      <w:r w:rsidR="009A2E79" w:rsidRPr="009A2E79">
        <w:rPr>
          <w:i/>
          <w:iCs/>
          <w:color w:val="auto"/>
        </w:rPr>
        <w:t>not</w:t>
      </w:r>
      <w:r w:rsidR="004B5CFF" w:rsidRPr="006B0554">
        <w:rPr>
          <w:color w:val="auto"/>
        </w:rPr>
        <w:t xml:space="preserve"> </w:t>
      </w:r>
      <w:r w:rsidR="00D72FBB">
        <w:rPr>
          <w:color w:val="auto"/>
        </w:rPr>
        <w:t xml:space="preserve">likely to be </w:t>
      </w:r>
      <w:r w:rsidRPr="006B0554">
        <w:rPr>
          <w:color w:val="auto"/>
        </w:rPr>
        <w:t xml:space="preserve">captured in </w:t>
      </w:r>
      <w:r w:rsidR="002C26F5">
        <w:rPr>
          <w:color w:val="auto"/>
        </w:rPr>
        <w:t xml:space="preserve">routine HIV </w:t>
      </w:r>
      <w:r w:rsidRPr="006B0554">
        <w:rPr>
          <w:color w:val="auto"/>
        </w:rPr>
        <w:t xml:space="preserve">surveillance. </w:t>
      </w:r>
      <w:r w:rsidR="00064B15" w:rsidRPr="006B0554">
        <w:rPr>
          <w:color w:val="auto"/>
        </w:rPr>
        <w:t>Conversely,</w:t>
      </w:r>
      <w:r w:rsidRPr="006B0554">
        <w:rPr>
          <w:color w:val="auto"/>
        </w:rPr>
        <w:t xml:space="preserve"> “</w:t>
      </w:r>
      <w:r w:rsidR="00B91A37">
        <w:rPr>
          <w:color w:val="auto"/>
        </w:rPr>
        <w:t>R</w:t>
      </w:r>
      <w:r w:rsidRPr="006B0554">
        <w:rPr>
          <w:color w:val="auto"/>
        </w:rPr>
        <w:t>eplace prevalence”</w:t>
      </w:r>
      <w:r w:rsidRPr="006B0554">
        <w:rPr>
          <w:b/>
          <w:bCs/>
          <w:color w:val="auto"/>
        </w:rPr>
        <w:t xml:space="preserve"> </w:t>
      </w:r>
      <w:r w:rsidRPr="006B0554">
        <w:rPr>
          <w:color w:val="auto"/>
        </w:rPr>
        <w:t xml:space="preserve">if </w:t>
      </w:r>
      <w:r w:rsidR="0098349E" w:rsidRPr="006B0554">
        <w:rPr>
          <w:color w:val="auto"/>
        </w:rPr>
        <w:t xml:space="preserve">a sample </w:t>
      </w:r>
      <w:r w:rsidRPr="006B0554">
        <w:rPr>
          <w:color w:val="auto"/>
        </w:rPr>
        <w:t xml:space="preserve">of people who </w:t>
      </w:r>
      <w:r w:rsidR="00CF6F9E">
        <w:rPr>
          <w:color w:val="auto"/>
        </w:rPr>
        <w:t xml:space="preserve">acquired </w:t>
      </w:r>
      <w:r w:rsidR="003A607D" w:rsidRPr="006B0554">
        <w:rPr>
          <w:color w:val="auto"/>
        </w:rPr>
        <w:t>HIV while being in a higher-risk group</w:t>
      </w:r>
      <w:r w:rsidRPr="006B0554">
        <w:rPr>
          <w:color w:val="auto"/>
        </w:rPr>
        <w:t xml:space="preserve"> </w:t>
      </w:r>
      <w:r w:rsidR="00C66BA3" w:rsidRPr="006B0554">
        <w:rPr>
          <w:color w:val="auto"/>
        </w:rPr>
        <w:t xml:space="preserve">will </w:t>
      </w:r>
      <w:r w:rsidR="00465532">
        <w:rPr>
          <w:color w:val="auto"/>
        </w:rPr>
        <w:t xml:space="preserve">be seen </w:t>
      </w:r>
      <w:r w:rsidR="00C66BA3" w:rsidRPr="006B0554">
        <w:rPr>
          <w:color w:val="auto"/>
        </w:rPr>
        <w:t xml:space="preserve">in ongoing surveillance after </w:t>
      </w:r>
      <w:r w:rsidR="003C7420" w:rsidRPr="006B0554">
        <w:rPr>
          <w:color w:val="auto"/>
        </w:rPr>
        <w:t>moving</w:t>
      </w:r>
      <w:r w:rsidR="00C66BA3" w:rsidRPr="006B0554">
        <w:rPr>
          <w:color w:val="auto"/>
        </w:rPr>
        <w:t xml:space="preserve"> to a lower-risk group</w:t>
      </w:r>
      <w:r w:rsidR="003A607D" w:rsidRPr="006B0554">
        <w:rPr>
          <w:color w:val="auto"/>
        </w:rPr>
        <w:t xml:space="preserve">. </w:t>
      </w:r>
      <w:r w:rsidRPr="006B0554">
        <w:rPr>
          <w:color w:val="auto"/>
        </w:rPr>
        <w:t xml:space="preserve"> </w:t>
      </w:r>
      <w:r w:rsidR="00106608" w:rsidRPr="006B0554">
        <w:rPr>
          <w:color w:val="auto"/>
        </w:rPr>
        <w:t xml:space="preserve">Examples </w:t>
      </w:r>
      <w:r w:rsidR="00D643D1">
        <w:rPr>
          <w:color w:val="auto"/>
        </w:rPr>
        <w:t>are given</w:t>
      </w:r>
      <w:r w:rsidR="00106608" w:rsidRPr="006B0554">
        <w:rPr>
          <w:color w:val="auto"/>
        </w:rPr>
        <w:t xml:space="preserve"> in the box below.</w:t>
      </w:r>
      <w:r w:rsidR="00EE73E3" w:rsidRPr="006B0554">
        <w:rPr>
          <w:color w:val="auto"/>
        </w:rPr>
        <w:br/>
        <w:t>Hit “Save and continue” to store your results and return to the AIM interface.</w:t>
      </w:r>
    </w:p>
    <w:p w14:paraId="653CCB71" w14:textId="77777777" w:rsidR="000C2925" w:rsidRPr="001F0C23" w:rsidRDefault="000C2925" w:rsidP="00B97E41">
      <w:pPr>
        <w:pStyle w:val="NewBody"/>
      </w:pPr>
    </w:p>
    <w:p w14:paraId="685595AD" w14:textId="77777777" w:rsidR="000C2925" w:rsidRDefault="000C2925" w:rsidP="00B97E41">
      <w:pPr>
        <w:pStyle w:val="NewBody"/>
      </w:pPr>
      <w:r>
        <w:rPr>
          <w:noProof/>
        </w:rPr>
        <w:drawing>
          <wp:inline distT="0" distB="0" distL="0" distR="0" wp14:anchorId="7EE639A5" wp14:editId="21DB139C">
            <wp:extent cx="5486400" cy="3132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65">
                      <a:extLst>
                        <a:ext uri="{28A0092B-C50C-407E-A947-70E740481C1C}">
                          <a14:useLocalDpi xmlns:a14="http://schemas.microsoft.com/office/drawing/2010/main" val="0"/>
                        </a:ext>
                      </a:extLst>
                    </a:blip>
                    <a:stretch>
                      <a:fillRect/>
                    </a:stretch>
                  </pic:blipFill>
                  <pic:spPr>
                    <a:xfrm>
                      <a:off x="0" y="0"/>
                      <a:ext cx="5486400" cy="3132455"/>
                    </a:xfrm>
                    <a:prstGeom prst="rect">
                      <a:avLst/>
                    </a:prstGeom>
                  </pic:spPr>
                </pic:pic>
              </a:graphicData>
            </a:graphic>
          </wp:inline>
        </w:drawing>
      </w:r>
    </w:p>
    <w:p w14:paraId="365BEFB4" w14:textId="74425CBD" w:rsidR="000C2925" w:rsidRDefault="000C2925" w:rsidP="00B97E41">
      <w:pPr>
        <w:pStyle w:val="NewBody"/>
      </w:pPr>
    </w:p>
    <w:tbl>
      <w:tblPr>
        <w:tblStyle w:val="TableGrid"/>
        <w:tblW w:w="9634" w:type="dxa"/>
        <w:tblInd w:w="-998"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634"/>
      </w:tblGrid>
      <w:tr w:rsidR="00814D87" w14:paraId="1D8DA637" w14:textId="77777777" w:rsidTr="00EE7101">
        <w:trPr>
          <w:trHeight w:val="11052"/>
        </w:trPr>
        <w:tc>
          <w:tcPr>
            <w:tcW w:w="9634" w:type="dxa"/>
            <w:shd w:val="clear" w:color="auto" w:fill="DFF4FD" w:themeFill="accent5" w:themeFillTint="33"/>
          </w:tcPr>
          <w:p w14:paraId="5E2E5675" w14:textId="402F8879" w:rsidR="00814D87" w:rsidRPr="006B0554" w:rsidRDefault="00F536DD" w:rsidP="00814D87">
            <w:pPr>
              <w:pStyle w:val="NewBoxtitle"/>
              <w:rPr>
                <w:color w:val="auto"/>
              </w:rPr>
            </w:pPr>
            <w:r w:rsidRPr="006B0554">
              <w:rPr>
                <w:color w:val="auto"/>
              </w:rPr>
              <w:t>A</w:t>
            </w:r>
            <w:r w:rsidR="00814D87" w:rsidRPr="006B0554">
              <w:rPr>
                <w:color w:val="auto"/>
              </w:rPr>
              <w:t>dd or replac</w:t>
            </w:r>
            <w:r w:rsidR="00C04F78" w:rsidRPr="006B0554">
              <w:rPr>
                <w:color w:val="auto"/>
              </w:rPr>
              <w:t>e</w:t>
            </w:r>
            <w:r w:rsidR="00814D87" w:rsidRPr="006B0554">
              <w:rPr>
                <w:color w:val="auto"/>
              </w:rPr>
              <w:t xml:space="preserve"> </w:t>
            </w:r>
            <w:r w:rsidR="003C48DB" w:rsidRPr="006B0554">
              <w:rPr>
                <w:color w:val="auto"/>
              </w:rPr>
              <w:t xml:space="preserve">sub-population </w:t>
            </w:r>
            <w:r w:rsidR="00814D87" w:rsidRPr="006B0554">
              <w:rPr>
                <w:color w:val="auto"/>
              </w:rPr>
              <w:t>prevalence in concentrated epidemics</w:t>
            </w:r>
            <w:r w:rsidR="00C04F78" w:rsidRPr="006B0554">
              <w:rPr>
                <w:color w:val="auto"/>
              </w:rPr>
              <w:t>?</w:t>
            </w:r>
          </w:p>
          <w:p w14:paraId="32B7B579" w14:textId="738D9766" w:rsidR="00814D87" w:rsidRPr="006B0554" w:rsidRDefault="00814D87" w:rsidP="00814D87">
            <w:pPr>
              <w:pStyle w:val="NewBoxtext"/>
              <w:rPr>
                <w:color w:val="auto"/>
              </w:rPr>
            </w:pPr>
            <w:r w:rsidRPr="006B0554">
              <w:rPr>
                <w:color w:val="auto"/>
              </w:rPr>
              <w:tab/>
            </w:r>
            <w:r w:rsidRPr="006B0554">
              <w:rPr>
                <w:i/>
                <w:color w:val="auto"/>
              </w:rPr>
              <w:t xml:space="preserve">Replacing prevalence: </w:t>
            </w:r>
            <w:r w:rsidRPr="006B0554">
              <w:rPr>
                <w:color w:val="auto"/>
              </w:rPr>
              <w:t xml:space="preserve">Suppose </w:t>
            </w:r>
            <w:r w:rsidR="00F846EC">
              <w:rPr>
                <w:color w:val="auto"/>
              </w:rPr>
              <w:t xml:space="preserve">a </w:t>
            </w:r>
            <w:r w:rsidR="0050318B" w:rsidRPr="006B0554">
              <w:rPr>
                <w:color w:val="auto"/>
              </w:rPr>
              <w:t>country has</w:t>
            </w:r>
            <w:r w:rsidRPr="006B0554">
              <w:rPr>
                <w:color w:val="auto"/>
              </w:rPr>
              <w:t xml:space="preserve"> former sex workers</w:t>
            </w:r>
            <w:r w:rsidR="009D3159" w:rsidRPr="006B0554">
              <w:rPr>
                <w:color w:val="auto"/>
              </w:rPr>
              <w:t>,</w:t>
            </w:r>
            <w:r w:rsidRPr="006B0554">
              <w:rPr>
                <w:color w:val="auto"/>
              </w:rPr>
              <w:t xml:space="preserve"> who </w:t>
            </w:r>
            <w:r w:rsidR="00A51122">
              <w:rPr>
                <w:color w:val="auto"/>
              </w:rPr>
              <w:t>when p</w:t>
            </w:r>
            <w:r w:rsidR="00F846EC">
              <w:rPr>
                <w:color w:val="auto"/>
              </w:rPr>
              <w:t xml:space="preserve">regnant </w:t>
            </w:r>
            <w:r w:rsidR="00350983">
              <w:rPr>
                <w:color w:val="auto"/>
              </w:rPr>
              <w:t>attend ANC and receive HIV</w:t>
            </w:r>
            <w:r w:rsidRPr="006B0554">
              <w:rPr>
                <w:color w:val="auto"/>
              </w:rPr>
              <w:t xml:space="preserve"> testing. If </w:t>
            </w:r>
            <w:r w:rsidR="005C218F" w:rsidRPr="006B0554">
              <w:rPr>
                <w:color w:val="auto"/>
              </w:rPr>
              <w:t xml:space="preserve">EPP </w:t>
            </w:r>
            <w:r w:rsidRPr="006B0554">
              <w:rPr>
                <w:color w:val="auto"/>
              </w:rPr>
              <w:t>fit</w:t>
            </w:r>
            <w:r w:rsidR="005C218F" w:rsidRPr="006B0554">
              <w:rPr>
                <w:color w:val="auto"/>
              </w:rPr>
              <w:t xml:space="preserve">s </w:t>
            </w:r>
            <w:r w:rsidR="00F846EC">
              <w:rPr>
                <w:color w:val="auto"/>
              </w:rPr>
              <w:t xml:space="preserve">HIV </w:t>
            </w:r>
            <w:r w:rsidR="005C218F" w:rsidRPr="006B0554">
              <w:rPr>
                <w:color w:val="auto"/>
              </w:rPr>
              <w:t xml:space="preserve">prevalence </w:t>
            </w:r>
            <w:r w:rsidR="00F846EC">
              <w:rPr>
                <w:color w:val="auto"/>
              </w:rPr>
              <w:t>among</w:t>
            </w:r>
            <w:r w:rsidR="005C218F" w:rsidRPr="006B0554">
              <w:rPr>
                <w:color w:val="auto"/>
              </w:rPr>
              <w:t xml:space="preserve"> ‘Remaining </w:t>
            </w:r>
            <w:r w:rsidR="00124E02">
              <w:rPr>
                <w:color w:val="auto"/>
              </w:rPr>
              <w:t>Women</w:t>
            </w:r>
            <w:r w:rsidR="005C218F" w:rsidRPr="006B0554">
              <w:rPr>
                <w:color w:val="auto"/>
              </w:rPr>
              <w:t>’</w:t>
            </w:r>
            <w:r w:rsidRPr="006B0554" w:rsidDel="005C218F">
              <w:rPr>
                <w:color w:val="auto"/>
              </w:rPr>
              <w:t xml:space="preserve"> </w:t>
            </w:r>
            <w:r w:rsidRPr="006B0554">
              <w:rPr>
                <w:color w:val="auto"/>
              </w:rPr>
              <w:t>to ANC prevalence</w:t>
            </w:r>
            <w:r w:rsidR="005C218F" w:rsidRPr="006B0554">
              <w:rPr>
                <w:color w:val="auto"/>
              </w:rPr>
              <w:t xml:space="preserve"> data</w:t>
            </w:r>
            <w:r w:rsidRPr="006B0554">
              <w:rPr>
                <w:color w:val="auto"/>
              </w:rPr>
              <w:t>, some of th</w:t>
            </w:r>
            <w:r w:rsidR="005C218F" w:rsidRPr="006B0554">
              <w:rPr>
                <w:color w:val="auto"/>
              </w:rPr>
              <w:t>is</w:t>
            </w:r>
            <w:r w:rsidRPr="006B0554">
              <w:rPr>
                <w:color w:val="auto"/>
              </w:rPr>
              <w:t xml:space="preserve"> prevalence </w:t>
            </w:r>
            <w:r w:rsidR="00350983">
              <w:rPr>
                <w:color w:val="auto"/>
              </w:rPr>
              <w:t>will</w:t>
            </w:r>
            <w:r w:rsidR="00F846EC">
              <w:rPr>
                <w:color w:val="auto"/>
              </w:rPr>
              <w:t xml:space="preserve"> derive from </w:t>
            </w:r>
            <w:r w:rsidRPr="006B0554">
              <w:rPr>
                <w:color w:val="auto"/>
              </w:rPr>
              <w:t xml:space="preserve">former sex workers </w:t>
            </w:r>
            <w:r w:rsidR="004947F5" w:rsidRPr="006B0554">
              <w:rPr>
                <w:color w:val="auto"/>
              </w:rPr>
              <w:t xml:space="preserve">who </w:t>
            </w:r>
            <w:r w:rsidR="00F846EC">
              <w:rPr>
                <w:color w:val="auto"/>
              </w:rPr>
              <w:t>acquired</w:t>
            </w:r>
            <w:r w:rsidR="00350983">
              <w:rPr>
                <w:color w:val="auto"/>
              </w:rPr>
              <w:t xml:space="preserve"> </w:t>
            </w:r>
            <w:r w:rsidR="00F846EC">
              <w:rPr>
                <w:color w:val="auto"/>
              </w:rPr>
              <w:t xml:space="preserve">HIV while selling </w:t>
            </w:r>
            <w:r w:rsidR="004947F5" w:rsidRPr="006B0554">
              <w:rPr>
                <w:color w:val="auto"/>
              </w:rPr>
              <w:t>sex</w:t>
            </w:r>
            <w:r w:rsidR="00F846EC">
              <w:rPr>
                <w:color w:val="auto"/>
              </w:rPr>
              <w:t>;</w:t>
            </w:r>
            <w:r w:rsidR="004947F5" w:rsidRPr="006B0554">
              <w:rPr>
                <w:color w:val="auto"/>
              </w:rPr>
              <w:t xml:space="preserve"> </w:t>
            </w:r>
            <w:r w:rsidRPr="006B0554">
              <w:rPr>
                <w:color w:val="auto"/>
              </w:rPr>
              <w:t xml:space="preserve">some </w:t>
            </w:r>
            <w:r w:rsidR="00F846EC">
              <w:rPr>
                <w:color w:val="auto"/>
              </w:rPr>
              <w:t xml:space="preserve">proportion of HIV is attributable </w:t>
            </w:r>
            <w:r w:rsidRPr="006B0554">
              <w:rPr>
                <w:color w:val="auto"/>
              </w:rPr>
              <w:t xml:space="preserve">other </w:t>
            </w:r>
            <w:r w:rsidR="00F846EC">
              <w:rPr>
                <w:color w:val="auto"/>
              </w:rPr>
              <w:t xml:space="preserve">modes </w:t>
            </w:r>
            <w:r w:rsidRPr="006B0554">
              <w:rPr>
                <w:color w:val="auto"/>
              </w:rPr>
              <w:t xml:space="preserve">of </w:t>
            </w:r>
            <w:r w:rsidR="00F846EC">
              <w:rPr>
                <w:color w:val="auto"/>
              </w:rPr>
              <w:t>transmission</w:t>
            </w:r>
            <w:r w:rsidRPr="006B0554">
              <w:rPr>
                <w:color w:val="auto"/>
              </w:rPr>
              <w:t xml:space="preserve">, e.g., </w:t>
            </w:r>
            <w:r w:rsidR="00F846EC">
              <w:rPr>
                <w:color w:val="auto"/>
              </w:rPr>
              <w:t>from intimate, steady partner</w:t>
            </w:r>
            <w:r w:rsidRPr="006B0554">
              <w:rPr>
                <w:color w:val="auto"/>
              </w:rPr>
              <w:t xml:space="preserve"> </w:t>
            </w:r>
            <w:r w:rsidR="00F846EC">
              <w:rPr>
                <w:color w:val="auto"/>
              </w:rPr>
              <w:t xml:space="preserve">during </w:t>
            </w:r>
            <w:r w:rsidRPr="006B0554">
              <w:rPr>
                <w:color w:val="auto"/>
              </w:rPr>
              <w:t xml:space="preserve">heterosexual </w:t>
            </w:r>
            <w:r w:rsidR="00F846EC">
              <w:rPr>
                <w:color w:val="auto"/>
              </w:rPr>
              <w:t>sex</w:t>
            </w:r>
            <w:r w:rsidRPr="006B0554">
              <w:rPr>
                <w:color w:val="auto"/>
              </w:rPr>
              <w:t>. Th</w:t>
            </w:r>
            <w:r w:rsidR="004947F5" w:rsidRPr="006B0554">
              <w:rPr>
                <w:color w:val="auto"/>
              </w:rPr>
              <w:t>erefore</w:t>
            </w:r>
            <w:r w:rsidRPr="006B0554">
              <w:rPr>
                <w:color w:val="auto"/>
              </w:rPr>
              <w:t xml:space="preserve">, the HIV infections among </w:t>
            </w:r>
            <w:r w:rsidR="00F846EC">
              <w:rPr>
                <w:color w:val="auto"/>
              </w:rPr>
              <w:t xml:space="preserve">former </w:t>
            </w:r>
            <w:r w:rsidRPr="006B0554">
              <w:rPr>
                <w:color w:val="auto"/>
              </w:rPr>
              <w:t xml:space="preserve">sex workers </w:t>
            </w:r>
            <w:r w:rsidR="004947F5" w:rsidRPr="006B0554">
              <w:rPr>
                <w:color w:val="auto"/>
              </w:rPr>
              <w:t xml:space="preserve">should </w:t>
            </w:r>
            <w:r w:rsidRPr="00741087">
              <w:rPr>
                <w:color w:val="auto"/>
                <w:u w:val="single"/>
              </w:rPr>
              <w:t>replace</w:t>
            </w:r>
            <w:r w:rsidRPr="006B0554">
              <w:rPr>
                <w:color w:val="auto"/>
              </w:rPr>
              <w:t xml:space="preserve"> some of the prevalence </w:t>
            </w:r>
            <w:r w:rsidR="0061356E" w:rsidRPr="006B0554">
              <w:rPr>
                <w:color w:val="auto"/>
              </w:rPr>
              <w:t xml:space="preserve">detected </w:t>
            </w:r>
            <w:r w:rsidRPr="006B0554">
              <w:rPr>
                <w:color w:val="auto"/>
              </w:rPr>
              <w:t>in ANC women</w:t>
            </w:r>
            <w:r w:rsidR="007A1E95">
              <w:rPr>
                <w:color w:val="auto"/>
              </w:rPr>
              <w:t>,</w:t>
            </w:r>
            <w:r w:rsidR="00F846EC">
              <w:rPr>
                <w:color w:val="auto"/>
              </w:rPr>
              <w:t xml:space="preserve"> to avoid double-counting</w:t>
            </w:r>
            <w:r w:rsidRPr="006B0554">
              <w:rPr>
                <w:color w:val="auto"/>
              </w:rPr>
              <w:t>. Th</w:t>
            </w:r>
            <w:r w:rsidR="0061356E" w:rsidRPr="006B0554">
              <w:rPr>
                <w:color w:val="auto"/>
              </w:rPr>
              <w:t xml:space="preserve">is </w:t>
            </w:r>
            <w:r w:rsidR="00F536DD" w:rsidRPr="006B0554">
              <w:rPr>
                <w:color w:val="auto"/>
              </w:rPr>
              <w:t>‘</w:t>
            </w:r>
            <w:r w:rsidR="0061356E" w:rsidRPr="006B0554">
              <w:rPr>
                <w:color w:val="auto"/>
              </w:rPr>
              <w:t>turnover</w:t>
            </w:r>
            <w:r w:rsidR="00F536DD" w:rsidRPr="006B0554">
              <w:rPr>
                <w:color w:val="auto"/>
              </w:rPr>
              <w:t>’</w:t>
            </w:r>
            <w:r w:rsidR="0061356E" w:rsidRPr="006B0554">
              <w:rPr>
                <w:color w:val="auto"/>
              </w:rPr>
              <w:t xml:space="preserve"> between female sex workers and ANC </w:t>
            </w:r>
            <w:r w:rsidR="00F536DD" w:rsidRPr="006B0554">
              <w:rPr>
                <w:color w:val="auto"/>
              </w:rPr>
              <w:t>women</w:t>
            </w:r>
            <w:r w:rsidR="0061356E" w:rsidRPr="006B0554">
              <w:rPr>
                <w:color w:val="auto"/>
              </w:rPr>
              <w:t xml:space="preserve"> </w:t>
            </w:r>
            <w:r w:rsidRPr="006B0554">
              <w:rPr>
                <w:color w:val="auto"/>
              </w:rPr>
              <w:t>do</w:t>
            </w:r>
            <w:r w:rsidR="0061356E" w:rsidRPr="006B0554">
              <w:rPr>
                <w:color w:val="auto"/>
              </w:rPr>
              <w:t>es</w:t>
            </w:r>
            <w:r w:rsidRPr="006B0554">
              <w:rPr>
                <w:color w:val="auto"/>
              </w:rPr>
              <w:t xml:space="preserve"> not increase the overall prevalence rate among ANC women, but </w:t>
            </w:r>
            <w:r w:rsidR="00F536DD" w:rsidRPr="006B0554">
              <w:rPr>
                <w:color w:val="auto"/>
              </w:rPr>
              <w:t>it</w:t>
            </w:r>
            <w:r w:rsidRPr="006B0554">
              <w:rPr>
                <w:color w:val="auto"/>
              </w:rPr>
              <w:t xml:space="preserve"> mean</w:t>
            </w:r>
            <w:r w:rsidR="00F536DD" w:rsidRPr="006B0554">
              <w:rPr>
                <w:color w:val="auto"/>
              </w:rPr>
              <w:t>s</w:t>
            </w:r>
            <w:r w:rsidRPr="006B0554">
              <w:rPr>
                <w:color w:val="auto"/>
              </w:rPr>
              <w:t xml:space="preserve"> that less transmission occurred through other routes of transmission. </w:t>
            </w:r>
          </w:p>
          <w:p w14:paraId="0C9B0F23" w14:textId="15C891DE" w:rsidR="00814D87" w:rsidRPr="006B0554" w:rsidRDefault="00814D87" w:rsidP="00814D87">
            <w:pPr>
              <w:pStyle w:val="NewBoxtext"/>
              <w:rPr>
                <w:color w:val="auto"/>
              </w:rPr>
            </w:pPr>
            <w:r w:rsidRPr="006B0554">
              <w:rPr>
                <w:color w:val="auto"/>
              </w:rPr>
              <w:tab/>
            </w:r>
            <w:r w:rsidRPr="006B0554">
              <w:rPr>
                <w:i/>
                <w:color w:val="auto"/>
              </w:rPr>
              <w:t>Adding prevalence:</w:t>
            </w:r>
            <w:r w:rsidRPr="006B0554">
              <w:rPr>
                <w:color w:val="auto"/>
              </w:rPr>
              <w:t xml:space="preserve"> On the other hand, men who injected drugs and then stopped</w:t>
            </w:r>
            <w:r w:rsidR="007F2007" w:rsidRPr="006B0554">
              <w:rPr>
                <w:color w:val="auto"/>
              </w:rPr>
              <w:t xml:space="preserve">, </w:t>
            </w:r>
            <w:r w:rsidR="00712BB6">
              <w:rPr>
                <w:color w:val="auto"/>
              </w:rPr>
              <w:t>or</w:t>
            </w:r>
            <w:r w:rsidR="007F2007" w:rsidRPr="006B0554">
              <w:rPr>
                <w:color w:val="auto"/>
              </w:rPr>
              <w:t xml:space="preserve"> former male clients of female sex workers</w:t>
            </w:r>
            <w:r w:rsidRPr="006B0554">
              <w:rPr>
                <w:color w:val="auto"/>
              </w:rPr>
              <w:t xml:space="preserve"> are unlikely to </w:t>
            </w:r>
            <w:r w:rsidR="00712BB6">
              <w:rPr>
                <w:color w:val="auto"/>
              </w:rPr>
              <w:t>be</w:t>
            </w:r>
            <w:r w:rsidRPr="006B0554">
              <w:rPr>
                <w:color w:val="auto"/>
              </w:rPr>
              <w:t xml:space="preserve"> detected </w:t>
            </w:r>
            <w:r w:rsidR="00223D1E" w:rsidRPr="006B0554">
              <w:rPr>
                <w:color w:val="auto"/>
              </w:rPr>
              <w:t>after quitting drug use</w:t>
            </w:r>
            <w:r w:rsidR="00053649" w:rsidRPr="006B0554">
              <w:rPr>
                <w:color w:val="auto"/>
              </w:rPr>
              <w:t xml:space="preserve"> or buying sex</w:t>
            </w:r>
            <w:r w:rsidR="00223D1E" w:rsidRPr="006B0554">
              <w:rPr>
                <w:color w:val="auto"/>
              </w:rPr>
              <w:t xml:space="preserve">, </w:t>
            </w:r>
            <w:r w:rsidR="0048572B" w:rsidRPr="006B0554">
              <w:rPr>
                <w:color w:val="auto"/>
              </w:rPr>
              <w:t>absent</w:t>
            </w:r>
            <w:r w:rsidRPr="006B0554">
              <w:rPr>
                <w:color w:val="auto"/>
              </w:rPr>
              <w:t xml:space="preserve"> routine surveillance in </w:t>
            </w:r>
            <w:r w:rsidR="0048572B" w:rsidRPr="006B0554">
              <w:rPr>
                <w:color w:val="auto"/>
              </w:rPr>
              <w:t xml:space="preserve">non-key </w:t>
            </w:r>
            <w:r w:rsidRPr="006B0554">
              <w:rPr>
                <w:color w:val="auto"/>
              </w:rPr>
              <w:t>population</w:t>
            </w:r>
            <w:r w:rsidR="002340D7">
              <w:rPr>
                <w:color w:val="auto"/>
              </w:rPr>
              <w:t xml:space="preserve"> men</w:t>
            </w:r>
            <w:r w:rsidR="00A36452" w:rsidRPr="006B0554">
              <w:rPr>
                <w:color w:val="auto"/>
              </w:rPr>
              <w:t>, which is rare in concentrated epidemic settings</w:t>
            </w:r>
            <w:r w:rsidRPr="006B0554">
              <w:rPr>
                <w:color w:val="auto"/>
              </w:rPr>
              <w:t xml:space="preserve">. </w:t>
            </w:r>
            <w:r w:rsidR="0048572B" w:rsidRPr="006B0554">
              <w:rPr>
                <w:color w:val="auto"/>
              </w:rPr>
              <w:t xml:space="preserve">Their infections are therefore </w:t>
            </w:r>
            <w:r w:rsidR="00712BB6">
              <w:rPr>
                <w:color w:val="auto"/>
              </w:rPr>
              <w:t xml:space="preserve">unlikely to be </w:t>
            </w:r>
            <w:r w:rsidRPr="006B0554">
              <w:rPr>
                <w:color w:val="auto"/>
              </w:rPr>
              <w:t>detect</w:t>
            </w:r>
            <w:r w:rsidR="0048572B" w:rsidRPr="006B0554">
              <w:rPr>
                <w:color w:val="auto"/>
              </w:rPr>
              <w:t>ed</w:t>
            </w:r>
            <w:r w:rsidRPr="006B0554">
              <w:rPr>
                <w:color w:val="auto"/>
              </w:rPr>
              <w:t xml:space="preserve"> in </w:t>
            </w:r>
            <w:r w:rsidR="00712BB6">
              <w:rPr>
                <w:color w:val="auto"/>
              </w:rPr>
              <w:t xml:space="preserve">routine </w:t>
            </w:r>
            <w:r w:rsidRPr="006B0554">
              <w:rPr>
                <w:color w:val="auto"/>
              </w:rPr>
              <w:t xml:space="preserve">surveillance. </w:t>
            </w:r>
            <w:r w:rsidR="005C4382">
              <w:rPr>
                <w:color w:val="auto"/>
              </w:rPr>
              <w:t xml:space="preserve">There is little chance of double counting so </w:t>
            </w:r>
            <w:r w:rsidR="00C81078" w:rsidRPr="006B0554">
              <w:rPr>
                <w:color w:val="auto"/>
              </w:rPr>
              <w:t xml:space="preserve">EPP </w:t>
            </w:r>
            <w:r w:rsidRPr="006B0554">
              <w:rPr>
                <w:color w:val="auto"/>
              </w:rPr>
              <w:t>need</w:t>
            </w:r>
            <w:r w:rsidR="00C81078" w:rsidRPr="006B0554">
              <w:rPr>
                <w:color w:val="auto"/>
              </w:rPr>
              <w:t>s</w:t>
            </w:r>
            <w:r w:rsidRPr="006B0554">
              <w:rPr>
                <w:color w:val="auto"/>
              </w:rPr>
              <w:t xml:space="preserve"> to add these infections </w:t>
            </w:r>
            <w:r w:rsidR="005C4382">
              <w:rPr>
                <w:color w:val="auto"/>
              </w:rPr>
              <w:t xml:space="preserve">among people who formerly injected drugs </w:t>
            </w:r>
            <w:r w:rsidRPr="006B0554">
              <w:rPr>
                <w:color w:val="auto"/>
              </w:rPr>
              <w:t xml:space="preserve">to </w:t>
            </w:r>
            <w:r w:rsidR="00C81078" w:rsidRPr="006B0554">
              <w:rPr>
                <w:color w:val="auto"/>
              </w:rPr>
              <w:t>its</w:t>
            </w:r>
            <w:r w:rsidRPr="006B0554">
              <w:rPr>
                <w:color w:val="auto"/>
              </w:rPr>
              <w:t xml:space="preserve"> total prevalence </w:t>
            </w:r>
            <w:r w:rsidR="00C81078" w:rsidRPr="006B0554">
              <w:rPr>
                <w:color w:val="auto"/>
              </w:rPr>
              <w:t>estimate</w:t>
            </w:r>
            <w:r w:rsidR="005C4382">
              <w:rPr>
                <w:color w:val="auto"/>
              </w:rPr>
              <w:t xml:space="preserve"> among men</w:t>
            </w:r>
            <w:r w:rsidRPr="006B0554">
              <w:rPr>
                <w:color w:val="auto"/>
              </w:rPr>
              <w:t xml:space="preserve">. </w:t>
            </w:r>
          </w:p>
          <w:p w14:paraId="2DEEDC9A" w14:textId="3D15A4A8" w:rsidR="00814D87" w:rsidRPr="006B0554" w:rsidRDefault="00814D87" w:rsidP="00814D87">
            <w:pPr>
              <w:pStyle w:val="NewBoxtitle"/>
              <w:rPr>
                <w:color w:val="auto"/>
              </w:rPr>
            </w:pPr>
            <w:r w:rsidRPr="006B0554">
              <w:rPr>
                <w:color w:val="auto"/>
              </w:rPr>
              <w:t>Estimates of time in most at risk populations</w:t>
            </w:r>
            <w:r w:rsidR="00C81078" w:rsidRPr="006B0554">
              <w:rPr>
                <w:color w:val="auto"/>
              </w:rPr>
              <w:t>,</w:t>
            </w:r>
            <w:r w:rsidRPr="006B0554">
              <w:rPr>
                <w:color w:val="auto"/>
              </w:rPr>
              <w:t xml:space="preserve"> by region</w:t>
            </w:r>
          </w:p>
          <w:p w14:paraId="3F91BA17" w14:textId="77777777" w:rsidR="00814D87" w:rsidRPr="006B0554" w:rsidRDefault="00814D87" w:rsidP="00814D87">
            <w:pPr>
              <w:pStyle w:val="NewBoxtext"/>
              <w:spacing w:after="60"/>
              <w:rPr>
                <w:i/>
                <w:iCs/>
                <w:color w:val="auto"/>
              </w:rPr>
            </w:pPr>
            <w:r w:rsidRPr="006B0554">
              <w:rPr>
                <w:i/>
                <w:iCs/>
                <w:color w:val="auto"/>
              </w:rPr>
              <w:t xml:space="preserve">Average duration of female sex </w:t>
            </w:r>
            <w:r w:rsidRPr="006B0554">
              <w:rPr>
                <w:bCs/>
                <w:i/>
                <w:iCs/>
                <w:color w:val="auto"/>
              </w:rPr>
              <w:t>work</w:t>
            </w:r>
            <w:r w:rsidRPr="006B0554">
              <w:rPr>
                <w:i/>
                <w:iCs/>
                <w:color w:val="auto"/>
              </w:rPr>
              <w:t>, by region</w:t>
            </w:r>
          </w:p>
          <w:p w14:paraId="549CDC65" w14:textId="73B2932D" w:rsidR="00814D87" w:rsidRPr="006B0554" w:rsidRDefault="00814D87" w:rsidP="00814D87">
            <w:pPr>
              <w:pStyle w:val="NewBoxtext"/>
              <w:tabs>
                <w:tab w:val="left" w:pos="589"/>
                <w:tab w:val="left" w:pos="2290"/>
                <w:tab w:val="left" w:pos="5692"/>
              </w:tabs>
              <w:spacing w:after="0"/>
              <w:rPr>
                <w:color w:val="auto"/>
                <w:u w:val="single"/>
              </w:rPr>
            </w:pPr>
            <w:r w:rsidRPr="006B0554">
              <w:rPr>
                <w:color w:val="auto"/>
                <w:u w:val="single"/>
              </w:rPr>
              <w:tab/>
              <w:t>Region</w:t>
            </w:r>
            <w:r w:rsidRPr="006B0554">
              <w:rPr>
                <w:color w:val="auto"/>
                <w:u w:val="single"/>
              </w:rPr>
              <w:tab/>
              <w:t>Duration of behaviour</w:t>
            </w:r>
            <w:r w:rsidR="007B722C" w:rsidRPr="006B0554">
              <w:rPr>
                <w:color w:val="auto"/>
                <w:u w:val="single"/>
              </w:rPr>
              <w:t>,</w:t>
            </w:r>
            <w:r w:rsidRPr="006B0554">
              <w:rPr>
                <w:color w:val="auto"/>
                <w:u w:val="single"/>
              </w:rPr>
              <w:t xml:space="preserve"> in </w:t>
            </w:r>
            <w:r w:rsidRPr="006B0554">
              <w:rPr>
                <w:bCs/>
                <w:color w:val="auto"/>
                <w:u w:val="single"/>
              </w:rPr>
              <w:t>years</w:t>
            </w:r>
            <w:r w:rsidRPr="006B0554">
              <w:rPr>
                <w:bCs/>
                <w:color w:val="auto"/>
                <w:u w:val="single"/>
              </w:rPr>
              <w:tab/>
            </w:r>
          </w:p>
          <w:p w14:paraId="20BFF8F1"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Africa</w:t>
            </w:r>
            <w:r w:rsidRPr="006B0554">
              <w:rPr>
                <w:bCs/>
                <w:color w:val="auto"/>
              </w:rPr>
              <w:tab/>
              <w:t>5.5 (4 studies)</w:t>
            </w:r>
          </w:p>
          <w:p w14:paraId="7FBDFEC1"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Asia/Oceania</w:t>
            </w:r>
            <w:r w:rsidRPr="006B0554">
              <w:rPr>
                <w:bCs/>
                <w:color w:val="auto"/>
              </w:rPr>
              <w:tab/>
              <w:t>2.9 (12 studies)</w:t>
            </w:r>
          </w:p>
          <w:p w14:paraId="36E31DB6"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 xml:space="preserve">North America </w:t>
            </w:r>
            <w:r w:rsidRPr="006B0554">
              <w:rPr>
                <w:bCs/>
                <w:color w:val="auto"/>
              </w:rPr>
              <w:tab/>
              <w:t>10.2 to 11.0 (3 studies)</w:t>
            </w:r>
          </w:p>
          <w:p w14:paraId="41F7A2AA"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Europe</w:t>
            </w:r>
            <w:r w:rsidRPr="006B0554">
              <w:rPr>
                <w:bCs/>
                <w:color w:val="auto"/>
              </w:rPr>
              <w:tab/>
              <w:t>8.4 to 10.0 (10 studies)</w:t>
            </w:r>
          </w:p>
          <w:p w14:paraId="54281B8A" w14:textId="77777777" w:rsidR="00814D87" w:rsidRPr="006B0554" w:rsidRDefault="00814D87" w:rsidP="00814D87">
            <w:pPr>
              <w:pStyle w:val="NewBoxtext"/>
              <w:tabs>
                <w:tab w:val="left" w:pos="589"/>
                <w:tab w:val="left" w:pos="2290"/>
                <w:tab w:val="left" w:pos="5692"/>
              </w:tabs>
              <w:spacing w:after="0"/>
              <w:rPr>
                <w:bCs/>
                <w:color w:val="auto"/>
                <w:u w:val="single"/>
              </w:rPr>
            </w:pPr>
            <w:r w:rsidRPr="006B0554">
              <w:rPr>
                <w:bCs/>
                <w:color w:val="auto"/>
                <w:u w:val="single"/>
              </w:rPr>
              <w:tab/>
              <w:t>Latin America</w:t>
            </w:r>
            <w:r w:rsidRPr="006B0554">
              <w:rPr>
                <w:bCs/>
                <w:color w:val="auto"/>
                <w:u w:val="single"/>
              </w:rPr>
              <w:tab/>
              <w:t>11.2 to 12.0 (6 studies)</w:t>
            </w:r>
            <w:r w:rsidRPr="006B0554">
              <w:rPr>
                <w:bCs/>
                <w:color w:val="auto"/>
                <w:u w:val="single"/>
              </w:rPr>
              <w:tab/>
            </w:r>
          </w:p>
          <w:p w14:paraId="21B5576C" w14:textId="77777777" w:rsidR="00814D87" w:rsidRPr="006B0554" w:rsidRDefault="00814D87" w:rsidP="00814D87">
            <w:pPr>
              <w:pStyle w:val="NewBoxtext"/>
              <w:rPr>
                <w:color w:val="auto"/>
              </w:rPr>
            </w:pPr>
          </w:p>
          <w:p w14:paraId="44E79F5A" w14:textId="77777777" w:rsidR="00814D87" w:rsidRPr="006B0554" w:rsidRDefault="00814D87" w:rsidP="00814D87">
            <w:pPr>
              <w:pStyle w:val="NewBoxtext"/>
              <w:spacing w:after="60"/>
              <w:rPr>
                <w:bCs/>
                <w:i/>
                <w:iCs/>
                <w:color w:val="auto"/>
              </w:rPr>
            </w:pPr>
            <w:r w:rsidRPr="006B0554">
              <w:rPr>
                <w:bCs/>
                <w:i/>
                <w:iCs/>
                <w:color w:val="auto"/>
              </w:rPr>
              <w:t>Average duration of injecting drug use, by region</w:t>
            </w:r>
          </w:p>
          <w:p w14:paraId="04D926BA" w14:textId="24C52122" w:rsidR="00814D87" w:rsidRPr="006B0554" w:rsidRDefault="00814D87" w:rsidP="00814D87">
            <w:pPr>
              <w:pStyle w:val="NewBoxtext"/>
              <w:tabs>
                <w:tab w:val="left" w:pos="589"/>
                <w:tab w:val="left" w:pos="2290"/>
                <w:tab w:val="left" w:pos="5692"/>
              </w:tabs>
              <w:spacing w:after="0"/>
              <w:rPr>
                <w:bCs/>
                <w:color w:val="auto"/>
                <w:u w:val="single"/>
              </w:rPr>
            </w:pPr>
            <w:r w:rsidRPr="006B0554">
              <w:rPr>
                <w:bCs/>
                <w:color w:val="auto"/>
                <w:u w:val="single"/>
              </w:rPr>
              <w:tab/>
              <w:t>Region</w:t>
            </w:r>
            <w:r w:rsidRPr="006B0554">
              <w:rPr>
                <w:bCs/>
                <w:color w:val="auto"/>
                <w:u w:val="single"/>
              </w:rPr>
              <w:tab/>
              <w:t>Duration of behaviour</w:t>
            </w:r>
            <w:r w:rsidR="007B722C" w:rsidRPr="006B0554">
              <w:rPr>
                <w:bCs/>
                <w:color w:val="auto"/>
                <w:u w:val="single"/>
              </w:rPr>
              <w:t>,</w:t>
            </w:r>
            <w:r w:rsidRPr="006B0554">
              <w:rPr>
                <w:bCs/>
                <w:color w:val="auto"/>
                <w:u w:val="single"/>
              </w:rPr>
              <w:t xml:space="preserve"> in years</w:t>
            </w:r>
            <w:r w:rsidRPr="006B0554">
              <w:rPr>
                <w:bCs/>
                <w:color w:val="auto"/>
                <w:u w:val="single"/>
              </w:rPr>
              <w:tab/>
            </w:r>
          </w:p>
          <w:p w14:paraId="19AF57AF"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Africa</w:t>
            </w:r>
            <w:r w:rsidRPr="006B0554">
              <w:rPr>
                <w:bCs/>
                <w:color w:val="auto"/>
              </w:rPr>
              <w:tab/>
              <w:t>5.6 (1 study)</w:t>
            </w:r>
          </w:p>
          <w:p w14:paraId="76C38B32"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Asia</w:t>
            </w:r>
            <w:r w:rsidRPr="006B0554">
              <w:rPr>
                <w:bCs/>
                <w:color w:val="auto"/>
              </w:rPr>
              <w:tab/>
              <w:t>8.7 (6 studies)</w:t>
            </w:r>
          </w:p>
          <w:p w14:paraId="46BFE6F6"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Oceania</w:t>
            </w:r>
            <w:r w:rsidRPr="006B0554">
              <w:rPr>
                <w:bCs/>
                <w:color w:val="auto"/>
              </w:rPr>
              <w:tab/>
              <w:t>17 (1 study)</w:t>
            </w:r>
          </w:p>
          <w:p w14:paraId="4B0C577D"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Europe</w:t>
            </w:r>
            <w:r w:rsidRPr="006B0554">
              <w:rPr>
                <w:bCs/>
                <w:color w:val="auto"/>
              </w:rPr>
              <w:tab/>
              <w:t>13.9 (1 study)</w:t>
            </w:r>
          </w:p>
          <w:p w14:paraId="3385345F" w14:textId="77777777" w:rsidR="00814D87" w:rsidRPr="006B0554" w:rsidRDefault="00814D87" w:rsidP="00814D87">
            <w:pPr>
              <w:pStyle w:val="NewBoxtext"/>
              <w:tabs>
                <w:tab w:val="left" w:pos="589"/>
                <w:tab w:val="left" w:pos="2290"/>
              </w:tabs>
              <w:spacing w:after="0"/>
              <w:rPr>
                <w:bCs/>
                <w:color w:val="auto"/>
              </w:rPr>
            </w:pPr>
            <w:r w:rsidRPr="006B0554">
              <w:rPr>
                <w:bCs/>
                <w:color w:val="auto"/>
              </w:rPr>
              <w:tab/>
              <w:t>North America</w:t>
            </w:r>
            <w:r w:rsidRPr="006B0554">
              <w:rPr>
                <w:bCs/>
                <w:color w:val="auto"/>
              </w:rPr>
              <w:tab/>
              <w:t>9.5 (1 study)</w:t>
            </w:r>
          </w:p>
          <w:p w14:paraId="1836F1D0" w14:textId="77777777" w:rsidR="00814D87" w:rsidRPr="006B0554" w:rsidRDefault="00814D87" w:rsidP="00814D87">
            <w:pPr>
              <w:pStyle w:val="NewBoxtext"/>
              <w:tabs>
                <w:tab w:val="left" w:pos="589"/>
                <w:tab w:val="left" w:pos="2290"/>
                <w:tab w:val="left" w:pos="5692"/>
              </w:tabs>
              <w:spacing w:after="0"/>
              <w:rPr>
                <w:bCs/>
                <w:color w:val="auto"/>
                <w:u w:val="single"/>
              </w:rPr>
            </w:pPr>
            <w:r w:rsidRPr="006B0554">
              <w:rPr>
                <w:bCs/>
                <w:color w:val="auto"/>
                <w:u w:val="single"/>
              </w:rPr>
              <w:tab/>
              <w:t>South America</w:t>
            </w:r>
            <w:r w:rsidRPr="006B0554">
              <w:rPr>
                <w:bCs/>
                <w:color w:val="auto"/>
                <w:u w:val="single"/>
              </w:rPr>
              <w:tab/>
              <w:t>21 or 19.6 (9 studies)</w:t>
            </w:r>
            <w:r w:rsidRPr="006B0554">
              <w:rPr>
                <w:bCs/>
                <w:color w:val="auto"/>
                <w:u w:val="single"/>
              </w:rPr>
              <w:tab/>
            </w:r>
          </w:p>
          <w:p w14:paraId="0EE76F1D" w14:textId="7FEA63F4" w:rsidR="00814D87" w:rsidRPr="006B0554" w:rsidRDefault="00814D87" w:rsidP="00814D87">
            <w:pPr>
              <w:pStyle w:val="NewBoxtext"/>
              <w:rPr>
                <w:color w:val="auto"/>
              </w:rPr>
            </w:pPr>
          </w:p>
          <w:p w14:paraId="26581E43" w14:textId="7C7FF24C" w:rsidR="00814D87" w:rsidRDefault="00814D87" w:rsidP="00814D87">
            <w:pPr>
              <w:pStyle w:val="NewBoxtext"/>
            </w:pPr>
            <w:r w:rsidRPr="006B0554">
              <w:rPr>
                <w:i/>
                <w:iCs/>
                <w:color w:val="auto"/>
              </w:rPr>
              <w:t>Source:</w:t>
            </w:r>
            <w:r w:rsidRPr="006B0554">
              <w:rPr>
                <w:color w:val="auto"/>
              </w:rPr>
              <w:t xml:space="preserve"> Fazito E, Cuchi P, Mahy M, Brown T. Analysis of duration of risk behavior for key populations: a literature review</w:t>
            </w:r>
            <w:r w:rsidR="007B722C" w:rsidRPr="006B0554">
              <w:rPr>
                <w:color w:val="auto"/>
              </w:rPr>
              <w:t>.</w:t>
            </w:r>
            <w:r w:rsidRPr="006B0554">
              <w:rPr>
                <w:color w:val="auto"/>
              </w:rPr>
              <w:t xml:space="preserve"> </w:t>
            </w:r>
            <w:r w:rsidRPr="006B0554">
              <w:rPr>
                <w:i/>
                <w:iCs/>
                <w:color w:val="auto"/>
              </w:rPr>
              <w:t xml:space="preserve">Sex Transm </w:t>
            </w:r>
            <w:proofErr w:type="spellStart"/>
            <w:r w:rsidRPr="006B0554">
              <w:rPr>
                <w:i/>
                <w:iCs/>
                <w:color w:val="auto"/>
              </w:rPr>
              <w:t>Infec</w:t>
            </w:r>
            <w:proofErr w:type="spellEnd"/>
            <w:r w:rsidRPr="006B0554">
              <w:rPr>
                <w:color w:val="auto"/>
              </w:rPr>
              <w:t xml:space="preserve"> 2012;88:i24-I32. doi:10.1136/sextrans-2012-050647</w:t>
            </w:r>
          </w:p>
        </w:tc>
      </w:tr>
    </w:tbl>
    <w:p w14:paraId="687BB550" w14:textId="77777777" w:rsidR="000C2925" w:rsidRDefault="000C2925" w:rsidP="00A04212">
      <w:pPr>
        <w:pStyle w:val="NewBody"/>
        <w:rPr>
          <w:sz w:val="28"/>
          <w:szCs w:val="26"/>
        </w:rPr>
      </w:pPr>
      <w:r>
        <w:br w:type="page"/>
      </w:r>
    </w:p>
    <w:p w14:paraId="6CE7ACBB" w14:textId="1E74F25D" w:rsidR="000C2925" w:rsidRPr="001F0C23" w:rsidRDefault="000C2925" w:rsidP="00466B0C">
      <w:pPr>
        <w:pStyle w:val="NewSubtitle2"/>
        <w:ind w:left="1080" w:hanging="1080"/>
        <w:outlineLvl w:val="1"/>
      </w:pPr>
      <w:bookmarkStart w:id="149" w:name="_Toc474851178"/>
      <w:bookmarkStart w:id="150" w:name="_Toc57632944"/>
      <w:bookmarkStart w:id="151" w:name="_Toc1560916262"/>
      <w:bookmarkStart w:id="152" w:name="_Toc1675212425"/>
      <w:bookmarkStart w:id="153" w:name="_Toc220332410"/>
      <w:r w:rsidRPr="001F0C23">
        <w:t xml:space="preserve">Step </w:t>
      </w:r>
      <w:r>
        <w:t>9</w:t>
      </w:r>
      <w:r w:rsidRPr="001F0C23">
        <w:t>.</w:t>
      </w:r>
      <w:r w:rsidR="00A04212">
        <w:tab/>
      </w:r>
      <w:r w:rsidR="00E043F3">
        <w:t xml:space="preserve">EPP </w:t>
      </w:r>
      <w:r w:rsidRPr="001F0C23">
        <w:t xml:space="preserve">Incidence: </w:t>
      </w:r>
      <w:r>
        <w:t>Enter s</w:t>
      </w:r>
      <w:r w:rsidRPr="001F0C23">
        <w:t>urveillance</w:t>
      </w:r>
      <w:r w:rsidR="00E72803">
        <w:t>,</w:t>
      </w:r>
      <w:r>
        <w:t xml:space="preserve"> survey </w:t>
      </w:r>
      <w:r w:rsidR="00E72803">
        <w:t xml:space="preserve">and ART distribution </w:t>
      </w:r>
      <w:r>
        <w:t>data</w:t>
      </w:r>
      <w:bookmarkEnd w:id="149"/>
      <w:bookmarkEnd w:id="150"/>
      <w:bookmarkEnd w:id="151"/>
      <w:bookmarkEnd w:id="152"/>
      <w:bookmarkEnd w:id="153"/>
    </w:p>
    <w:p w14:paraId="0EDA66A4" w14:textId="51B5A6D5" w:rsidR="000C2925" w:rsidRPr="001F0C23" w:rsidRDefault="000C2925" w:rsidP="00A04212">
      <w:pPr>
        <w:pStyle w:val="NewBody"/>
      </w:pPr>
      <w:r w:rsidRPr="001F0C23">
        <w:t>Once the epidemic structure and populations have been defined</w:t>
      </w:r>
      <w:r w:rsidR="00CC1D2A">
        <w:t>,</w:t>
      </w:r>
      <w:r w:rsidRPr="001F0C23">
        <w:t xml:space="preserve"> enter the available HIV prevalence </w:t>
      </w:r>
      <w:r>
        <w:t xml:space="preserve">and incidence </w:t>
      </w:r>
      <w:r w:rsidRPr="001F0C23">
        <w:t>data.</w:t>
      </w:r>
      <w:r>
        <w:t xml:space="preserve"> From the AIM menu</w:t>
      </w:r>
      <w:r w:rsidR="00CC1D2A">
        <w:t>,</w:t>
      </w:r>
      <w:r>
        <w:t xml:space="preserve"> choose: </w:t>
      </w:r>
      <w:r w:rsidRPr="00151A59">
        <w:rPr>
          <w:i/>
          <w:iCs/>
        </w:rPr>
        <w:t xml:space="preserve">Incidence </w:t>
      </w:r>
      <w:r w:rsidR="009D19BF" w:rsidRPr="00151A59">
        <w:rPr>
          <w:i/>
          <w:iCs/>
        </w:rPr>
        <w:t xml:space="preserve">&gt; </w:t>
      </w:r>
      <w:r w:rsidRPr="00151A59">
        <w:rPr>
          <w:i/>
          <w:iCs/>
        </w:rPr>
        <w:t>Surveillance Data (EPP)</w:t>
      </w:r>
      <w:r>
        <w:t>. This will take you to the Surveillance Data page</w:t>
      </w:r>
      <w:r w:rsidR="009D19BF">
        <w:t xml:space="preserve">s, with </w:t>
      </w:r>
      <w:r w:rsidRPr="001F0C23">
        <w:t xml:space="preserve">a separate data entry </w:t>
      </w:r>
      <w:r w:rsidR="000B1854">
        <w:t>tab</w:t>
      </w:r>
      <w:r w:rsidRPr="001F0C23">
        <w:t xml:space="preserve"> for each sub-population. </w:t>
      </w:r>
    </w:p>
    <w:p w14:paraId="1A991D36" w14:textId="1F6C604E" w:rsidR="00487099" w:rsidRDefault="00487099" w:rsidP="00487099">
      <w:pPr>
        <w:pStyle w:val="Heading3"/>
        <w:rPr>
          <w:lang w:eastAsia="zh-CN"/>
        </w:rPr>
      </w:pPr>
      <w:bookmarkStart w:id="154" w:name="_Toc2126805414"/>
      <w:bookmarkStart w:id="155" w:name="_Toc134546930"/>
      <w:bookmarkStart w:id="156" w:name="_Toc220332411"/>
      <w:r>
        <w:rPr>
          <w:lang w:eastAsia="zh-CN"/>
        </w:rPr>
        <w:t>HIV prevalence</w:t>
      </w:r>
      <w:r w:rsidR="00E50965">
        <w:rPr>
          <w:lang w:eastAsia="zh-CN"/>
        </w:rPr>
        <w:t xml:space="preserve"> </w:t>
      </w:r>
      <w:r w:rsidR="00E25CC6">
        <w:rPr>
          <w:lang w:eastAsia="zh-CN"/>
        </w:rPr>
        <w:t>surveillance</w:t>
      </w:r>
      <w:r w:rsidRPr="003B4850">
        <w:rPr>
          <w:lang w:eastAsia="zh-CN"/>
        </w:rPr>
        <w:t xml:space="preserve"> data</w:t>
      </w:r>
      <w:bookmarkEnd w:id="154"/>
      <w:bookmarkEnd w:id="155"/>
      <w:bookmarkEnd w:id="156"/>
    </w:p>
    <w:p w14:paraId="01A3C37C" w14:textId="70874B70" w:rsidR="000C2925" w:rsidRDefault="00BD1EFB" w:rsidP="00E72803">
      <w:pPr>
        <w:pStyle w:val="NewLetterbullet"/>
        <w:numPr>
          <w:ilvl w:val="0"/>
          <w:numId w:val="0"/>
        </w:numPr>
        <w:ind w:left="357" w:hanging="357"/>
      </w:pPr>
      <w:r w:rsidRPr="007C7396">
        <w:rPr>
          <w:color w:val="auto"/>
        </w:rPr>
        <w:t>The first step</w:t>
      </w:r>
      <w:r w:rsidR="000C2925" w:rsidRPr="007C7396">
        <w:rPr>
          <w:color w:val="auto"/>
        </w:rPr>
        <w:t xml:space="preserve"> </w:t>
      </w:r>
      <w:r w:rsidR="000C2925">
        <w:t>on th</w:t>
      </w:r>
      <w:r w:rsidR="008F5B6B">
        <w:t xml:space="preserve">e </w:t>
      </w:r>
      <w:r w:rsidR="00E25CC6" w:rsidRPr="00E25CC6">
        <w:rPr>
          <w:b/>
          <w:bCs/>
        </w:rPr>
        <w:t>HIV</w:t>
      </w:r>
      <w:r w:rsidR="00E50965">
        <w:rPr>
          <w:b/>
          <w:bCs/>
        </w:rPr>
        <w:t xml:space="preserve"> </w:t>
      </w:r>
      <w:r w:rsidR="00E25CC6" w:rsidRPr="00E25CC6">
        <w:rPr>
          <w:b/>
          <w:bCs/>
        </w:rPr>
        <w:t>Surveillance data</w:t>
      </w:r>
      <w:r w:rsidR="000C2925" w:rsidRPr="00E25CC6">
        <w:rPr>
          <w:b/>
          <w:bCs/>
        </w:rPr>
        <w:t xml:space="preserve"> page</w:t>
      </w:r>
      <w:r w:rsidR="000C2925">
        <w:t xml:space="preserve"> is to identify what sort of </w:t>
      </w:r>
      <w:r w:rsidR="00216480">
        <w:t xml:space="preserve">prevalence </w:t>
      </w:r>
      <w:r w:rsidR="000C2925">
        <w:t>data are being entered</w:t>
      </w:r>
      <w:r w:rsidR="008B57FE">
        <w:t>,</w:t>
      </w:r>
      <w:r>
        <w:t xml:space="preserve"> at the bottom of the page</w:t>
      </w:r>
      <w:r w:rsidR="008B57FE">
        <w:t>:</w:t>
      </w:r>
      <w:r w:rsidR="000C2925">
        <w:t xml:space="preserve"> </w:t>
      </w:r>
    </w:p>
    <w:p w14:paraId="028F2406" w14:textId="23D50667" w:rsidR="000C2925" w:rsidRPr="00380C1F" w:rsidRDefault="000C2925" w:rsidP="00120A70">
      <w:pPr>
        <w:pStyle w:val="Newbullet"/>
        <w:ind w:left="357" w:hanging="357"/>
      </w:pPr>
      <w:r w:rsidRPr="00380C1F">
        <w:t xml:space="preserve">The “HIV Data Type” selection radio buttons on the lower left specify whether the data presented on this page is for ANC based samples (“ANC”) or </w:t>
      </w:r>
      <w:r>
        <w:t xml:space="preserve">from HIV sentinel surveillance </w:t>
      </w:r>
      <w:r w:rsidRPr="00380C1F">
        <w:t>(“HSS”)</w:t>
      </w:r>
      <w:r>
        <w:t>, such as surveys among key populations</w:t>
      </w:r>
      <w:r w:rsidRPr="00380C1F">
        <w:t xml:space="preserve">. If “ANC” is selected, </w:t>
      </w:r>
      <w:r w:rsidR="003C59A9">
        <w:t>you can</w:t>
      </w:r>
      <w:r w:rsidRPr="00380C1F">
        <w:t xml:space="preserve"> enter both ANC sentinel surveillance (ANC-SS) data and ANC routine testing (ANC-RT) data for sites. </w:t>
      </w:r>
      <w:r>
        <w:t>If ONLY routine data for ANC are available (e.g., the summed value of all ANC routine testing in the country as in some Eastern European countries) then the HSS setting MUST be used with the data entered as a single site, otherwise EPP may not be able to fit the data.</w:t>
      </w:r>
    </w:p>
    <w:p w14:paraId="1B2026D6" w14:textId="11D6DA25" w:rsidR="00A04212" w:rsidRDefault="000C2925" w:rsidP="00120A70">
      <w:pPr>
        <w:pStyle w:val="Newbullet"/>
        <w:ind w:left="357" w:hanging="357"/>
      </w:pPr>
      <w:r w:rsidRPr="00380C1F">
        <w:t>The “ANC-RT, ANC-S</w:t>
      </w:r>
      <w:r>
        <w:t>S, Both” selection radio buttons are</w:t>
      </w:r>
      <w:r w:rsidRPr="00380C1F">
        <w:t xml:space="preserve"> on the right. If the “HIV Data Type” </w:t>
      </w:r>
      <w:r>
        <w:t xml:space="preserve">button on the left is set to </w:t>
      </w:r>
      <w:r w:rsidRPr="00380C1F">
        <w:t>“ANC”, th</w:t>
      </w:r>
      <w:r w:rsidR="003C59A9">
        <w:t>e button on the right</w:t>
      </w:r>
      <w:r w:rsidRPr="00380C1F">
        <w:t xml:space="preserve"> control</w:t>
      </w:r>
      <w:r>
        <w:t>s</w:t>
      </w:r>
      <w:r w:rsidRPr="00380C1F">
        <w:t xml:space="preserve"> whether ANC-RT data, ANC-SS data or both types of data are displayed in the table (see below for an example). If the “HIV Data Type” is “HSS”, then these are grayed out and there will only be one type of HIV data displayed in the table</w:t>
      </w:r>
      <w:r w:rsidR="00A04212">
        <w:t xml:space="preserve">. </w:t>
      </w:r>
    </w:p>
    <w:p w14:paraId="750569F3" w14:textId="56189460" w:rsidR="000C2925" w:rsidRPr="00E94577" w:rsidRDefault="000C2925" w:rsidP="00A04212">
      <w:pPr>
        <w:pStyle w:val="NewBody"/>
      </w:pPr>
      <w:r w:rsidRPr="00E94577">
        <w:t xml:space="preserve">If </w:t>
      </w:r>
      <w:r w:rsidR="003E5274">
        <w:t>you have</w:t>
      </w:r>
      <w:r w:rsidRPr="00E94577">
        <w:t xml:space="preserve"> ANC-RT data to enter, </w:t>
      </w:r>
      <w:r w:rsidR="001E748D">
        <w:t>set</w:t>
      </w:r>
      <w:r w:rsidRPr="00E94577">
        <w:t xml:space="preserve"> the “HIV Data Type” to “ANC”. The table will </w:t>
      </w:r>
      <w:r w:rsidR="001A6D2B">
        <w:t>then</w:t>
      </w:r>
      <w:r w:rsidRPr="00E94577">
        <w:t xml:space="preserve"> change to the following format:</w:t>
      </w:r>
    </w:p>
    <w:p w14:paraId="6BBE8C7B" w14:textId="77777777" w:rsidR="000C2925" w:rsidRDefault="000C2925" w:rsidP="00A04212">
      <w:pPr>
        <w:pStyle w:val="NewBody"/>
        <w:spacing w:after="0"/>
      </w:pPr>
    </w:p>
    <w:p w14:paraId="572857C4" w14:textId="69DB354B" w:rsidR="000C2925" w:rsidRDefault="001A2E30" w:rsidP="00A04212">
      <w:pPr>
        <w:pStyle w:val="NewBody"/>
        <w:spacing w:after="0"/>
      </w:pPr>
      <w:r>
        <w:rPr>
          <w:noProof/>
        </w:rPr>
        <mc:AlternateContent>
          <mc:Choice Requires="wps">
            <w:drawing>
              <wp:anchor distT="0" distB="0" distL="114300" distR="114300" simplePos="0" relativeHeight="251658249" behindDoc="0" locked="0" layoutInCell="1" allowOverlap="1" wp14:anchorId="0FA27254" wp14:editId="4899A5E7">
                <wp:simplePos x="0" y="0"/>
                <wp:positionH relativeFrom="margin">
                  <wp:posOffset>53975</wp:posOffset>
                </wp:positionH>
                <wp:positionV relativeFrom="paragraph">
                  <wp:posOffset>718185</wp:posOffset>
                </wp:positionV>
                <wp:extent cx="4476750" cy="190500"/>
                <wp:effectExtent l="19050" t="19050" r="19050" b="19050"/>
                <wp:wrapNone/>
                <wp:docPr id="60" name="Rectangle: Rounded Corners 60"/>
                <wp:cNvGraphicFramePr/>
                <a:graphic xmlns:a="http://schemas.openxmlformats.org/drawingml/2006/main">
                  <a:graphicData uri="http://schemas.microsoft.com/office/word/2010/wordprocessingShape">
                    <wps:wsp>
                      <wps:cNvSpPr/>
                      <wps:spPr>
                        <a:xfrm>
                          <a:off x="0" y="0"/>
                          <a:ext cx="4476750" cy="19050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B53B7" id="Rectangle: Rounded Corners 60" o:spid="_x0000_s1026" style="position:absolute;margin-left:4.25pt;margin-top:56.55pt;width:352.5pt;height:1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TxMiQIAAG4FAAAOAAAAZHJzL2Uyb0RvYy54bWysVEtv2zAMvg/YfxB0X+0ESdMGdYogRYcB&#10;RVe0HXpWZCk2IIsapbz260fJjwRdscOwHBTJJD+SHx83t4fGsJ1CX4Mt+Ogi50xZCWVtNwX/8Xr/&#10;5YozH4QthQGrCn5Unt8uPn+62bu5GkMFplTICMT6+d4VvArBzbPMy0o1wl+AU5aEGrARgZ64yUoU&#10;e0JvTDbO88tsD1g6BKm8p693rZAvEr7WSobvWnsVmCk4xRbSielcxzNb3Ij5BoWratmFIf4hikbU&#10;lpwOUHciCLbF+g+oppYIHnS4kNBkoHUtVcqBshnl77J5qYRTKRcix7uBJv//YOXj7sU9IdGwd37u&#10;6RqzOGhs4j/Fxw6JrONAljoEJunjZDK7nE2JU0my0XU+zROb2cnaoQ9fFTQsXgqOsLXlM1UkESV2&#10;Dz6QW9Lv9aJHC/e1MakqxrJ9wcdX09k0WXgwdRmlUc/jZr0yyHaCCrvK4y/WktDO1OhlLH08pZZu&#10;4WhUxDD2WWlWl5TMuPUQu04NsEJKZcOoFVWiVK03SvTkrLdIrhNgRNYU5YDdAfSaLUiP3cbc6UdT&#10;lZp2MM7/FlhrPFgkz2DDYNzUFvAjAENZdZ5b/Z6klprI0hrK4xMyhHZkvJP3NZXxQfjwJJBmhCpP&#10;cx++06ENUKWgu3FWAf766HvUp9YlKWd7mrmC+59bgYoz881SU1+PJpM4pOkxmc7G9MBzyfpcYrfN&#10;Cqj6I9owTqZr1A+mv2qE5o3WwzJ6JZGwknwXXAbsH6vQ7gJaMFItl0mNBtOJ8GBfnIzgkdXYoa+H&#10;N4Gu6+VAU/AI/XyK+btubnWjpYXlNoCuU6ufeO34pqFOjdMtoLg1zt9J67QmF78BAAD//wMAUEsD&#10;BBQABgAIAAAAIQAMxEnz3AAAAAkBAAAPAAAAZHJzL2Rvd25yZXYueG1sTI/BTsMwEETvSPyDtUjc&#10;qBMKJUrjVFVFJCROlHJ3422SYq+j2EnTv2c5wXHfjGZnis3srJhwCJ0nBekiAYFUe9NRo+DwWT1k&#10;IELUZLT1hAquGGBT3t4UOjf+Qh847WMjOIRCrhW0Mfa5lKFu0emw8D0Sayc/OB35HBppBn3hcGfl&#10;Y5KspNMd8YdW97hrsf7ej07BqsrGqra7d7+1p/N0ddXh7fVLqfu7ebsGEXGOf2b4rc/VoeRORz+S&#10;CcIqyJ7ZyDhdpiBYf0mXTI5MnpjIspD/F5Q/AAAA//8DAFBLAQItABQABgAIAAAAIQC2gziS/gAA&#10;AOEBAAATAAAAAAAAAAAAAAAAAAAAAABbQ29udGVudF9UeXBlc10ueG1sUEsBAi0AFAAGAAgAAAAh&#10;ADj9If/WAAAAlAEAAAsAAAAAAAAAAAAAAAAALwEAAF9yZWxzLy5yZWxzUEsBAi0AFAAGAAgAAAAh&#10;AOIJPEyJAgAAbgUAAA4AAAAAAAAAAAAAAAAALgIAAGRycy9lMm9Eb2MueG1sUEsBAi0AFAAGAAgA&#10;AAAhAAzESfPcAAAACQEAAA8AAAAAAAAAAAAAAAAA4wQAAGRycy9kb3ducmV2LnhtbFBLBQYAAAAA&#10;BAAEAPMAAADsBQAAAAA=&#10;" filled="f" strokecolor="#c00000" strokeweight="2.25pt">
                <v:stroke joinstyle="miter"/>
                <w10:wrap anchorx="margin"/>
              </v:roundrect>
            </w:pict>
          </mc:Fallback>
        </mc:AlternateContent>
      </w:r>
      <w:r w:rsidR="00201FB3">
        <w:rPr>
          <w:noProof/>
        </w:rPr>
        <mc:AlternateContent>
          <mc:Choice Requires="wps">
            <w:drawing>
              <wp:anchor distT="0" distB="0" distL="114300" distR="114300" simplePos="0" relativeHeight="251658251" behindDoc="0" locked="0" layoutInCell="1" allowOverlap="1" wp14:anchorId="11BE4110" wp14:editId="6D0D09C0">
                <wp:simplePos x="0" y="0"/>
                <wp:positionH relativeFrom="column">
                  <wp:posOffset>1097915</wp:posOffset>
                </wp:positionH>
                <wp:positionV relativeFrom="paragraph">
                  <wp:posOffset>1231708</wp:posOffset>
                </wp:positionV>
                <wp:extent cx="533400" cy="457200"/>
                <wp:effectExtent l="19050" t="19050" r="38100" b="38100"/>
                <wp:wrapNone/>
                <wp:docPr id="9248" name="Rectangle: Rounded Corners 9248"/>
                <wp:cNvGraphicFramePr/>
                <a:graphic xmlns:a="http://schemas.openxmlformats.org/drawingml/2006/main">
                  <a:graphicData uri="http://schemas.microsoft.com/office/word/2010/wordprocessingShape">
                    <wps:wsp>
                      <wps:cNvSpPr/>
                      <wps:spPr>
                        <a:xfrm>
                          <a:off x="0" y="0"/>
                          <a:ext cx="533400" cy="457200"/>
                        </a:xfrm>
                        <a:prstGeom prst="roundRect">
                          <a:avLst/>
                        </a:prstGeom>
                        <a:noFill/>
                        <a:ln w="571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4D7BA" id="Rectangle: Rounded Corners 9248" o:spid="_x0000_s1026" style="position:absolute;margin-left:86.45pt;margin-top:97pt;width:42pt;height: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TbjAIAAJQFAAAOAAAAZHJzL2Uyb0RvYy54bWysVN9P2zAQfp+0/8Hy+0ha2rFVpKgCMU1i&#10;UAETz65jk0iOzzu7Tbu/fmcnTQvr07SXxPb9/u67u7zaNoZtFPoabMFHZzlnykooa/ta8J/Pt5++&#10;cOaDsKUwYFXBd8rzq/nHD5etm6kxVGBKhYycWD9rXcGrENwsy7ysVCP8GThlSagBGxHoiq9ZiaIl&#10;743Jxnn+OWsBS4cglff0etMJ+Tz511rJ8KC1V4GZglNuIX0xfVfxm80vxewVhatq2ach/iGLRtSW&#10;gg6ubkQQbI31X66aWiJ40OFMQpOB1rVUqQaqZpS/q+apEk6lWggc7waY/P9zK+83T26JBEPr/MzT&#10;MVax1djEP+XHtgms3QCW2gYm6XF6fj7JCVJJosn0gpoRwcwOxg59+KagYfFQcIS1LR+pIQknsbnz&#10;odPf68WAFm5rY1JTjGUtRbkYTfNk4cHUZZRGvcQPdW2QbQR1VkipbBglPbNufkDZvV9M8yGtwSQl&#10;eeSNUjaWHg8ApFPYGRVDGfuoNKtLKnncJRK5eTq2r0SputAx8h6Rt6GTw+hZUzGD7y75QfNtXR1Q&#10;vX40VYnag3GP0OnEOuPBIkUGGwbjpraApyozhGgfudPfg9RBE1FaQblbIkPoBss7eVtTt++ED0uB&#10;NElEENoO4YE+2gA1FPoTZxXg71PvUZ8ITlLOWprMgvtfa4GKM/PdEvW/jiaTOMrpkpjHGR5LVscS&#10;u26ugSgyoj3kZDqSMQazP2qE5oWWyCJGJZGwkmIXXAbcX65DtzFoDUm1WCQ1Gl8nwp19cjI6j6hG&#10;Ij9vXwS6nvKBZuUe9lMsZu9I3+lGSwuLdQBdp4k44NrjTaOfONuvqbhbju9J67BM538AAAD//wMA&#10;UEsDBBQABgAIAAAAIQBUaYNY3QAAAAsBAAAPAAAAZHJzL2Rvd25yZXYueG1sTE9BTsMwELwj8Qdr&#10;kbgg6hBBaEOcCoEqDnCpy6HHTWySCHsdxW4bfs9yoreZndHsTLWevRNHO8UhkIK7RQbCUhvMQJ2C&#10;z93mdgkiJiSDLpBV8GMjrOvLiwpLE060tUedOsEhFEtU0Kc0llLGtrce4yKMllj7CpPHxHTqpJnw&#10;xOHeyTzLCulxIP7Q42hfett+64NXsPm42W+Tc++7N0Kttclfu8YrdX01Pz+BSHZO/2b4q8/VoeZO&#10;TTiQicIxf8xXbGWwuudR7MgfCr40DIoiA1lX8nxD/QsAAP//AwBQSwECLQAUAAYACAAAACEAtoM4&#10;kv4AAADhAQAAEwAAAAAAAAAAAAAAAAAAAAAAW0NvbnRlbnRfVHlwZXNdLnhtbFBLAQItABQABgAI&#10;AAAAIQA4/SH/1gAAAJQBAAALAAAAAAAAAAAAAAAAAC8BAABfcmVscy8ucmVsc1BLAQItABQABgAI&#10;AAAAIQBnmJTbjAIAAJQFAAAOAAAAAAAAAAAAAAAAAC4CAABkcnMvZTJvRG9jLnhtbFBLAQItABQA&#10;BgAIAAAAIQBUaYNY3QAAAAsBAAAPAAAAAAAAAAAAAAAAAOYEAABkcnMvZG93bnJldi54bWxQSwUG&#10;AAAAAAQABADzAAAA8AUAAAAA&#10;" filled="f" strokecolor="#41a89c [2404]" strokeweight="4.5pt">
                <v:stroke joinstyle="miter"/>
              </v:roundrect>
            </w:pict>
          </mc:Fallback>
        </mc:AlternateContent>
      </w:r>
      <w:r w:rsidR="00201FB3">
        <w:rPr>
          <w:noProof/>
        </w:rPr>
        <mc:AlternateContent>
          <mc:Choice Requires="wps">
            <w:drawing>
              <wp:anchor distT="0" distB="0" distL="114300" distR="114300" simplePos="0" relativeHeight="251658250" behindDoc="0" locked="0" layoutInCell="1" allowOverlap="1" wp14:anchorId="323ADBC6" wp14:editId="2FCC9B91">
                <wp:simplePos x="0" y="0"/>
                <wp:positionH relativeFrom="margin">
                  <wp:align>left</wp:align>
                </wp:positionH>
                <wp:positionV relativeFrom="paragraph">
                  <wp:posOffset>1929676</wp:posOffset>
                </wp:positionV>
                <wp:extent cx="4552950" cy="363722"/>
                <wp:effectExtent l="19050" t="19050" r="38100" b="36830"/>
                <wp:wrapNone/>
                <wp:docPr id="9249" name="Rectangle: Rounded Corners 9249"/>
                <wp:cNvGraphicFramePr/>
                <a:graphic xmlns:a="http://schemas.openxmlformats.org/drawingml/2006/main">
                  <a:graphicData uri="http://schemas.microsoft.com/office/word/2010/wordprocessingShape">
                    <wps:wsp>
                      <wps:cNvSpPr/>
                      <wps:spPr>
                        <a:xfrm>
                          <a:off x="0" y="0"/>
                          <a:ext cx="4552950" cy="363722"/>
                        </a:xfrm>
                        <a:prstGeom prst="roundRect">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95ADF" id="Rectangle: Rounded Corners 9249" o:spid="_x0000_s1026" style="position:absolute;margin-left:0;margin-top:151.95pt;width:358.5pt;height:28.6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ScigIAAG4FAAAOAAAAZHJzL2Uyb0RvYy54bWysVEtv2zAMvg/YfxB0X+24SR9BnSJr0WFA&#10;0RZth54VWYoNyKImKXGyXz9Ksp2gK3YYloMimeRH8uPj6nrXKrIV1jWgSzo5ySkRmkPV6HVJf7ze&#10;fbmgxHmmK6ZAi5LuhaPXi8+frjozFwXUoCphCYJoN+9MSWvvzTzLHK9Fy9wJGKFRKMG2zOPTrrPK&#10;sg7RW5UVeX6WdWArY4EL5/DrbRLSRcSXUnD/KKUTnqiSYmw+njaeq3Bmiys2X1tm6ob3YbB/iKJl&#10;jUanI9Qt84xsbPMHVNtwCw6kP+HQZiBlw0XMAbOZ5O+yeamZETEXJMeZkSb3/2D5w/bFPFmkoTNu&#10;7vAasthJ24Z/jI/sIln7kSyx84Tjx+lsVlzOkFOOstOz0/OiCGxmB2tjnf8moCXhUlILG109Y0Ui&#10;UWx773zSH/SCRw13jVKxKkqTrqSz8wk6CSIHqqmCND7senWjLNmyUNj8a45KCe1IDWNRGkM6pBZv&#10;fq9EwFD6WUjSVJhMkTyErhMjLONcaD9JoppVInmb5fgbnA0WMfEIGJAlRjli9wCDZgIZsFPMvX4w&#10;FbFpR+M+9b8ZjxbRM2g/GreNBvtRZgqz6j0n/YGkRE1gaQXV/skSC2lknOF3DZbxnjn/xCzOCFYe&#10;594/4iEVYKWgv1FSg/310fegj62LUko6nLmSup8bZgUl6rvGpr6cTKdhSONjOjsv8GGPJatjid60&#10;N4DVn+CGMTxeg75Xw1VaaN9wPSyDVxQxzdF3Sbm3w+PGp12AC4aL5TKq4WAa5u/1i+EBPLAaOvR1&#10;98as6XvZ4xQ8wDCfbP6um5NusNSw3HiQTWz1A6893zjUsXH6BRS2xvE7ah3W5OI3AAAA//8DAFBL&#10;AwQUAAYACAAAACEAt4MSYt8AAAAIAQAADwAAAGRycy9kb3ducmV2LnhtbEyPzU7DMBCE70i8g7VI&#10;3KjjFFoIcSpA5YC4QFsO3Dbx5kfEdojdNvD0LCc47sxo9pt8NdleHGgMnXca1CwBQa7ypnONht32&#10;8eIaRIjoDPbekYYvCrAqTk9yzIw/ulc6bGIjuMSFDDW0MQ6ZlKFqyWKY+YEce7UfLUY+x0aaEY9c&#10;bnuZJslCWuwcf2hxoIeWqo/N3mqoL58+v9cvylxh+b5+69L6Wd3XWp+fTXe3ICJN8S8Mv/iMDgUz&#10;lX7vTBC9Bh4SNcyT+Q0ItpdqyUrJykKlIItc/h9Q/AAAAP//AwBQSwECLQAUAAYACAAAACEAtoM4&#10;kv4AAADhAQAAEwAAAAAAAAAAAAAAAAAAAAAAW0NvbnRlbnRfVHlwZXNdLnhtbFBLAQItABQABgAI&#10;AAAAIQA4/SH/1gAAAJQBAAALAAAAAAAAAAAAAAAAAC8BAABfcmVscy8ucmVsc1BLAQItABQABgAI&#10;AAAAIQD6kvScigIAAG4FAAAOAAAAAAAAAAAAAAAAAC4CAABkcnMvZTJvRG9jLnhtbFBLAQItABQA&#10;BgAIAAAAIQC3gxJi3wAAAAgBAAAPAAAAAAAAAAAAAAAAAOQEAABkcnMvZG93bnJldi54bWxQSwUG&#10;AAAAAAQABADzAAAA8AUAAAAA&#10;" filled="f" strokecolor="#00b050" strokeweight="4.5pt">
                <v:stroke joinstyle="miter"/>
                <w10:wrap anchorx="margin"/>
              </v:roundrect>
            </w:pict>
          </mc:Fallback>
        </mc:AlternateContent>
      </w:r>
      <w:r w:rsidR="000C2925" w:rsidRPr="009A7A10">
        <w:rPr>
          <w:noProof/>
        </w:rPr>
        <w:t xml:space="preserve"> </w:t>
      </w:r>
      <w:r w:rsidR="000C2925">
        <w:rPr>
          <w:noProof/>
        </w:rPr>
        <w:drawing>
          <wp:inline distT="0" distB="0" distL="0" distR="0" wp14:anchorId="75921897" wp14:editId="0FBCB517">
            <wp:extent cx="5523902" cy="3434316"/>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29456" cy="3437769"/>
                    </a:xfrm>
                    <a:prstGeom prst="rect">
                      <a:avLst/>
                    </a:prstGeom>
                  </pic:spPr>
                </pic:pic>
              </a:graphicData>
            </a:graphic>
          </wp:inline>
        </w:drawing>
      </w:r>
    </w:p>
    <w:p w14:paraId="6263D5D8" w14:textId="77777777" w:rsidR="00EF7A68" w:rsidRDefault="00EF7A68" w:rsidP="00A04212">
      <w:pPr>
        <w:pStyle w:val="NewBody"/>
      </w:pPr>
    </w:p>
    <w:p w14:paraId="5FF30273" w14:textId="55E58D20" w:rsidR="000C2925" w:rsidRPr="00E94577" w:rsidRDefault="000C2925" w:rsidP="00A04212">
      <w:pPr>
        <w:pStyle w:val="NewBody"/>
      </w:pPr>
      <w:r w:rsidRPr="00E94577">
        <w:t>If you select ANC data</w:t>
      </w:r>
      <w:r w:rsidR="001A6D2B">
        <w:t>,</w:t>
      </w:r>
      <w:r w:rsidRPr="00E94577">
        <w:t xml:space="preserve"> each site (green box in the figure) now has four lines (SS % and N, and RT % and N), instead of two (% and N). The first two lines (label “SS”) are where you can enter ANC sentinel surveillance data (prevalence and samples size for that site). The next two lines (label “RT”) are where you enter ANC routine testing data (prevalence and sample size)</w:t>
      </w:r>
      <w:r>
        <w:t xml:space="preserve"> for th</w:t>
      </w:r>
      <w:r w:rsidR="00D41AAB">
        <w:t>e</w:t>
      </w:r>
      <w:r>
        <w:t xml:space="preserve"> specific site</w:t>
      </w:r>
      <w:r w:rsidRPr="00E94577">
        <w:t xml:space="preserve">. </w:t>
      </w:r>
    </w:p>
    <w:p w14:paraId="28B30F5B" w14:textId="54B6FB22" w:rsidR="000C2925" w:rsidRPr="00E94577" w:rsidRDefault="000C2925" w:rsidP="00A04212">
      <w:pPr>
        <w:pStyle w:val="NewBody"/>
      </w:pPr>
      <w:r w:rsidRPr="00E94577">
        <w:t xml:space="preserve">The line at the top (“Census level”) is </w:t>
      </w:r>
      <w:r w:rsidR="00D41AAB">
        <w:t>t</w:t>
      </w:r>
      <w:r w:rsidRPr="00E94577">
        <w:t>o ent</w:t>
      </w:r>
      <w:r w:rsidR="00D41AAB">
        <w:t>er</w:t>
      </w:r>
      <w:r w:rsidRPr="00E94577">
        <w:t xml:space="preserve"> the </w:t>
      </w:r>
      <w:r w:rsidR="00C57F6A">
        <w:t>overall</w:t>
      </w:r>
      <w:r w:rsidRPr="00E94577">
        <w:t xml:space="preserve"> routine testing prevalence and total </w:t>
      </w:r>
      <w:r w:rsidR="00C57F6A">
        <w:t>number of women routinely tested (within and outside of sentinel sites)</w:t>
      </w:r>
      <w:r w:rsidRPr="00E94577">
        <w:t xml:space="preserve"> </w:t>
      </w:r>
      <w:r w:rsidR="00C57F6A">
        <w:t>within</w:t>
      </w:r>
      <w:r w:rsidRPr="00E94577">
        <w:t xml:space="preserve"> the region being modeled. If </w:t>
      </w:r>
      <w:r w:rsidR="00C32B28">
        <w:t xml:space="preserve">you check </w:t>
      </w:r>
      <w:r w:rsidRPr="00E94577">
        <w:t>the box in the first column, the census level data will be used in the fitting</w:t>
      </w:r>
      <w:r w:rsidR="00C32B28">
        <w:t xml:space="preserve">; </w:t>
      </w:r>
      <w:r w:rsidR="00992E64">
        <w:t>otherwise,</w:t>
      </w:r>
      <w:r w:rsidR="00C32B28">
        <w:t xml:space="preserve"> </w:t>
      </w:r>
      <w:r>
        <w:t xml:space="preserve">the census-level </w:t>
      </w:r>
      <w:r w:rsidR="00FD65BC">
        <w:t xml:space="preserve">data </w:t>
      </w:r>
      <w:r>
        <w:t xml:space="preserve">will be ignored. </w:t>
      </w:r>
    </w:p>
    <w:p w14:paraId="382D76F5" w14:textId="1FF9F8B5" w:rsidR="000C2925" w:rsidRPr="00E94577" w:rsidRDefault="00360B8E" w:rsidP="00A04212">
      <w:pPr>
        <w:pStyle w:val="NewBody"/>
      </w:pPr>
      <w:r>
        <w:t>T</w:t>
      </w:r>
      <w:r w:rsidR="000C2925" w:rsidRPr="5B299CE7">
        <w:t>hese values can be cut and paste</w:t>
      </w:r>
      <w:r w:rsidR="00263F58">
        <w:t>d</w:t>
      </w:r>
      <w:r w:rsidR="000C2925" w:rsidRPr="5B299CE7">
        <w:t xml:space="preserve"> into the HIV Data Page from Excel</w:t>
      </w:r>
      <w:r w:rsidR="00CC6106">
        <w:t>,</w:t>
      </w:r>
      <w:r w:rsidR="000C2925" w:rsidRPr="5B299CE7">
        <w:t xml:space="preserve"> using standard copy and paste </w:t>
      </w:r>
      <w:r w:rsidR="00CC6106">
        <w:t>function</w:t>
      </w:r>
      <w:r w:rsidR="000C2925" w:rsidRPr="5B299CE7">
        <w:t>s, e.g. CTRL-C and CTRL-V.</w:t>
      </w:r>
    </w:p>
    <w:p w14:paraId="433957EA" w14:textId="21159D11" w:rsidR="000C2925" w:rsidRPr="00E94577" w:rsidRDefault="000C2925" w:rsidP="00A04212">
      <w:pPr>
        <w:pStyle w:val="NewBody"/>
      </w:pPr>
      <w:r w:rsidRPr="5B299CE7">
        <w:t xml:space="preserve">The “Mean/Median” button at the bottom of the page controls the display of rows </w:t>
      </w:r>
      <w:r w:rsidR="00CA0AEB">
        <w:t>showing</w:t>
      </w:r>
      <w:r w:rsidRPr="5B299CE7">
        <w:t xml:space="preserve"> means and medians. If clicked once, the screen will appear as below</w:t>
      </w:r>
      <w:r w:rsidR="00CA0AEB">
        <w:t>,</w:t>
      </w:r>
      <w:r w:rsidRPr="5B299CE7">
        <w:t xml:space="preserve"> with means and medians (</w:t>
      </w:r>
      <w:r w:rsidR="00263F58">
        <w:t>across</w:t>
      </w:r>
      <w:r w:rsidRPr="5B299CE7">
        <w:t xml:space="preserve"> active sites only) displayed at the top of the page. Click it again and those rows are hidden.</w:t>
      </w:r>
    </w:p>
    <w:p w14:paraId="09EE8DB8" w14:textId="77777777" w:rsidR="000C2925" w:rsidRPr="00A04212" w:rsidRDefault="000C2925" w:rsidP="00A04212">
      <w:pPr>
        <w:pStyle w:val="NewBody"/>
        <w:spacing w:after="0"/>
      </w:pPr>
    </w:p>
    <w:p w14:paraId="1FBF79ED" w14:textId="77777777" w:rsidR="000C2925" w:rsidRPr="00A04212" w:rsidRDefault="000C2925" w:rsidP="00A04212">
      <w:pPr>
        <w:pStyle w:val="NewBody"/>
        <w:spacing w:after="0"/>
      </w:pPr>
      <w:r>
        <w:t xml:space="preserve"> </w:t>
      </w:r>
      <w:r>
        <w:rPr>
          <w:noProof/>
        </w:rPr>
        <w:drawing>
          <wp:inline distT="0" distB="0" distL="0" distR="0" wp14:anchorId="543F4707" wp14:editId="3EA7625B">
            <wp:extent cx="5274310" cy="3279140"/>
            <wp:effectExtent l="0" t="0" r="2540" b="0"/>
            <wp:docPr id="943758370" name="Picture 94375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758370"/>
                    <pic:cNvPicPr/>
                  </pic:nvPicPr>
                  <pic:blipFill>
                    <a:blip r:embed="rId67">
                      <a:extLst>
                        <a:ext uri="{28A0092B-C50C-407E-A947-70E740481C1C}">
                          <a14:useLocalDpi xmlns:a14="http://schemas.microsoft.com/office/drawing/2010/main" val="0"/>
                        </a:ext>
                      </a:extLst>
                    </a:blip>
                    <a:stretch>
                      <a:fillRect/>
                    </a:stretch>
                  </pic:blipFill>
                  <pic:spPr>
                    <a:xfrm>
                      <a:off x="0" y="0"/>
                      <a:ext cx="5274310" cy="3279140"/>
                    </a:xfrm>
                    <a:prstGeom prst="rect">
                      <a:avLst/>
                    </a:prstGeom>
                  </pic:spPr>
                </pic:pic>
              </a:graphicData>
            </a:graphic>
          </wp:inline>
        </w:drawing>
      </w:r>
    </w:p>
    <w:p w14:paraId="0FB547C7" w14:textId="2604DE6C" w:rsidR="000C2925" w:rsidRDefault="000C2925" w:rsidP="00A04212">
      <w:pPr>
        <w:pStyle w:val="NewBody"/>
      </w:pPr>
    </w:p>
    <w:p w14:paraId="388F4621" w14:textId="7258A506" w:rsidR="000C2925" w:rsidRPr="00E94577" w:rsidRDefault="000C2925" w:rsidP="00A04212">
      <w:pPr>
        <w:pStyle w:val="NewBody"/>
      </w:pPr>
      <w:r w:rsidRPr="00A04212">
        <w:rPr>
          <w:b/>
          <w:bCs/>
        </w:rPr>
        <w:t>NOTE:</w:t>
      </w:r>
      <w:r w:rsidRPr="00E94577">
        <w:t xml:space="preserve"> </w:t>
      </w:r>
      <w:r w:rsidR="00297DA1">
        <w:t>When entering</w:t>
      </w:r>
      <w:r w:rsidR="006B0050">
        <w:t xml:space="preserve"> </w:t>
      </w:r>
      <w:r w:rsidRPr="00E94577">
        <w:t xml:space="preserve">routine testing (ANC-RT) data, </w:t>
      </w:r>
      <w:r w:rsidR="00D97FB7">
        <w:t>keep the following</w:t>
      </w:r>
      <w:r w:rsidRPr="00E94577">
        <w:t xml:space="preserve"> considerations in mind:</w:t>
      </w:r>
    </w:p>
    <w:p w14:paraId="7DE8AC12" w14:textId="3EBCE2F1" w:rsidR="000C2925" w:rsidRPr="00E94577" w:rsidRDefault="62E5EEAB" w:rsidP="00A04212">
      <w:pPr>
        <w:pStyle w:val="Newbullet"/>
      </w:pPr>
      <w:r>
        <w:t>For both ANC-RT site data and ANC</w:t>
      </w:r>
      <w:r w:rsidR="00690404">
        <w:t xml:space="preserve"> </w:t>
      </w:r>
      <w:r>
        <w:t>census</w:t>
      </w:r>
      <w:r w:rsidR="001915EE">
        <w:t>-level</w:t>
      </w:r>
      <w:r>
        <w:t xml:space="preserve"> data, the denominators (N) and prevalence entered should be based on all women attending the clinics for antenatal care. If some attendees are not tested (e.g., if women are already known to be positive and therefore are not retested), the prevalence entered should be based on the sum of women newly diagnosed </w:t>
      </w:r>
      <w:r w:rsidRPr="62E5EEAB">
        <w:rPr>
          <w:b/>
          <w:bCs/>
        </w:rPr>
        <w:t>and those known to be positive</w:t>
      </w:r>
      <w:r>
        <w:t>, divided by the number of women attending for antenatal care</w:t>
      </w:r>
      <w:r w:rsidR="00BF03C2">
        <w:t xml:space="preserve"> and either tested or already </w:t>
      </w:r>
      <w:r w:rsidR="000F7D5F">
        <w:t>known to be HIV positive</w:t>
      </w:r>
      <w:r>
        <w:t xml:space="preserve">, according to the following formula: </w:t>
      </w:r>
    </w:p>
    <w:p w14:paraId="1757EFF0" w14:textId="77777777" w:rsidR="00E066C0" w:rsidRDefault="00E066C0" w:rsidP="00E066C0">
      <w:pPr>
        <w:pStyle w:val="Newbullet"/>
        <w:numPr>
          <w:ilvl w:val="0"/>
          <w:numId w:val="0"/>
        </w:numPr>
        <w:ind w:left="360"/>
      </w:pPr>
      <w:r>
        <w:rPr>
          <w:noProof/>
        </w:rPr>
        <w:drawing>
          <wp:inline distT="0" distB="0" distL="0" distR="0" wp14:anchorId="4E14AAB0" wp14:editId="708F6DC8">
            <wp:extent cx="2407981" cy="282575"/>
            <wp:effectExtent l="0" t="0" r="0" b="3175"/>
            <wp:docPr id="62" name="Picture 62" descr="A picture containing text, antenna&#10;&#10;Description automatically generated">
              <a:extLst xmlns:a="http://schemas.openxmlformats.org/drawingml/2006/main">
                <a:ext uri="{FF2B5EF4-FFF2-40B4-BE49-F238E27FC236}">
                  <a16:creationId xmlns:a16="http://schemas.microsoft.com/office/drawing/2014/main" id="{CA239962-73D7-45C1-B60F-E115624285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 descr="A picture containing text, antenna&#10;&#10;Description automatically generated">
                      <a:extLst>
                        <a:ext uri="{FF2B5EF4-FFF2-40B4-BE49-F238E27FC236}">
                          <a16:creationId xmlns:a16="http://schemas.microsoft.com/office/drawing/2014/main" id="{CA239962-73D7-45C1-B60F-E11562428523}"/>
                        </a:ext>
                      </a:extLst>
                    </pic:cNvPr>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2439619" cy="286288"/>
                    </a:xfrm>
                    <a:prstGeom prst="rect">
                      <a:avLst/>
                    </a:prstGeom>
                    <a:noFill/>
                  </pic:spPr>
                </pic:pic>
              </a:graphicData>
            </a:graphic>
          </wp:inline>
        </w:drawing>
      </w:r>
    </w:p>
    <w:p w14:paraId="37D33B74" w14:textId="782FA58A" w:rsidR="00D97FB7" w:rsidRDefault="00D97FB7" w:rsidP="00A04212">
      <w:pPr>
        <w:pStyle w:val="Newbullet"/>
      </w:pPr>
      <w:r>
        <w:t xml:space="preserve">Known positives </w:t>
      </w:r>
      <w:r w:rsidR="00794E38">
        <w:t xml:space="preserve">that are </w:t>
      </w:r>
      <w:r w:rsidR="00CD13BF">
        <w:t xml:space="preserve">not re-tested </w:t>
      </w:r>
      <w:r w:rsidR="000D7876">
        <w:t>should be added</w:t>
      </w:r>
      <w:r>
        <w:t xml:space="preserve"> to both the numerator</w:t>
      </w:r>
      <w:r w:rsidR="005F659C">
        <w:t xml:space="preserve"> </w:t>
      </w:r>
      <w:r>
        <w:t xml:space="preserve">and denominator for </w:t>
      </w:r>
      <w:r w:rsidR="005F659C">
        <w:t xml:space="preserve">all </w:t>
      </w:r>
      <w:r>
        <w:t>routine program testing data,</w:t>
      </w:r>
      <w:r w:rsidR="00CB5236">
        <w:t xml:space="preserve"> including </w:t>
      </w:r>
      <w:r w:rsidR="005F659C" w:rsidRPr="008764FD">
        <w:rPr>
          <w:b/>
          <w:bCs/>
        </w:rPr>
        <w:t>k</w:t>
      </w:r>
      <w:r w:rsidRPr="008764FD">
        <w:rPr>
          <w:b/>
          <w:bCs/>
        </w:rPr>
        <w:t xml:space="preserve">ey </w:t>
      </w:r>
      <w:r w:rsidR="005F659C" w:rsidRPr="008764FD">
        <w:rPr>
          <w:b/>
          <w:bCs/>
        </w:rPr>
        <w:t>p</w:t>
      </w:r>
      <w:r w:rsidRPr="008764FD">
        <w:rPr>
          <w:b/>
          <w:bCs/>
        </w:rPr>
        <w:t>opulations</w:t>
      </w:r>
      <w:r>
        <w:t xml:space="preserve">. If your country stopped sentinel surveillance (in ANC and </w:t>
      </w:r>
      <w:r w:rsidR="00CB5236">
        <w:t>k</w:t>
      </w:r>
      <w:r>
        <w:t xml:space="preserve">ey </w:t>
      </w:r>
      <w:r w:rsidR="00CB5236">
        <w:t>p</w:t>
      </w:r>
      <w:r>
        <w:t xml:space="preserve">opulations) and relies on routine programmatic testing results as a proxy of prevalence, adding the </w:t>
      </w:r>
      <w:r w:rsidR="00B64143">
        <w:t>k</w:t>
      </w:r>
      <w:r>
        <w:t>nown positives is imperative to prevent mis-interpreting a typical decline in programmatic positivity rates</w:t>
      </w:r>
      <w:r w:rsidR="009A542C">
        <w:t>.</w:t>
      </w:r>
      <w:r>
        <w:t xml:space="preserve"> </w:t>
      </w:r>
      <w:r w:rsidR="009A542C">
        <w:t>I</w:t>
      </w:r>
      <w:r>
        <w:t xml:space="preserve">mproving knowledge of serostatus and decreasing prevalence of </w:t>
      </w:r>
      <w:r w:rsidRPr="00AD037C">
        <w:rPr>
          <w:i/>
          <w:iCs/>
        </w:rPr>
        <w:t>undiagnosed</w:t>
      </w:r>
      <w:r>
        <w:t xml:space="preserve"> infection</w:t>
      </w:r>
      <w:r w:rsidR="00740B77">
        <w:t xml:space="preserve"> </w:t>
      </w:r>
      <w:r w:rsidR="00963C4E">
        <w:t>would otherwise</w:t>
      </w:r>
      <w:r w:rsidR="00740B77">
        <w:t xml:space="preserve"> be misinterpreted as a decline in </w:t>
      </w:r>
      <w:r>
        <w:t xml:space="preserve">population-based prevalence. </w:t>
      </w:r>
      <w:r w:rsidR="00963C4E">
        <w:t>So, w</w:t>
      </w:r>
      <w:r>
        <w:t>ithout this adjustment, the EPP prevalence</w:t>
      </w:r>
      <w:r w:rsidR="00400354">
        <w:t xml:space="preserve"> curve w</w:t>
      </w:r>
      <w:r w:rsidR="00473DDF">
        <w:t>ould</w:t>
      </w:r>
      <w:r w:rsidR="00400354">
        <w:t xml:space="preserve"> decline too quickly in recent years</w:t>
      </w:r>
      <w:r>
        <w:t xml:space="preserve">. </w:t>
      </w:r>
    </w:p>
    <w:p w14:paraId="75BEF2D8" w14:textId="22015DF5" w:rsidR="006B6523" w:rsidRDefault="00D97FB7" w:rsidP="006B6523">
      <w:pPr>
        <w:pStyle w:val="Newbullet"/>
      </w:pPr>
      <w:r>
        <w:t xml:space="preserve">For ANC, </w:t>
      </w:r>
      <w:r w:rsidR="00122EBD">
        <w:t>i</w:t>
      </w:r>
      <w:r w:rsidR="000C2925">
        <w:t xml:space="preserve">t is possible to enter ANC-SS, </w:t>
      </w:r>
      <w:r w:rsidR="00F4624A">
        <w:t xml:space="preserve">or </w:t>
      </w:r>
      <w:r w:rsidR="000C2925">
        <w:t>ANC-RT or both</w:t>
      </w:r>
      <w:r w:rsidR="00F4624A">
        <w:t>,</w:t>
      </w:r>
      <w:r w:rsidR="000C2925">
        <w:t xml:space="preserve"> for any given site in any year. </w:t>
      </w:r>
      <w:r w:rsidR="006B6523">
        <w:t xml:space="preserve">Any </w:t>
      </w:r>
      <w:r w:rsidR="000C2925">
        <w:t>overlap</w:t>
      </w:r>
      <w:r w:rsidR="006B6523">
        <w:t xml:space="preserve"> (as in in 2012 and 2014 in the above example)</w:t>
      </w:r>
      <w:r w:rsidR="000C2925">
        <w:t xml:space="preserve"> will </w:t>
      </w:r>
      <w:r w:rsidR="009137F2">
        <w:t>help EPP</w:t>
      </w:r>
      <w:r w:rsidR="000C2925">
        <w:t xml:space="preserve"> establish the relationship between ANC-</w:t>
      </w:r>
      <w:r w:rsidR="005114D5">
        <w:t>SS</w:t>
      </w:r>
      <w:r w:rsidR="000C2925">
        <w:t xml:space="preserve"> and ANC-</w:t>
      </w:r>
      <w:r w:rsidR="005114D5">
        <w:t>RT</w:t>
      </w:r>
      <w:r w:rsidR="000C2925">
        <w:t xml:space="preserve"> </w:t>
      </w:r>
      <w:r w:rsidR="009137F2">
        <w:t>trends</w:t>
      </w:r>
      <w:r w:rsidR="006B6523">
        <w:t xml:space="preserve">. </w:t>
      </w:r>
    </w:p>
    <w:p w14:paraId="3CBFEC14" w14:textId="1619C59E" w:rsidR="000C2925" w:rsidRPr="00E94577" w:rsidRDefault="00D97FB7" w:rsidP="006B6523">
      <w:pPr>
        <w:pStyle w:val="Newbullet"/>
      </w:pPr>
      <w:r>
        <w:t xml:space="preserve">For ANC, </w:t>
      </w:r>
      <w:r w:rsidR="7F6D8764">
        <w:t>r</w:t>
      </w:r>
      <w:r w:rsidR="000C2925">
        <w:t xml:space="preserve">emember that in the first few years, the number of routine testing samples may </w:t>
      </w:r>
      <w:r w:rsidR="00417B23">
        <w:t>have</w:t>
      </w:r>
      <w:r w:rsidR="000C2925">
        <w:t xml:space="preserve"> expand</w:t>
      </w:r>
      <w:r w:rsidR="00417B23">
        <w:t>ed</w:t>
      </w:r>
      <w:r w:rsidR="000C2925">
        <w:t xml:space="preserve"> quickly as testing </w:t>
      </w:r>
      <w:r w:rsidR="00417B23">
        <w:t>wa</w:t>
      </w:r>
      <w:r w:rsidR="000C2925">
        <w:t>s scaled up and the system expand</w:t>
      </w:r>
      <w:r w:rsidR="00417B23">
        <w:t>ed</w:t>
      </w:r>
      <w:r w:rsidR="000C2925">
        <w:t xml:space="preserve"> to reach women in areas not previously covered by testing. The quality of the data may also </w:t>
      </w:r>
      <w:r w:rsidR="00417B23">
        <w:t>have progressively</w:t>
      </w:r>
      <w:r w:rsidR="000C2925">
        <w:t xml:space="preserve"> improv</w:t>
      </w:r>
      <w:r w:rsidR="00417B23">
        <w:t>ed</w:t>
      </w:r>
      <w:r w:rsidR="000C2925">
        <w:t xml:space="preserve"> as the reporting system </w:t>
      </w:r>
      <w:r w:rsidR="00417B23">
        <w:t>got stronger</w:t>
      </w:r>
      <w:r w:rsidR="000C2925">
        <w:t xml:space="preserve">. These factors may influence the prevalence measured, e.g., as the system expands into lower prevalence areas or the testing algorithms improve to better exclude false positives. To best inform the fit, </w:t>
      </w:r>
      <w:r w:rsidR="00417B23">
        <w:t>do</w:t>
      </w:r>
      <w:r w:rsidR="000C2925">
        <w:t xml:space="preserve"> not enter </w:t>
      </w:r>
      <w:r w:rsidR="00417B23">
        <w:t>routine</w:t>
      </w:r>
      <w:r w:rsidR="000C2925">
        <w:t xml:space="preserve"> data into EPP until </w:t>
      </w:r>
      <w:r w:rsidR="00417B23">
        <w:t xml:space="preserve">the years when </w:t>
      </w:r>
      <w:r w:rsidR="000C2925">
        <w:t xml:space="preserve">the routine testing system has stabilized and sample sizes are fairly consistent from year to year. Using data </w:t>
      </w:r>
      <w:r w:rsidR="00F4624A">
        <w:t>from</w:t>
      </w:r>
      <w:r w:rsidR="000C2925">
        <w:t xml:space="preserve"> the </w:t>
      </w:r>
      <w:r w:rsidR="00F4624A">
        <w:t>initial</w:t>
      </w:r>
      <w:r w:rsidR="000C2925">
        <w:t xml:space="preserve"> scale-up period may produce spurious trends in the prevalence data. See the ANC testing review page under Program </w:t>
      </w:r>
      <w:r w:rsidR="00E93019">
        <w:t xml:space="preserve">Statistics </w:t>
      </w:r>
      <w:r w:rsidR="000C2925">
        <w:t xml:space="preserve">to check this. </w:t>
      </w:r>
    </w:p>
    <w:p w14:paraId="29D0946F" w14:textId="140604C6" w:rsidR="000C2925" w:rsidRPr="00B62812" w:rsidRDefault="000C2925" w:rsidP="00A04212">
      <w:pPr>
        <w:pStyle w:val="Newbullet"/>
      </w:pPr>
      <w:r w:rsidRPr="00E94577">
        <w:t xml:space="preserve">In assessing the quality of </w:t>
      </w:r>
      <w:r w:rsidR="00F4624A">
        <w:t xml:space="preserve">routine </w:t>
      </w:r>
      <w:r w:rsidR="00D97FB7">
        <w:t xml:space="preserve">ANC </w:t>
      </w:r>
      <w:r w:rsidR="00F4624A">
        <w:t xml:space="preserve">testing </w:t>
      </w:r>
      <w:r w:rsidRPr="00E94577">
        <w:t xml:space="preserve">data and whether or not to use it in fitting, also review: any </w:t>
      </w:r>
      <w:r w:rsidR="00F4624A">
        <w:t xml:space="preserve">recent </w:t>
      </w:r>
      <w:r w:rsidRPr="00E94577">
        <w:t xml:space="preserve">data quality assessments , </w:t>
      </w:r>
      <w:r w:rsidR="00F4624A">
        <w:t xml:space="preserve">known </w:t>
      </w:r>
      <w:r w:rsidRPr="00E94577">
        <w:t xml:space="preserve">weaknesses in test results (e.g., false positives), the testing algorithm and how it may have changed in recent years, whether the reporting </w:t>
      </w:r>
      <w:r w:rsidR="00F4624A">
        <w:t xml:space="preserve">of routine testing results </w:t>
      </w:r>
      <w:r w:rsidRPr="00E94577">
        <w:t xml:space="preserve">is timely and complete, whether </w:t>
      </w:r>
      <w:r w:rsidR="00F4624A">
        <w:t>any</w:t>
      </w:r>
      <w:r w:rsidRPr="00E94577">
        <w:t xml:space="preserve"> test stock-outs may have led to incomplete testing or preferential testing of </w:t>
      </w:r>
      <w:r w:rsidR="00F4624A">
        <w:t xml:space="preserve">only </w:t>
      </w:r>
      <w:r w:rsidRPr="00E94577">
        <w:t>highe</w:t>
      </w:r>
      <w:r w:rsidR="00F4624A">
        <w:t>st-</w:t>
      </w:r>
      <w:r w:rsidRPr="00E94577">
        <w:t xml:space="preserve">risk women, </w:t>
      </w:r>
      <w:r w:rsidR="00F4624A">
        <w:t xml:space="preserve">test </w:t>
      </w:r>
      <w:r w:rsidRPr="00E94577">
        <w:t xml:space="preserve">refusal rates and proportions of attendees not tested </w:t>
      </w:r>
      <w:r w:rsidRPr="00B62812">
        <w:rPr>
          <w:color w:val="auto"/>
        </w:rPr>
        <w:t xml:space="preserve">for any reason, and </w:t>
      </w:r>
      <w:r w:rsidR="00F4624A" w:rsidRPr="00B62812">
        <w:rPr>
          <w:color w:val="auto"/>
        </w:rPr>
        <w:t xml:space="preserve">lastly </w:t>
      </w:r>
      <w:r w:rsidRPr="00B62812">
        <w:rPr>
          <w:color w:val="auto"/>
        </w:rPr>
        <w:t xml:space="preserve">the timing of testing </w:t>
      </w:r>
      <w:r w:rsidR="00F4624A" w:rsidRPr="00B62812">
        <w:rPr>
          <w:color w:val="auto"/>
        </w:rPr>
        <w:t xml:space="preserve">within the pregnancy </w:t>
      </w:r>
      <w:r w:rsidRPr="00B62812">
        <w:rPr>
          <w:color w:val="auto"/>
        </w:rPr>
        <w:t>(ideally</w:t>
      </w:r>
      <w:r w:rsidR="00F4624A" w:rsidRPr="00B62812">
        <w:rPr>
          <w:color w:val="auto"/>
        </w:rPr>
        <w:t xml:space="preserve">, data entered into EPP </w:t>
      </w:r>
      <w:r w:rsidRPr="00B62812">
        <w:rPr>
          <w:color w:val="auto"/>
        </w:rPr>
        <w:t>should be from the first ANC visit only</w:t>
      </w:r>
      <w:r w:rsidR="00F4624A" w:rsidRPr="00B62812">
        <w:rPr>
          <w:color w:val="auto"/>
        </w:rPr>
        <w:t xml:space="preserve"> – excluding repeat tests later in pregnancy</w:t>
      </w:r>
      <w:r w:rsidRPr="00B62812">
        <w:rPr>
          <w:color w:val="auto"/>
        </w:rPr>
        <w:t>).</w:t>
      </w:r>
    </w:p>
    <w:p w14:paraId="7B2450ED" w14:textId="52FC6766" w:rsidR="009549EB" w:rsidRPr="00B62812" w:rsidRDefault="009549EB" w:rsidP="00A25FA2">
      <w:pPr>
        <w:pStyle w:val="Newbullet"/>
        <w:numPr>
          <w:ilvl w:val="0"/>
          <w:numId w:val="0"/>
        </w:numPr>
        <w:ind w:left="360"/>
      </w:pPr>
    </w:p>
    <w:p w14:paraId="47A115FC" w14:textId="0D326B63" w:rsidR="00907379" w:rsidRPr="00E94577" w:rsidRDefault="00123F9E" w:rsidP="00B2362A">
      <w:pPr>
        <w:pStyle w:val="Newbullet"/>
        <w:numPr>
          <w:ilvl w:val="0"/>
          <w:numId w:val="0"/>
        </w:numPr>
      </w:pPr>
      <w:r>
        <w:rPr>
          <w:noProof/>
        </w:rPr>
        <mc:AlternateContent>
          <mc:Choice Requires="wps">
            <w:drawing>
              <wp:anchor distT="0" distB="0" distL="114300" distR="114300" simplePos="0" relativeHeight="251658284" behindDoc="0" locked="0" layoutInCell="1" allowOverlap="1" wp14:anchorId="624E59FA" wp14:editId="3454795B">
                <wp:simplePos x="0" y="0"/>
                <wp:positionH relativeFrom="column">
                  <wp:posOffset>0</wp:posOffset>
                </wp:positionH>
                <wp:positionV relativeFrom="paragraph">
                  <wp:posOffset>0</wp:posOffset>
                </wp:positionV>
                <wp:extent cx="1828800" cy="1828800"/>
                <wp:effectExtent l="0" t="0" r="27940" b="2159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5">
                            <a:lumMod val="20000"/>
                            <a:lumOff val="80000"/>
                          </a:schemeClr>
                        </a:solidFill>
                        <a:ln w="6350">
                          <a:solidFill>
                            <a:prstClr val="black"/>
                          </a:solidFill>
                        </a:ln>
                      </wps:spPr>
                      <wps:txbx>
                        <w:txbxContent>
                          <w:p w14:paraId="1DDE55D0" w14:textId="6F57A893" w:rsidR="00123F9E" w:rsidRPr="00B62812" w:rsidRDefault="00123F9E">
                            <w:pPr>
                              <w:pStyle w:val="Newbullet"/>
                              <w:numPr>
                                <w:ilvl w:val="0"/>
                                <w:numId w:val="0"/>
                              </w:numPr>
                              <w:rPr>
                                <w:b/>
                                <w:bCs/>
                              </w:rPr>
                            </w:pPr>
                            <w:r w:rsidRPr="00B62812">
                              <w:rPr>
                                <w:b/>
                                <w:bCs/>
                              </w:rPr>
                              <w:t xml:space="preserve">Checklist </w:t>
                            </w:r>
                            <w:r w:rsidRPr="009549EB">
                              <w:rPr>
                                <w:b/>
                                <w:bCs/>
                              </w:rPr>
                              <w:t xml:space="preserve">before using </w:t>
                            </w:r>
                            <w:r w:rsidR="009549EB">
                              <w:rPr>
                                <w:b/>
                                <w:bCs/>
                              </w:rPr>
                              <w:t xml:space="preserve">HIV prevalence data from </w:t>
                            </w:r>
                            <w:r w:rsidRPr="009549EB">
                              <w:rPr>
                                <w:b/>
                                <w:bCs/>
                              </w:rPr>
                              <w:t xml:space="preserve">routine testing </w:t>
                            </w:r>
                          </w:p>
                          <w:p w14:paraId="758EDBFC" w14:textId="798E60D3" w:rsidR="00123F9E" w:rsidRDefault="00123F9E">
                            <w:pPr>
                              <w:pStyle w:val="Newbullet"/>
                              <w:numPr>
                                <w:ilvl w:val="0"/>
                                <w:numId w:val="0"/>
                              </w:numPr>
                            </w:pPr>
                            <w:r>
                              <w:t>Review the routine ANC prevalence data before using the results in EPP.  If any of the following criteria cannot be met</w:t>
                            </w:r>
                            <w:r w:rsidR="00474AB7">
                              <w:t>,</w:t>
                            </w:r>
                            <w:r>
                              <w:t> then we recommend that the data should not be used.</w:t>
                            </w:r>
                          </w:p>
                          <w:p w14:paraId="049A4112" w14:textId="1659C733" w:rsidR="00123F9E" w:rsidRDefault="00123F9E">
                            <w:pPr>
                              <w:pStyle w:val="Newbullet"/>
                              <w:numPr>
                                <w:ilvl w:val="0"/>
                                <w:numId w:val="0"/>
                              </w:numPr>
                            </w:pPr>
                            <w:r>
                              <w:t>1. Are there sharp increases or decreases in prevalence trends</w:t>
                            </w:r>
                            <w:r w:rsidR="00B62812">
                              <w:t>?</w:t>
                            </w:r>
                            <w:r>
                              <w:t xml:space="preserve"> </w:t>
                            </w:r>
                            <w:r w:rsidR="00B62812">
                              <w:br/>
                            </w:r>
                            <w:r>
                              <w:t>In a stable population prevalence should be flat over a short period of time.</w:t>
                            </w:r>
                          </w:p>
                          <w:p w14:paraId="2CBF0005" w14:textId="4B8733A5" w:rsidR="00123F9E" w:rsidRDefault="00123F9E">
                            <w:pPr>
                              <w:pStyle w:val="Newbullet"/>
                              <w:numPr>
                                <w:ilvl w:val="0"/>
                                <w:numId w:val="0"/>
                              </w:numPr>
                            </w:pPr>
                            <w:r>
                              <w:t>2. The routine data must include</w:t>
                            </w:r>
                            <w:r w:rsidR="00B62812">
                              <w:t xml:space="preserve"> </w:t>
                            </w:r>
                            <w:r>
                              <w:t>women already known</w:t>
                            </w:r>
                            <w:r w:rsidR="00B62812">
                              <w:t xml:space="preserve"> </w:t>
                            </w:r>
                            <w:r>
                              <w:t xml:space="preserve">to be living with HIV and women newly diagnosed.  The prevalence entered should be calculated as (women </w:t>
                            </w:r>
                            <w:r w:rsidR="007B0599">
                              <w:t xml:space="preserve">who </w:t>
                            </w:r>
                            <w:r>
                              <w:t>tested HIV positive + known positives) / (</w:t>
                            </w:r>
                            <w:r w:rsidR="007B0599">
                              <w:t xml:space="preserve">all </w:t>
                            </w:r>
                            <w:r>
                              <w:t>women tested for HIV + known positives</w:t>
                            </w:r>
                            <w:r w:rsidR="000D7484">
                              <w:t xml:space="preserve"> + (if applicable) known negatives</w:t>
                            </w:r>
                            <w:r>
                              <w:t>). The sample size entered on the second line should be (women tested for HIV + known positives</w:t>
                            </w:r>
                            <w:r w:rsidR="00E57E87">
                              <w:t xml:space="preserve"> +, if applicable, known negatives</w:t>
                            </w:r>
                            <w:r>
                              <w:t>)</w:t>
                            </w:r>
                            <w:r w:rsidR="00E57E87">
                              <w:t>.</w:t>
                            </w:r>
                          </w:p>
                          <w:p w14:paraId="3670874D" w14:textId="10F0D483" w:rsidR="00123F9E" w:rsidRDefault="00123F9E">
                            <w:pPr>
                              <w:pStyle w:val="Newbullet"/>
                              <w:numPr>
                                <w:ilvl w:val="0"/>
                                <w:numId w:val="0"/>
                              </w:numPr>
                            </w:pPr>
                            <w:r>
                              <w:t xml:space="preserve">3. Determine whether the ANC data </w:t>
                            </w:r>
                            <w:r w:rsidR="00EB2A37">
                              <w:t xml:space="preserve">available </w:t>
                            </w:r>
                            <w:r>
                              <w:t>are timely and complete.</w:t>
                            </w:r>
                          </w:p>
                          <w:p w14:paraId="16035364" w14:textId="415B1073" w:rsidR="00123F9E" w:rsidRDefault="00123F9E">
                            <w:pPr>
                              <w:pStyle w:val="Newbullet"/>
                              <w:numPr>
                                <w:ilvl w:val="0"/>
                                <w:numId w:val="0"/>
                              </w:numPr>
                            </w:pPr>
                            <w:r>
                              <w:t xml:space="preserve">4. Ensure that only the first </w:t>
                            </w:r>
                            <w:r w:rsidR="00C7552C">
                              <w:t xml:space="preserve">HIV </w:t>
                            </w:r>
                            <w:r>
                              <w:t xml:space="preserve">test during a pregnancy is included in the analysis. If women are tested multiple times during the pregnancy the later tests must be removed from the prevalence rate and the sample size </w:t>
                            </w:r>
                            <w:r w:rsidR="00C7552C">
                              <w:t xml:space="preserve">entered in </w:t>
                            </w:r>
                            <w:r>
                              <w:t>EPP.</w:t>
                            </w:r>
                          </w:p>
                          <w:p w14:paraId="18A2E292" w14:textId="77777777" w:rsidR="00123F9E" w:rsidRDefault="00123F9E">
                            <w:pPr>
                              <w:pStyle w:val="Newbullet"/>
                              <w:numPr>
                                <w:ilvl w:val="0"/>
                                <w:numId w:val="0"/>
                              </w:numPr>
                            </w:pPr>
                            <w:r>
                              <w:t>5. Consider whether there could be weaknesses in the test results (i.e. false positives).</w:t>
                            </w:r>
                          </w:p>
                          <w:p w14:paraId="3BDABA34" w14:textId="073CEDFE" w:rsidR="00123F9E" w:rsidRDefault="00123F9E">
                            <w:pPr>
                              <w:pStyle w:val="Newbullet"/>
                              <w:numPr>
                                <w:ilvl w:val="0"/>
                                <w:numId w:val="0"/>
                              </w:numPr>
                            </w:pPr>
                            <w:r>
                              <w:t>6. Identify the</w:t>
                            </w:r>
                            <w:r w:rsidR="00B62812">
                              <w:t xml:space="preserve"> </w:t>
                            </w:r>
                            <w:r>
                              <w:t>testing algorithm used for diagnosis at facilities and whether that algorithm (and test kits procured) has changed over the past three years and might mean the trends are not comparable. Review any quality assurance efforts or programmes to identify testing errors.</w:t>
                            </w:r>
                          </w:p>
                          <w:p w14:paraId="51263B73" w14:textId="70DC1868" w:rsidR="00123F9E" w:rsidRDefault="00123F9E">
                            <w:pPr>
                              <w:pStyle w:val="Newbullet"/>
                              <w:numPr>
                                <w:ilvl w:val="0"/>
                                <w:numId w:val="0"/>
                              </w:numPr>
                            </w:pPr>
                            <w:r>
                              <w:t>7. Include all first tests during a pregnancy even if that first test occurs during</w:t>
                            </w:r>
                            <w:r w:rsidR="00B62812">
                              <w:t xml:space="preserve"> </w:t>
                            </w:r>
                            <w:r>
                              <w:t>labor and delivery</w:t>
                            </w:r>
                            <w:r w:rsidR="00E87B40">
                              <w:t>. This will reduce bias of women who do not attend antenatal care.</w:t>
                            </w:r>
                            <w:r>
                              <w:t> </w:t>
                            </w:r>
                          </w:p>
                          <w:p w14:paraId="42C38D75" w14:textId="77777777" w:rsidR="00123F9E" w:rsidRDefault="00123F9E">
                            <w:pPr>
                              <w:pStyle w:val="Newbullet"/>
                              <w:numPr>
                                <w:ilvl w:val="0"/>
                                <w:numId w:val="0"/>
                              </w:numPr>
                            </w:pPr>
                            <w:r>
                              <w:t>8. Determine whether there have been any testing stock-outs that have required rationing of tests at the facility level. (Testing may be done on the riskiest women only)</w:t>
                            </w:r>
                          </w:p>
                          <w:p w14:paraId="6316A3CF" w14:textId="77777777" w:rsidR="00123F9E" w:rsidRDefault="00123F9E">
                            <w:pPr>
                              <w:pStyle w:val="Newbullet"/>
                              <w:numPr>
                                <w:ilvl w:val="0"/>
                                <w:numId w:val="0"/>
                              </w:numPr>
                            </w:pPr>
                            <w:r>
                              <w:t>9. Look at rates of refusals and proportions of attendees not tested compared to number of expected births.</w:t>
                            </w:r>
                          </w:p>
                          <w:p w14:paraId="76972206" w14:textId="4E9A1DCC" w:rsidR="00123F9E" w:rsidRPr="00647DF3" w:rsidRDefault="00123F9E" w:rsidP="00CA3BBD">
                            <w:pPr>
                              <w:pStyle w:val="Newbullet"/>
                              <w:numPr>
                                <w:ilvl w:val="0"/>
                                <w:numId w:val="0"/>
                              </w:numPr>
                            </w:pPr>
                            <w:r>
                              <w:t>10. Finally, review household survey data on the percent of women not attending ANC and the characteristics of those women to understand biases.</w:t>
                            </w:r>
                            <w:r w:rsidR="003370E9">
                              <w:t xml:space="preserve"> Compare prevalence among pregnant women in the survey to the census-level prevalence.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24E59FA" id="Text Box 30" o:spid="_x0000_s1039" type="#_x0000_t202" style="position:absolute;margin-left:0;margin-top:0;width:2in;height:2in;z-index:2516582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oUwIAAMIEAAAOAAAAZHJzL2Uyb0RvYy54bWysVMtu2zAQvBfoPxC817JdJ3WNyIHrwEWB&#10;NAngFDnTFGUJpbgESVtKv75Dyo8k7anoheY+NLucnfXVdddotlfO12RyPhoMOVNGUlGbbc5/PK4+&#10;TDnzQZhCaDIq58/K8+v5+3dXrZ2pMVWkC+UYQIyftTbnVQh2lmVeVqoRfkBWGQRLco0IMN02K5xo&#10;gd7obDwcXmYtucI6ksp7eG/6IJ8n/LJUMtyXpVeB6Zyjt5BOl85NPLP5lZhtnbBVLQ9tiH/oohG1&#10;QdET1I0Igu1c/QdUU0tHnsowkNRkVJa1VOkNeM1o+OY160pYld4Ccrw90eT/H6y826/tg2Oh+0Id&#10;BhgJaa2feTjje7rSNfEXnTLEQeHziTbVBSbjR9PxdDpESCJ2NICTnT+3zoevihoWLzl3mEuiS+xv&#10;fehTjymxmiddF6ta62RELaildmwvMEUhpTLhIn2ud813Kno/1IAe0jzhxtR7Nxrr3egmqSoipd5e&#10;FdGGtTm//HgxTMCvYrGzU/mNFvJnLBPxzm3C0gbOM3fxFrpNx+oCrKTOomtDxTP4dtRL0Vu5qoF/&#10;K3x4EA7aA4/Yp3CPo9SEpuhw46wi9+tv/pgPSSDKWQst59xg2TjT3wyk8nk0mUTpJ2Ny8WkMw72M&#10;bF5GzK5ZEmgeYW+tTNeYH/TxWjpqnrB0i1gTIWEkKuc8HK/L0O8XllaqxSIlQexWhFuztjJCx7FG&#10;Vh+7J+HsQRQBerqjo+bF7I02+twkCLvYBVrVSThnTg/sY1HScA5LHTfxpZ2yzn89898AAAD//wMA&#10;UEsDBBQABgAIAAAAIQAxh4s82gAAAAUBAAAPAAAAZHJzL2Rvd25yZXYueG1sTI9PS8NAEMXvhX6H&#10;ZQpeQruxYAkxm1IUQdFD/9j7Jjsm0exszG7b5Ns7iqCXYR5vePN72XqwrThj7xtHCq4XMQik0pmG&#10;KgWvh4d5AsIHTUa3jlDBiB7W+XSS6dS4C+3wvA+V4BDyqVZQh9ClUvqyRqv9wnVI7L253urAsq+k&#10;6fWFw20rl3G8klY3xB9q3eFdjeXH/mQVHLcbmxTR/cGO25vn8f0zenx5ipS6mg2bWxABh/B3DN/4&#10;jA45MxXuRMaLVgEXCT+TvWWSsCx+F5ln8j99/gUAAP//AwBQSwECLQAUAAYACAAAACEAtoM4kv4A&#10;AADhAQAAEwAAAAAAAAAAAAAAAAAAAAAAW0NvbnRlbnRfVHlwZXNdLnhtbFBLAQItABQABgAIAAAA&#10;IQA4/SH/1gAAAJQBAAALAAAAAAAAAAAAAAAAAC8BAABfcmVscy8ucmVsc1BLAQItABQABgAIAAAA&#10;IQDjU+doUwIAAMIEAAAOAAAAAAAAAAAAAAAAAC4CAABkcnMvZTJvRG9jLnhtbFBLAQItABQABgAI&#10;AAAAIQAxh4s82gAAAAUBAAAPAAAAAAAAAAAAAAAAAK0EAABkcnMvZG93bnJldi54bWxQSwUGAAAA&#10;AAQABADzAAAAtAUAAAAA&#10;" fillcolor="#dff4fd [664]" strokeweight=".5pt">
                <v:textbox style="mso-fit-shape-to-text:t">
                  <w:txbxContent>
                    <w:p w14:paraId="1DDE55D0" w14:textId="6F57A893" w:rsidR="00123F9E" w:rsidRPr="00B62812" w:rsidRDefault="00123F9E">
                      <w:pPr>
                        <w:pStyle w:val="Newbullet"/>
                        <w:numPr>
                          <w:ilvl w:val="0"/>
                          <w:numId w:val="0"/>
                        </w:numPr>
                        <w:rPr>
                          <w:b/>
                          <w:bCs/>
                        </w:rPr>
                      </w:pPr>
                      <w:r w:rsidRPr="00B62812">
                        <w:rPr>
                          <w:b/>
                          <w:bCs/>
                        </w:rPr>
                        <w:t xml:space="preserve">Checklist </w:t>
                      </w:r>
                      <w:r w:rsidRPr="009549EB">
                        <w:rPr>
                          <w:b/>
                          <w:bCs/>
                        </w:rPr>
                        <w:t xml:space="preserve">before using </w:t>
                      </w:r>
                      <w:r w:rsidR="009549EB">
                        <w:rPr>
                          <w:b/>
                          <w:bCs/>
                        </w:rPr>
                        <w:t xml:space="preserve">HIV prevalence data from </w:t>
                      </w:r>
                      <w:r w:rsidRPr="009549EB">
                        <w:rPr>
                          <w:b/>
                          <w:bCs/>
                        </w:rPr>
                        <w:t xml:space="preserve">routine testing </w:t>
                      </w:r>
                    </w:p>
                    <w:p w14:paraId="758EDBFC" w14:textId="798E60D3" w:rsidR="00123F9E" w:rsidRDefault="00123F9E">
                      <w:pPr>
                        <w:pStyle w:val="Newbullet"/>
                        <w:numPr>
                          <w:ilvl w:val="0"/>
                          <w:numId w:val="0"/>
                        </w:numPr>
                      </w:pPr>
                      <w:r>
                        <w:t>Review the routine ANC prevalence data before using the results in EPP.  If any of the following criteria cannot be met</w:t>
                      </w:r>
                      <w:r w:rsidR="00474AB7">
                        <w:t>,</w:t>
                      </w:r>
                      <w:r>
                        <w:t> then we recommend that the data should not be used.</w:t>
                      </w:r>
                    </w:p>
                    <w:p w14:paraId="049A4112" w14:textId="1659C733" w:rsidR="00123F9E" w:rsidRDefault="00123F9E">
                      <w:pPr>
                        <w:pStyle w:val="Newbullet"/>
                        <w:numPr>
                          <w:ilvl w:val="0"/>
                          <w:numId w:val="0"/>
                        </w:numPr>
                      </w:pPr>
                      <w:r>
                        <w:t>1. Are there sharp increases or decreases in prevalence trends</w:t>
                      </w:r>
                      <w:r w:rsidR="00B62812">
                        <w:t>?</w:t>
                      </w:r>
                      <w:r>
                        <w:t xml:space="preserve"> </w:t>
                      </w:r>
                      <w:r w:rsidR="00B62812">
                        <w:br/>
                      </w:r>
                      <w:r>
                        <w:t>In a stable population prevalence should be flat over a short period of time.</w:t>
                      </w:r>
                    </w:p>
                    <w:p w14:paraId="2CBF0005" w14:textId="4B8733A5" w:rsidR="00123F9E" w:rsidRDefault="00123F9E">
                      <w:pPr>
                        <w:pStyle w:val="Newbullet"/>
                        <w:numPr>
                          <w:ilvl w:val="0"/>
                          <w:numId w:val="0"/>
                        </w:numPr>
                      </w:pPr>
                      <w:r>
                        <w:t>2. The routine data must include</w:t>
                      </w:r>
                      <w:r w:rsidR="00B62812">
                        <w:t xml:space="preserve"> </w:t>
                      </w:r>
                      <w:r>
                        <w:t>women already known</w:t>
                      </w:r>
                      <w:r w:rsidR="00B62812">
                        <w:t xml:space="preserve"> </w:t>
                      </w:r>
                      <w:r>
                        <w:t xml:space="preserve">to be living with HIV and women newly diagnosed.  The prevalence entered should be calculated as (women </w:t>
                      </w:r>
                      <w:r w:rsidR="007B0599">
                        <w:t xml:space="preserve">who </w:t>
                      </w:r>
                      <w:r>
                        <w:t>tested HIV positive + known positives) / (</w:t>
                      </w:r>
                      <w:r w:rsidR="007B0599">
                        <w:t xml:space="preserve">all </w:t>
                      </w:r>
                      <w:r>
                        <w:t>women tested for HIV + known positives</w:t>
                      </w:r>
                      <w:r w:rsidR="000D7484">
                        <w:t xml:space="preserve"> + (if applicable) known negatives</w:t>
                      </w:r>
                      <w:r>
                        <w:t>). The sample size entered on the second line should be (women tested for HIV + known positives</w:t>
                      </w:r>
                      <w:r w:rsidR="00E57E87">
                        <w:t xml:space="preserve"> +, if applicable, known negatives</w:t>
                      </w:r>
                      <w:r>
                        <w:t>)</w:t>
                      </w:r>
                      <w:r w:rsidR="00E57E87">
                        <w:t>.</w:t>
                      </w:r>
                    </w:p>
                    <w:p w14:paraId="3670874D" w14:textId="10F0D483" w:rsidR="00123F9E" w:rsidRDefault="00123F9E">
                      <w:pPr>
                        <w:pStyle w:val="Newbullet"/>
                        <w:numPr>
                          <w:ilvl w:val="0"/>
                          <w:numId w:val="0"/>
                        </w:numPr>
                      </w:pPr>
                      <w:r>
                        <w:t xml:space="preserve">3. Determine whether the ANC data </w:t>
                      </w:r>
                      <w:r w:rsidR="00EB2A37">
                        <w:t xml:space="preserve">available </w:t>
                      </w:r>
                      <w:r>
                        <w:t>are timely and complete.</w:t>
                      </w:r>
                    </w:p>
                    <w:p w14:paraId="16035364" w14:textId="415B1073" w:rsidR="00123F9E" w:rsidRDefault="00123F9E">
                      <w:pPr>
                        <w:pStyle w:val="Newbullet"/>
                        <w:numPr>
                          <w:ilvl w:val="0"/>
                          <w:numId w:val="0"/>
                        </w:numPr>
                      </w:pPr>
                      <w:r>
                        <w:t xml:space="preserve">4. Ensure that only the first </w:t>
                      </w:r>
                      <w:r w:rsidR="00C7552C">
                        <w:t xml:space="preserve">HIV </w:t>
                      </w:r>
                      <w:r>
                        <w:t xml:space="preserve">test during a pregnancy is included in the analysis. If women are tested multiple times during the pregnancy the later tests must be removed from the prevalence rate and the sample size </w:t>
                      </w:r>
                      <w:r w:rsidR="00C7552C">
                        <w:t xml:space="preserve">entered in </w:t>
                      </w:r>
                      <w:r>
                        <w:t>EPP.</w:t>
                      </w:r>
                    </w:p>
                    <w:p w14:paraId="18A2E292" w14:textId="77777777" w:rsidR="00123F9E" w:rsidRDefault="00123F9E">
                      <w:pPr>
                        <w:pStyle w:val="Newbullet"/>
                        <w:numPr>
                          <w:ilvl w:val="0"/>
                          <w:numId w:val="0"/>
                        </w:numPr>
                      </w:pPr>
                      <w:r>
                        <w:t>5. Consider whether there could be weaknesses in the test results (i.e. false positives).</w:t>
                      </w:r>
                    </w:p>
                    <w:p w14:paraId="3BDABA34" w14:textId="073CEDFE" w:rsidR="00123F9E" w:rsidRDefault="00123F9E">
                      <w:pPr>
                        <w:pStyle w:val="Newbullet"/>
                        <w:numPr>
                          <w:ilvl w:val="0"/>
                          <w:numId w:val="0"/>
                        </w:numPr>
                      </w:pPr>
                      <w:r>
                        <w:t>6. Identify the</w:t>
                      </w:r>
                      <w:r w:rsidR="00B62812">
                        <w:t xml:space="preserve"> </w:t>
                      </w:r>
                      <w:r>
                        <w:t>testing algorithm used for diagnosis at facilities and whether that algorithm (and test kits procured) has changed over the past three years and might mean the trends are not comparable. Review any quality assurance efforts or programmes to identify testing errors.</w:t>
                      </w:r>
                    </w:p>
                    <w:p w14:paraId="51263B73" w14:textId="70DC1868" w:rsidR="00123F9E" w:rsidRDefault="00123F9E">
                      <w:pPr>
                        <w:pStyle w:val="Newbullet"/>
                        <w:numPr>
                          <w:ilvl w:val="0"/>
                          <w:numId w:val="0"/>
                        </w:numPr>
                      </w:pPr>
                      <w:r>
                        <w:t>7. Include all first tests during a pregnancy even if that first test occurs during</w:t>
                      </w:r>
                      <w:r w:rsidR="00B62812">
                        <w:t xml:space="preserve"> </w:t>
                      </w:r>
                      <w:r>
                        <w:t>labor and delivery</w:t>
                      </w:r>
                      <w:r w:rsidR="00E87B40">
                        <w:t>. This will reduce bias of women who do not attend antenatal care.</w:t>
                      </w:r>
                      <w:r>
                        <w:t> </w:t>
                      </w:r>
                    </w:p>
                    <w:p w14:paraId="42C38D75" w14:textId="77777777" w:rsidR="00123F9E" w:rsidRDefault="00123F9E">
                      <w:pPr>
                        <w:pStyle w:val="Newbullet"/>
                        <w:numPr>
                          <w:ilvl w:val="0"/>
                          <w:numId w:val="0"/>
                        </w:numPr>
                      </w:pPr>
                      <w:r>
                        <w:t>8. Determine whether there have been any testing stock-outs that have required rationing of tests at the facility level. (Testing may be done on the riskiest women only)</w:t>
                      </w:r>
                    </w:p>
                    <w:p w14:paraId="6316A3CF" w14:textId="77777777" w:rsidR="00123F9E" w:rsidRDefault="00123F9E">
                      <w:pPr>
                        <w:pStyle w:val="Newbullet"/>
                        <w:numPr>
                          <w:ilvl w:val="0"/>
                          <w:numId w:val="0"/>
                        </w:numPr>
                      </w:pPr>
                      <w:r>
                        <w:t>9. Look at rates of refusals and proportions of attendees not tested compared to number of expected births.</w:t>
                      </w:r>
                    </w:p>
                    <w:p w14:paraId="76972206" w14:textId="4E9A1DCC" w:rsidR="00123F9E" w:rsidRPr="00647DF3" w:rsidRDefault="00123F9E" w:rsidP="00CA3BBD">
                      <w:pPr>
                        <w:pStyle w:val="Newbullet"/>
                        <w:numPr>
                          <w:ilvl w:val="0"/>
                          <w:numId w:val="0"/>
                        </w:numPr>
                      </w:pPr>
                      <w:r>
                        <w:t>10. Finally, review household survey data on the percent of women not attending ANC and the characteristics of those women to understand biases.</w:t>
                      </w:r>
                      <w:r w:rsidR="003370E9">
                        <w:t xml:space="preserve"> Compare prevalence among pregnant women in the survey to the census-level prevalence.</w:t>
                      </w:r>
                    </w:p>
                  </w:txbxContent>
                </v:textbox>
                <w10:wrap type="square"/>
              </v:shape>
            </w:pict>
          </mc:Fallback>
        </mc:AlternateContent>
      </w:r>
    </w:p>
    <w:p w14:paraId="0E59D50F" w14:textId="52EFF03C" w:rsidR="000C2925" w:rsidRPr="001B5CE6" w:rsidRDefault="000C2925" w:rsidP="00A04212">
      <w:pPr>
        <w:pStyle w:val="NewBody"/>
      </w:pPr>
      <w:r w:rsidRPr="001B5CE6">
        <w:t xml:space="preserve">The specific steps for entering </w:t>
      </w:r>
      <w:r w:rsidR="00CC6D32">
        <w:t xml:space="preserve">sentinel </w:t>
      </w:r>
      <w:r w:rsidRPr="001B5CE6">
        <w:t xml:space="preserve">surveillance and </w:t>
      </w:r>
      <w:r w:rsidR="00CC6D32">
        <w:t>routine testing</w:t>
      </w:r>
      <w:r w:rsidRPr="001B5CE6">
        <w:t xml:space="preserve"> data are:</w:t>
      </w:r>
    </w:p>
    <w:p w14:paraId="2CD4546C" w14:textId="45F1DA39" w:rsidR="000C2925" w:rsidRPr="001B5CE6" w:rsidRDefault="000C2925" w:rsidP="007B722C">
      <w:pPr>
        <w:pStyle w:val="NewLegendgraphs"/>
        <w:ind w:left="0" w:firstLine="0"/>
      </w:pPr>
      <w:r w:rsidRPr="00263F58">
        <w:rPr>
          <w:rStyle w:val="NewLegendgraphsnumbers"/>
        </w:rPr>
        <w:t>9.</w:t>
      </w:r>
      <w:r w:rsidR="00263F58">
        <w:rPr>
          <w:rStyle w:val="NewLegendgraphsnumbers"/>
        </w:rPr>
        <w:t>1a</w:t>
      </w:r>
      <w:r w:rsidRPr="00AC325F">
        <w:rPr>
          <w:b/>
        </w:rPr>
        <w:t xml:space="preserve"> </w:t>
      </w:r>
      <w:r w:rsidRPr="00C3467C">
        <w:rPr>
          <w:b/>
          <w:color w:val="00B0F0"/>
        </w:rPr>
        <w:tab/>
      </w:r>
      <w:r w:rsidRPr="001B5CE6">
        <w:t>Count the number of sites with data for the sub-population.</w:t>
      </w:r>
      <w:r>
        <w:t xml:space="preserve"> </w:t>
      </w:r>
      <w:r w:rsidRPr="001B5CE6">
        <w:t xml:space="preserve">Add rows on the data entry page by clicking on “Add sites” so that there is one set of rows per site. (For each site there is a row for the prevalence and a row for the sample size.) You can also add </w:t>
      </w:r>
      <w:r>
        <w:t xml:space="preserve">many </w:t>
      </w:r>
      <w:r w:rsidRPr="001B5CE6">
        <w:t xml:space="preserve">sites at a time using “Add Multiple” and entering the number of sites to be added. </w:t>
      </w:r>
    </w:p>
    <w:p w14:paraId="68B778D7" w14:textId="6A4DA2AF" w:rsidR="000C2925" w:rsidRPr="001B5CE6" w:rsidRDefault="000C2925" w:rsidP="007B722C">
      <w:pPr>
        <w:pStyle w:val="NewLegendgraphs"/>
        <w:ind w:left="0" w:firstLine="0"/>
      </w:pPr>
      <w:r w:rsidRPr="00AC325F">
        <w:rPr>
          <w:rStyle w:val="NewLegendgraphsnumbers"/>
          <w:color w:val="00B0F0"/>
        </w:rPr>
        <w:t>9.</w:t>
      </w:r>
      <w:r w:rsidR="00263F58">
        <w:rPr>
          <w:rStyle w:val="NewLegendgraphsnumbers"/>
          <w:color w:val="00B0F0"/>
        </w:rPr>
        <w:t>1b</w:t>
      </w:r>
      <w:r w:rsidRPr="00C3467C">
        <w:rPr>
          <w:color w:val="00B0F0"/>
        </w:rPr>
        <w:tab/>
      </w:r>
      <w:r w:rsidRPr="001B5CE6">
        <w:t>Enter the surveillance data:</w:t>
      </w:r>
      <w:r>
        <w:t xml:space="preserve"> </w:t>
      </w:r>
      <w:r w:rsidRPr="001B5CE6">
        <w:t>If the data are already available in a spreadsheet format it is easy to copy and paste the data into the worksheet. Copy and paste the site names into the far</w:t>
      </w:r>
      <w:r>
        <w:t>-</w:t>
      </w:r>
      <w:r w:rsidRPr="001B5CE6">
        <w:t>left column. Copy and paste the data into the page for that sub-population (e.g. for urban sites or for sex workers).</w:t>
      </w:r>
      <w:r>
        <w:t xml:space="preserve"> </w:t>
      </w:r>
      <w:r w:rsidRPr="001B5CE6">
        <w:t>When pasting the data, be sure that the years align correctly.</w:t>
      </w:r>
    </w:p>
    <w:p w14:paraId="61A3C67E" w14:textId="335026D6" w:rsidR="000C2925" w:rsidRPr="001B5CE6" w:rsidRDefault="000C2925" w:rsidP="007B722C">
      <w:pPr>
        <w:pStyle w:val="NewLegendgraphs"/>
        <w:ind w:left="0" w:firstLine="0"/>
      </w:pPr>
      <w:r w:rsidRPr="00263F58">
        <w:rPr>
          <w:rStyle w:val="NewLegendgraphsnumbers"/>
          <w:color w:val="00B0F0"/>
        </w:rPr>
        <w:t>9.</w:t>
      </w:r>
      <w:r w:rsidR="00263F58">
        <w:rPr>
          <w:rStyle w:val="NewLegendgraphsnumbers"/>
          <w:color w:val="00B0F0"/>
        </w:rPr>
        <w:t>1c</w:t>
      </w:r>
      <w:r w:rsidRPr="001B5CE6">
        <w:tab/>
        <w:t>Press “Save and continue”.</w:t>
      </w:r>
      <w:r>
        <w:t xml:space="preserve"> </w:t>
      </w:r>
      <w:r w:rsidRPr="001B5CE6">
        <w:t>If you forget this step</w:t>
      </w:r>
      <w:r w:rsidR="008D340F">
        <w:t>,</w:t>
      </w:r>
      <w:r w:rsidRPr="001B5CE6">
        <w:t xml:space="preserve"> you will lose the data that you have pasted into the page!</w:t>
      </w:r>
      <w:r>
        <w:t xml:space="preserve"> </w:t>
      </w:r>
      <w:r w:rsidRPr="001B5CE6">
        <w:t>Enter the data for all remaining sub-populations using the same steps as above. After you have saved the data for the last sub-population, you will be automatically taken to the Surveys tab.</w:t>
      </w:r>
    </w:p>
    <w:p w14:paraId="78263E39" w14:textId="77777777" w:rsidR="000C2925" w:rsidRPr="001B5CE6" w:rsidRDefault="000C2925" w:rsidP="00A04212">
      <w:pPr>
        <w:pStyle w:val="NewBody"/>
      </w:pPr>
      <w:r w:rsidRPr="001B5CE6">
        <w:rPr>
          <w:b/>
        </w:rPr>
        <w:t>Tip:</w:t>
      </w:r>
      <w:r>
        <w:t xml:space="preserve"> </w:t>
      </w:r>
      <w:r w:rsidRPr="001B5CE6">
        <w:t>If the sample sizes for each site are not available change the “Display” variable to be “% HIV”. This will allow you to copy and paste just the prevalence information by site into the worksheet.</w:t>
      </w:r>
      <w:r>
        <w:t xml:space="preserve"> </w:t>
      </w:r>
      <w:r w:rsidRPr="001B5CE6">
        <w:t>A default size of 300 will be assigned to each site in this case.</w:t>
      </w:r>
    </w:p>
    <w:p w14:paraId="6E2DFA94" w14:textId="16328C45" w:rsidR="000C2925" w:rsidRPr="00A04212" w:rsidRDefault="000C2925" w:rsidP="00A04212">
      <w:pPr>
        <w:pStyle w:val="NewBody"/>
      </w:pPr>
      <w:r w:rsidRPr="001B5CE6">
        <w:rPr>
          <w:b/>
        </w:rPr>
        <w:t>Tip:</w:t>
      </w:r>
      <w:r w:rsidRPr="001B5CE6">
        <w:t xml:space="preserve"> </w:t>
      </w:r>
      <w:r w:rsidRPr="00A04212">
        <w:t>Prevalence</w:t>
      </w:r>
      <w:r w:rsidRPr="001B5CE6">
        <w:t xml:space="preserve"> estimates should be entered as whole numbers</w:t>
      </w:r>
      <w:r w:rsidR="00CC6D32">
        <w:t>,</w:t>
      </w:r>
      <w:r w:rsidRPr="001B5CE6">
        <w:t xml:space="preserve"> not as percentages</w:t>
      </w:r>
      <w:r>
        <w:t xml:space="preserve"> (e.g., a </w:t>
      </w:r>
      <w:r w:rsidRPr="001B5CE6">
        <w:t xml:space="preserve">prevalence of 12% should be </w:t>
      </w:r>
      <w:r w:rsidRPr="00A04212">
        <w:t>entered as 12, not as 0.12).</w:t>
      </w:r>
    </w:p>
    <w:p w14:paraId="74F2F2ED" w14:textId="2C3BF6BA" w:rsidR="000C2925" w:rsidRPr="00A04212" w:rsidRDefault="000C2925" w:rsidP="00A04212">
      <w:pPr>
        <w:pStyle w:val="NewBody"/>
      </w:pPr>
      <w:r w:rsidRPr="00A04212">
        <w:rPr>
          <w:b/>
          <w:bCs/>
        </w:rPr>
        <w:t>Tip:</w:t>
      </w:r>
      <w:r w:rsidRPr="00A04212">
        <w:t xml:space="preserve"> Be sure the boxes on the left corner are ticked. If they are not ticked</w:t>
      </w:r>
      <w:r w:rsidR="00CC6D32">
        <w:t>,</w:t>
      </w:r>
      <w:r w:rsidRPr="00A04212">
        <w:t xml:space="preserve"> the site will not be included in the fitting of the model.</w:t>
      </w:r>
    </w:p>
    <w:p w14:paraId="275E7558" w14:textId="31FD41A6" w:rsidR="000C2925" w:rsidRPr="00A04212" w:rsidRDefault="000C2925" w:rsidP="00A04212">
      <w:pPr>
        <w:pStyle w:val="NewBody"/>
      </w:pPr>
      <w:r w:rsidRPr="00A04212">
        <w:rPr>
          <w:b/>
          <w:bCs/>
        </w:rPr>
        <w:t>Tip:</w:t>
      </w:r>
      <w:r w:rsidRPr="00A04212">
        <w:t xml:space="preserve"> if you do not enter sample sizes, you will receive a message when you click “Save and continue” that will inform you that all sample sizes are being set to a default of 300.</w:t>
      </w:r>
    </w:p>
    <w:p w14:paraId="6DC8858F" w14:textId="77777777" w:rsidR="000C2925" w:rsidRPr="00A04212" w:rsidRDefault="000C2925" w:rsidP="00A04212">
      <w:pPr>
        <w:pStyle w:val="NewBody"/>
      </w:pPr>
      <w:r w:rsidRPr="00A04212">
        <w:rPr>
          <w:b/>
          <w:bCs/>
        </w:rPr>
        <w:t>Tip:</w:t>
      </w:r>
      <w:r w:rsidRPr="00A04212">
        <w:t xml:space="preserve"> If the prevalence for a site is 0% and this is an actual measured value (not one created to anchor the early prevalence), then leave it in the data set along with its sample size.</w:t>
      </w:r>
    </w:p>
    <w:p w14:paraId="40B8C1ED" w14:textId="77777777" w:rsidR="000C2925" w:rsidRPr="001B5CE6" w:rsidRDefault="000C2925" w:rsidP="00A04212">
      <w:pPr>
        <w:pStyle w:val="NewBody"/>
        <w:rPr>
          <w:b/>
        </w:rPr>
      </w:pPr>
      <w:r w:rsidRPr="00A04212">
        <w:rPr>
          <w:b/>
          <w:bCs/>
        </w:rPr>
        <w:t>Tip:</w:t>
      </w:r>
      <w:r w:rsidRPr="00A04212">
        <w:t xml:space="preserve"> if you get a warning that the prevalence is too low for the sample size, you have entered a prevalence value that could not be determined from a set of measurements with the sample size you provided. Please use a larger sample size that reflects the actual origin of the prevalence value. For example, one could not determine a prevalence of 0.5% with a sample of 100 as this would imply that only one-half a person</w:t>
      </w:r>
      <w:r w:rsidRPr="001B5CE6">
        <w:t xml:space="preserve"> was living with HIV.</w:t>
      </w:r>
    </w:p>
    <w:p w14:paraId="5D48BB73" w14:textId="77777777" w:rsidR="000C2925" w:rsidRDefault="000C2925" w:rsidP="00792E4E">
      <w:pPr>
        <w:pStyle w:val="NewBody"/>
      </w:pPr>
      <w:bookmarkStart w:id="157" w:name="_Toc224554368"/>
      <w:bookmarkStart w:id="158" w:name="_Toc224716516"/>
      <w:bookmarkStart w:id="159" w:name="_Toc224716939"/>
      <w:bookmarkStart w:id="160" w:name="_Toc224888969"/>
      <w:bookmarkStart w:id="161" w:name="_Toc224889040"/>
      <w:bookmarkStart w:id="162" w:name="_Toc224889233"/>
      <w:bookmarkStart w:id="163" w:name="_Toc226958761"/>
      <w:bookmarkStart w:id="164" w:name="_Toc227058366"/>
      <w:bookmarkStart w:id="165" w:name="_Toc227058940"/>
      <w:bookmarkStart w:id="166" w:name="_Hlk499819366"/>
    </w:p>
    <w:p w14:paraId="5D2C4D39" w14:textId="3012EAA4" w:rsidR="003B4850" w:rsidRPr="006B0554" w:rsidRDefault="008F5B6B" w:rsidP="00487099">
      <w:pPr>
        <w:pStyle w:val="Heading3"/>
        <w:rPr>
          <w:color w:val="auto"/>
          <w:lang w:eastAsia="zh-CN"/>
        </w:rPr>
      </w:pPr>
      <w:bookmarkStart w:id="167" w:name="_Toc270964998"/>
      <w:bookmarkStart w:id="168" w:name="_Toc253560814"/>
      <w:bookmarkStart w:id="169" w:name="_Toc220332412"/>
      <w:r w:rsidRPr="006B0554">
        <w:rPr>
          <w:color w:val="auto"/>
          <w:lang w:eastAsia="zh-CN"/>
        </w:rPr>
        <w:t>S</w:t>
      </w:r>
      <w:r w:rsidR="000C2925" w:rsidRPr="006B0554">
        <w:rPr>
          <w:color w:val="auto"/>
          <w:lang w:eastAsia="zh-CN"/>
        </w:rPr>
        <w:t>urvey</w:t>
      </w:r>
      <w:r w:rsidR="004C7E85" w:rsidRPr="006B0554">
        <w:rPr>
          <w:color w:val="auto"/>
          <w:lang w:eastAsia="zh-CN"/>
        </w:rPr>
        <w:t>s of</w:t>
      </w:r>
      <w:bookmarkEnd w:id="157"/>
      <w:bookmarkEnd w:id="158"/>
      <w:bookmarkEnd w:id="159"/>
      <w:bookmarkEnd w:id="160"/>
      <w:bookmarkEnd w:id="161"/>
      <w:bookmarkEnd w:id="162"/>
      <w:bookmarkEnd w:id="163"/>
      <w:bookmarkEnd w:id="164"/>
      <w:bookmarkEnd w:id="165"/>
      <w:r w:rsidR="000C2925" w:rsidRPr="006B0554">
        <w:rPr>
          <w:color w:val="auto"/>
          <w:lang w:eastAsia="zh-CN"/>
        </w:rPr>
        <w:t xml:space="preserve"> </w:t>
      </w:r>
      <w:r w:rsidR="00D404D9" w:rsidRPr="006B0554">
        <w:rPr>
          <w:color w:val="auto"/>
          <w:lang w:eastAsia="zh-CN"/>
        </w:rPr>
        <w:t xml:space="preserve">adult </w:t>
      </w:r>
      <w:r w:rsidR="000C2925" w:rsidRPr="006B0554">
        <w:rPr>
          <w:color w:val="auto"/>
          <w:lang w:eastAsia="zh-CN"/>
        </w:rPr>
        <w:t>prevalence</w:t>
      </w:r>
      <w:r w:rsidR="00487B9B" w:rsidRPr="006B0554">
        <w:rPr>
          <w:color w:val="auto"/>
          <w:lang w:eastAsia="zh-CN"/>
        </w:rPr>
        <w:t>,</w:t>
      </w:r>
      <w:r w:rsidR="000C2925" w:rsidRPr="006B0554">
        <w:rPr>
          <w:color w:val="auto"/>
          <w:lang w:eastAsia="zh-CN"/>
        </w:rPr>
        <w:t xml:space="preserve"> incidence</w:t>
      </w:r>
      <w:r w:rsidR="00710B04" w:rsidRPr="006B0554">
        <w:rPr>
          <w:color w:val="auto"/>
          <w:lang w:eastAsia="zh-CN"/>
        </w:rPr>
        <w:t xml:space="preserve"> and ART coverage</w:t>
      </w:r>
      <w:bookmarkEnd w:id="167"/>
      <w:bookmarkEnd w:id="168"/>
      <w:bookmarkEnd w:id="169"/>
    </w:p>
    <w:p w14:paraId="75AD2B3E" w14:textId="683BE77B" w:rsidR="00792E4E" w:rsidRPr="006B0554" w:rsidRDefault="000C2925" w:rsidP="009C2C39">
      <w:pPr>
        <w:pStyle w:val="NewLegendgraphs"/>
        <w:ind w:left="0" w:firstLine="0"/>
        <w:rPr>
          <w:color w:val="auto"/>
        </w:rPr>
      </w:pPr>
      <w:r w:rsidRPr="006B0554">
        <w:rPr>
          <w:color w:val="auto"/>
        </w:rPr>
        <w:t xml:space="preserve">If your country has collected </w:t>
      </w:r>
      <w:r w:rsidR="00D404D9" w:rsidRPr="006B0554">
        <w:rPr>
          <w:color w:val="auto"/>
        </w:rPr>
        <w:t xml:space="preserve">adult </w:t>
      </w:r>
      <w:r w:rsidRPr="006B0554">
        <w:rPr>
          <w:color w:val="auto"/>
        </w:rPr>
        <w:t>HIV prevalence</w:t>
      </w:r>
      <w:r w:rsidR="009A2051" w:rsidRPr="006B0554">
        <w:rPr>
          <w:color w:val="auto"/>
        </w:rPr>
        <w:t>,</w:t>
      </w:r>
      <w:r w:rsidRPr="006B0554">
        <w:rPr>
          <w:color w:val="auto"/>
        </w:rPr>
        <w:t xml:space="preserve"> incidence </w:t>
      </w:r>
      <w:r w:rsidR="009A2051" w:rsidRPr="006B0554">
        <w:rPr>
          <w:color w:val="auto"/>
        </w:rPr>
        <w:t xml:space="preserve">or ART coverage </w:t>
      </w:r>
      <w:r w:rsidRPr="006B0554">
        <w:rPr>
          <w:color w:val="auto"/>
        </w:rPr>
        <w:t xml:space="preserve">in </w:t>
      </w:r>
      <w:r w:rsidR="005B56D4" w:rsidRPr="006B0554">
        <w:rPr>
          <w:color w:val="auto"/>
        </w:rPr>
        <w:t xml:space="preserve">one or more </w:t>
      </w:r>
      <w:r w:rsidRPr="006B0554">
        <w:rPr>
          <w:color w:val="auto"/>
        </w:rPr>
        <w:t>national population-based survey</w:t>
      </w:r>
      <w:r w:rsidR="008F3C0C" w:rsidRPr="006B0554">
        <w:rPr>
          <w:color w:val="auto"/>
        </w:rPr>
        <w:t>s</w:t>
      </w:r>
      <w:r w:rsidRPr="006B0554">
        <w:rPr>
          <w:color w:val="auto"/>
        </w:rPr>
        <w:t xml:space="preserve"> or incidence through cohort studies, you can add those data on the </w:t>
      </w:r>
      <w:r w:rsidRPr="006B0554">
        <w:rPr>
          <w:b/>
          <w:bCs/>
          <w:color w:val="auto"/>
        </w:rPr>
        <w:t>Surveys page</w:t>
      </w:r>
      <w:r w:rsidRPr="006B0554">
        <w:rPr>
          <w:color w:val="auto"/>
        </w:rPr>
        <w:t xml:space="preserve"> to inform </w:t>
      </w:r>
      <w:r w:rsidR="00487B9B" w:rsidRPr="006B0554">
        <w:rPr>
          <w:color w:val="auto"/>
        </w:rPr>
        <w:t xml:space="preserve">EPP’s </w:t>
      </w:r>
      <w:r w:rsidRPr="006B0554">
        <w:rPr>
          <w:color w:val="auto"/>
        </w:rPr>
        <w:t>curve</w:t>
      </w:r>
      <w:r w:rsidR="00487B9B" w:rsidRPr="006B0554">
        <w:rPr>
          <w:color w:val="auto"/>
        </w:rPr>
        <w:t xml:space="preserve"> fitting</w:t>
      </w:r>
      <w:r w:rsidRPr="006B0554">
        <w:rPr>
          <w:color w:val="auto"/>
        </w:rPr>
        <w:t xml:space="preserve">. </w:t>
      </w:r>
      <w:r w:rsidR="00D76D3D" w:rsidRPr="006B0554">
        <w:rPr>
          <w:color w:val="auto"/>
        </w:rPr>
        <w:t>S</w:t>
      </w:r>
      <w:r w:rsidRPr="006B0554">
        <w:rPr>
          <w:color w:val="auto"/>
        </w:rPr>
        <w:t>urveys</w:t>
      </w:r>
      <w:r w:rsidR="00D76D3D" w:rsidRPr="006B0554">
        <w:rPr>
          <w:color w:val="auto"/>
        </w:rPr>
        <w:t xml:space="preserve"> with results in the public domain</w:t>
      </w:r>
      <w:r w:rsidRPr="006B0554">
        <w:rPr>
          <w:color w:val="auto"/>
        </w:rPr>
        <w:t xml:space="preserve"> </w:t>
      </w:r>
      <w:r w:rsidR="00D76D3D" w:rsidRPr="006B0554">
        <w:rPr>
          <w:color w:val="auto"/>
        </w:rPr>
        <w:t>(such as DHS and PHIAs) can</w:t>
      </w:r>
      <w:r w:rsidRPr="006B0554">
        <w:rPr>
          <w:color w:val="auto"/>
        </w:rPr>
        <w:t xml:space="preserve"> be automatically </w:t>
      </w:r>
      <w:r w:rsidR="00D76D3D" w:rsidRPr="006B0554">
        <w:rPr>
          <w:color w:val="auto"/>
        </w:rPr>
        <w:t>imported,</w:t>
      </w:r>
      <w:r w:rsidRPr="006B0554">
        <w:rPr>
          <w:color w:val="auto"/>
        </w:rPr>
        <w:t xml:space="preserve"> by selecting the “Import surveys” button. </w:t>
      </w:r>
      <w:r w:rsidR="00D76D3D" w:rsidRPr="006B0554">
        <w:rPr>
          <w:color w:val="auto"/>
        </w:rPr>
        <w:t xml:space="preserve">For surveys that were </w:t>
      </w:r>
      <w:r w:rsidRPr="006B0554">
        <w:rPr>
          <w:color w:val="auto"/>
        </w:rPr>
        <w:t xml:space="preserve">not available </w:t>
      </w:r>
      <w:r w:rsidR="00D76D3D" w:rsidRPr="006B0554">
        <w:rPr>
          <w:color w:val="auto"/>
        </w:rPr>
        <w:t>in the public domain,</w:t>
      </w:r>
      <w:r w:rsidRPr="006B0554">
        <w:rPr>
          <w:color w:val="auto"/>
        </w:rPr>
        <w:t xml:space="preserve"> you </w:t>
      </w:r>
      <w:r w:rsidR="00D76D3D" w:rsidRPr="006B0554">
        <w:rPr>
          <w:color w:val="auto"/>
        </w:rPr>
        <w:t>can</w:t>
      </w:r>
      <w:r w:rsidRPr="006B0554">
        <w:rPr>
          <w:color w:val="auto"/>
        </w:rPr>
        <w:t xml:space="preserve"> enter the data by clicking on “Add another survey”. </w:t>
      </w:r>
      <w:r w:rsidR="005B56D4" w:rsidRPr="006B0554">
        <w:rPr>
          <w:color w:val="auto"/>
        </w:rPr>
        <w:t>If using a previous year’s file most of this information will already be entered, but you should review it for completeness and enter any new surveys that have become available since the last round of estimates.</w:t>
      </w:r>
    </w:p>
    <w:p w14:paraId="52EC601E" w14:textId="7E47895C" w:rsidR="00607E73" w:rsidRPr="006B0554" w:rsidRDefault="00607E73" w:rsidP="009C2C39">
      <w:pPr>
        <w:pStyle w:val="NewLegendgraphs"/>
        <w:ind w:left="0" w:firstLine="0"/>
        <w:rPr>
          <w:color w:val="auto"/>
        </w:rPr>
      </w:pPr>
    </w:p>
    <w:p w14:paraId="196D8CAE" w14:textId="2FFDC5AF" w:rsidR="00607E73" w:rsidRPr="006B0554" w:rsidRDefault="00607E73" w:rsidP="009C2C39">
      <w:pPr>
        <w:pStyle w:val="NewLegendgraphs"/>
        <w:ind w:left="0" w:firstLine="0"/>
        <w:rPr>
          <w:color w:val="auto"/>
        </w:rPr>
      </w:pPr>
      <w:r w:rsidRPr="006B0554">
        <w:rPr>
          <w:noProof/>
          <w:color w:val="auto"/>
        </w:rPr>
        <w:drawing>
          <wp:inline distT="0" distB="0" distL="0" distR="0" wp14:anchorId="35959C3F" wp14:editId="784265D5">
            <wp:extent cx="5394960" cy="335407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94960" cy="3354070"/>
                    </a:xfrm>
                    <a:prstGeom prst="rect">
                      <a:avLst/>
                    </a:prstGeom>
                  </pic:spPr>
                </pic:pic>
              </a:graphicData>
            </a:graphic>
          </wp:inline>
        </w:drawing>
      </w:r>
    </w:p>
    <w:p w14:paraId="4D8AA3D0" w14:textId="12F4B04D" w:rsidR="00746E74" w:rsidRDefault="000C2925" w:rsidP="009C2C39">
      <w:pPr>
        <w:pStyle w:val="NewLegendgraphs"/>
        <w:ind w:left="0" w:firstLine="0"/>
        <w:rPr>
          <w:color w:val="auto"/>
        </w:rPr>
      </w:pPr>
      <w:r w:rsidRPr="006B0554">
        <w:rPr>
          <w:color w:val="auto"/>
        </w:rPr>
        <w:t>If the same survey measure</w:t>
      </w:r>
      <w:r w:rsidR="00D76D3D" w:rsidRPr="006B0554">
        <w:rPr>
          <w:color w:val="auto"/>
        </w:rPr>
        <w:t>d</w:t>
      </w:r>
      <w:r w:rsidRPr="006B0554">
        <w:rPr>
          <w:color w:val="auto"/>
        </w:rPr>
        <w:t xml:space="preserve"> both prevalence and incidence, enter </w:t>
      </w:r>
      <w:r w:rsidR="009D6098" w:rsidRPr="006B0554">
        <w:rPr>
          <w:color w:val="auto"/>
        </w:rPr>
        <w:t xml:space="preserve">the point estimate and corresponding Standard Error (SE) for both indicators, and in the Incidence row, also </w:t>
      </w:r>
      <w:r w:rsidR="00335DE0">
        <w:rPr>
          <w:color w:val="auto"/>
        </w:rPr>
        <w:t xml:space="preserve">enter </w:t>
      </w:r>
      <w:r w:rsidRPr="006B0554">
        <w:rPr>
          <w:color w:val="auto"/>
        </w:rPr>
        <w:t xml:space="preserve">the correlation between prevalence and incidence </w:t>
      </w:r>
      <w:r w:rsidR="009D6098" w:rsidRPr="006B0554">
        <w:rPr>
          <w:color w:val="auto"/>
        </w:rPr>
        <w:t>in this survey</w:t>
      </w:r>
      <w:r w:rsidRPr="006B0554">
        <w:rPr>
          <w:color w:val="auto"/>
        </w:rPr>
        <w:t>. Prevalence and incidence estimates collected from the same survey are correlated</w:t>
      </w:r>
      <w:r w:rsidR="001453F2" w:rsidRPr="006B0554">
        <w:rPr>
          <w:color w:val="auto"/>
        </w:rPr>
        <w:t>,</w:t>
      </w:r>
      <w:r w:rsidRPr="006B0554">
        <w:rPr>
          <w:color w:val="auto"/>
        </w:rPr>
        <w:t xml:space="preserve"> because (1) the formula for estimating incidence from recent infection relies on prevalence as one of </w:t>
      </w:r>
      <w:r w:rsidR="001453F2" w:rsidRPr="006B0554">
        <w:rPr>
          <w:color w:val="auto"/>
        </w:rPr>
        <w:t>its</w:t>
      </w:r>
      <w:r w:rsidRPr="006B0554">
        <w:rPr>
          <w:color w:val="auto"/>
        </w:rPr>
        <w:t xml:space="preserve"> inputs, and (2) correlation may arise from the clustered sampling structure of household survey</w:t>
      </w:r>
      <w:r w:rsidR="001453F2" w:rsidRPr="006B0554">
        <w:rPr>
          <w:color w:val="auto"/>
        </w:rPr>
        <w:t>s</w:t>
      </w:r>
      <w:r w:rsidRPr="006B0554">
        <w:rPr>
          <w:color w:val="auto"/>
        </w:rPr>
        <w:t xml:space="preserve">. </w:t>
      </w:r>
    </w:p>
    <w:p w14:paraId="57D8E2C2" w14:textId="501C2BB9" w:rsidR="000C2925" w:rsidRPr="006B0554" w:rsidRDefault="000C2925" w:rsidP="009C2C39">
      <w:pPr>
        <w:pStyle w:val="NewLegendgraphs"/>
        <w:ind w:left="0" w:firstLine="0"/>
        <w:rPr>
          <w:color w:val="auto"/>
        </w:rPr>
      </w:pPr>
      <w:r w:rsidRPr="006B0554">
        <w:rPr>
          <w:color w:val="auto"/>
        </w:rPr>
        <w:t xml:space="preserve">The incidence calculator at </w:t>
      </w:r>
      <w:hyperlink r:id="rId71" w:history="1">
        <w:r w:rsidR="00B13E0B" w:rsidRPr="00EB303C">
          <w:rPr>
            <w:rStyle w:val="Hyperlink"/>
          </w:rPr>
          <w:t>https://worldhealthorg.shinyapps.io/recency_incidence_calculator/</w:t>
        </w:r>
      </w:hyperlink>
      <w:r w:rsidR="00B13E0B">
        <w:t xml:space="preserve"> </w:t>
      </w:r>
      <w:r w:rsidRPr="006B0554">
        <w:rPr>
          <w:color w:val="auto"/>
        </w:rPr>
        <w:t xml:space="preserve">provides a tool to input summary data from household surveys and generate estimates of prevalence, incidence and the correlation. If it is not possible to estimate the correlation to input </w:t>
      </w:r>
      <w:r w:rsidR="00F43707">
        <w:rPr>
          <w:color w:val="auto"/>
        </w:rPr>
        <w:t xml:space="preserve">in </w:t>
      </w:r>
      <w:r w:rsidRPr="006B0554">
        <w:rPr>
          <w:color w:val="auto"/>
        </w:rPr>
        <w:t xml:space="preserve">EPP, leave the </w:t>
      </w:r>
      <w:r w:rsidRPr="006B0554">
        <w:rPr>
          <w:b/>
          <w:color w:val="auto"/>
        </w:rPr>
        <w:t>Corr</w:t>
      </w:r>
      <w:r w:rsidRPr="006B0554">
        <w:rPr>
          <w:color w:val="auto"/>
        </w:rPr>
        <w:t xml:space="preserve"> field empty, and EPP will </w:t>
      </w:r>
      <w:r w:rsidR="00673D6C" w:rsidRPr="006B0554">
        <w:rPr>
          <w:color w:val="auto"/>
        </w:rPr>
        <w:t>itself</w:t>
      </w:r>
      <w:r w:rsidRPr="006B0554">
        <w:rPr>
          <w:color w:val="auto"/>
        </w:rPr>
        <w:t xml:space="preserve"> estimate the correlation assumin</w:t>
      </w:r>
      <w:r w:rsidR="00673D6C" w:rsidRPr="006B0554">
        <w:rPr>
          <w:color w:val="auto"/>
        </w:rPr>
        <w:t>g</w:t>
      </w:r>
      <w:r w:rsidRPr="006B0554">
        <w:rPr>
          <w:color w:val="auto"/>
        </w:rPr>
        <w:t xml:space="preserve"> that prevalence and </w:t>
      </w:r>
      <w:r w:rsidR="00F43707">
        <w:rPr>
          <w:color w:val="auto"/>
        </w:rPr>
        <w:t xml:space="preserve">the </w:t>
      </w:r>
      <w:r w:rsidRPr="006B0554">
        <w:rPr>
          <w:color w:val="auto"/>
        </w:rPr>
        <w:t xml:space="preserve">proportion </w:t>
      </w:r>
      <w:r w:rsidR="00673D6C" w:rsidRPr="006B0554">
        <w:rPr>
          <w:color w:val="auto"/>
        </w:rPr>
        <w:t xml:space="preserve">of </w:t>
      </w:r>
      <w:r w:rsidRPr="006B0554">
        <w:rPr>
          <w:color w:val="auto"/>
        </w:rPr>
        <w:t xml:space="preserve">recent </w:t>
      </w:r>
      <w:r w:rsidR="00673D6C" w:rsidRPr="006B0554">
        <w:rPr>
          <w:color w:val="auto"/>
        </w:rPr>
        <w:t xml:space="preserve">infections </w:t>
      </w:r>
      <w:r w:rsidRPr="006B0554">
        <w:rPr>
          <w:color w:val="auto"/>
        </w:rPr>
        <w:t xml:space="preserve">are uncorrelated, as would be the case for data generated from simple random sampling. If the incidence estimate </w:t>
      </w:r>
      <w:r w:rsidR="00021335" w:rsidRPr="006B0554">
        <w:rPr>
          <w:color w:val="auto"/>
        </w:rPr>
        <w:t>came</w:t>
      </w:r>
      <w:r w:rsidRPr="006B0554">
        <w:rPr>
          <w:color w:val="auto"/>
        </w:rPr>
        <w:t xml:space="preserve"> from a prospective cohort and </w:t>
      </w:r>
      <w:r w:rsidR="00021335" w:rsidRPr="006B0554">
        <w:rPr>
          <w:color w:val="auto"/>
        </w:rPr>
        <w:t xml:space="preserve">you leave </w:t>
      </w:r>
      <w:r w:rsidRPr="006B0554">
        <w:rPr>
          <w:color w:val="auto"/>
        </w:rPr>
        <w:t xml:space="preserve">the </w:t>
      </w:r>
      <w:r w:rsidRPr="006B0554">
        <w:rPr>
          <w:b/>
          <w:color w:val="auto"/>
        </w:rPr>
        <w:t>Corr</w:t>
      </w:r>
      <w:r w:rsidRPr="006B0554">
        <w:rPr>
          <w:color w:val="auto"/>
        </w:rPr>
        <w:t xml:space="preserve"> field blank, </w:t>
      </w:r>
      <w:r w:rsidR="00021335" w:rsidRPr="006B0554">
        <w:rPr>
          <w:color w:val="auto"/>
        </w:rPr>
        <w:t xml:space="preserve">EPP will </w:t>
      </w:r>
      <w:r w:rsidRPr="006B0554">
        <w:rPr>
          <w:color w:val="auto"/>
        </w:rPr>
        <w:t xml:space="preserve">assume </w:t>
      </w:r>
      <w:r w:rsidR="00021335" w:rsidRPr="006B0554">
        <w:rPr>
          <w:color w:val="auto"/>
        </w:rPr>
        <w:t xml:space="preserve">0 </w:t>
      </w:r>
      <w:r w:rsidRPr="006B0554">
        <w:rPr>
          <w:color w:val="auto"/>
        </w:rPr>
        <w:t>correlation.</w:t>
      </w:r>
    </w:p>
    <w:p w14:paraId="6B84604E" w14:textId="634D7FEF" w:rsidR="000C2925" w:rsidRPr="006B0554" w:rsidRDefault="000C2925" w:rsidP="009C2C39">
      <w:pPr>
        <w:pStyle w:val="NewLegendgraphs"/>
        <w:ind w:left="0" w:firstLine="0"/>
        <w:rPr>
          <w:color w:val="auto"/>
        </w:rPr>
      </w:pPr>
      <w:r w:rsidRPr="006B0554">
        <w:rPr>
          <w:color w:val="auto"/>
        </w:rPr>
        <w:t>If the survey collect</w:t>
      </w:r>
      <w:r w:rsidR="00C3074B" w:rsidRPr="006B0554">
        <w:rPr>
          <w:color w:val="auto"/>
        </w:rPr>
        <w:t>ed</w:t>
      </w:r>
      <w:r w:rsidRPr="006B0554">
        <w:rPr>
          <w:color w:val="auto"/>
        </w:rPr>
        <w:t xml:space="preserve"> only </w:t>
      </w:r>
      <w:r w:rsidR="005B56D4" w:rsidRPr="006B0554">
        <w:rPr>
          <w:color w:val="auto"/>
        </w:rPr>
        <w:t>prevalence or incidence</w:t>
      </w:r>
      <w:r w:rsidRPr="006B0554">
        <w:rPr>
          <w:color w:val="auto"/>
        </w:rPr>
        <w:t>, enter the measured value</w:t>
      </w:r>
      <w:r w:rsidR="005B56D4" w:rsidRPr="006B0554">
        <w:rPr>
          <w:color w:val="auto"/>
        </w:rPr>
        <w:t>(s)</w:t>
      </w:r>
      <w:r w:rsidRPr="006B0554">
        <w:rPr>
          <w:color w:val="auto"/>
        </w:rPr>
        <w:t xml:space="preserve"> and the standard error</w:t>
      </w:r>
      <w:r w:rsidR="005B56D4" w:rsidRPr="006B0554">
        <w:rPr>
          <w:color w:val="auto"/>
        </w:rPr>
        <w:t>(s)</w:t>
      </w:r>
      <w:r w:rsidRPr="006B0554">
        <w:rPr>
          <w:color w:val="auto"/>
        </w:rPr>
        <w:t>. If incidence c</w:t>
      </w:r>
      <w:r w:rsidR="00C3074B" w:rsidRPr="006B0554">
        <w:rPr>
          <w:color w:val="auto"/>
        </w:rPr>
        <w:t>a</w:t>
      </w:r>
      <w:r w:rsidRPr="006B0554">
        <w:rPr>
          <w:color w:val="auto"/>
        </w:rPr>
        <w:t>me from a prospective cohort</w:t>
      </w:r>
      <w:r w:rsidR="00C3074B" w:rsidRPr="006B0554">
        <w:rPr>
          <w:color w:val="auto"/>
        </w:rPr>
        <w:t>,</w:t>
      </w:r>
      <w:r w:rsidRPr="006B0554">
        <w:rPr>
          <w:color w:val="auto"/>
        </w:rPr>
        <w:t xml:space="preserve"> instead of a recent infection testing algorithm ("incidence assay") in a cross-sectional survey, check the box in the final column. In this case </w:t>
      </w:r>
      <w:r w:rsidR="00C83E0A" w:rsidRPr="006B0554">
        <w:rPr>
          <w:color w:val="auto"/>
        </w:rPr>
        <w:t xml:space="preserve">enter the baseline year </w:t>
      </w:r>
      <w:r w:rsidR="002F350B" w:rsidRPr="006B0554">
        <w:rPr>
          <w:color w:val="auto"/>
        </w:rPr>
        <w:t xml:space="preserve">of the cohort </w:t>
      </w:r>
      <w:r w:rsidR="00C83E0A" w:rsidRPr="006B0554">
        <w:rPr>
          <w:color w:val="auto"/>
        </w:rPr>
        <w:t xml:space="preserve">survey </w:t>
      </w:r>
      <w:r w:rsidR="002F350B" w:rsidRPr="006B0554">
        <w:rPr>
          <w:color w:val="auto"/>
        </w:rPr>
        <w:t>as the Y</w:t>
      </w:r>
      <w:r w:rsidRPr="006B0554">
        <w:rPr>
          <w:color w:val="auto"/>
        </w:rPr>
        <w:t>ear.</w:t>
      </w:r>
    </w:p>
    <w:p w14:paraId="6AA4F587" w14:textId="51CA4396" w:rsidR="00D404D9" w:rsidRDefault="00710B04" w:rsidP="007462DB">
      <w:pPr>
        <w:pStyle w:val="NewBody"/>
        <w:rPr>
          <w:color w:val="auto"/>
        </w:rPr>
      </w:pPr>
      <w:r w:rsidRPr="006B0554">
        <w:rPr>
          <w:color w:val="auto"/>
        </w:rPr>
        <w:t xml:space="preserve">On the same page, you can enter </w:t>
      </w:r>
      <w:r w:rsidR="00D404D9" w:rsidRPr="006B0554">
        <w:rPr>
          <w:b/>
          <w:bCs/>
          <w:color w:val="auto"/>
        </w:rPr>
        <w:t xml:space="preserve">adult </w:t>
      </w:r>
      <w:r w:rsidRPr="006B0554">
        <w:rPr>
          <w:b/>
          <w:bCs/>
          <w:color w:val="auto"/>
        </w:rPr>
        <w:t>ART coverage</w:t>
      </w:r>
      <w:r w:rsidRPr="006B0554">
        <w:rPr>
          <w:color w:val="auto"/>
        </w:rPr>
        <w:t xml:space="preserve"> </w:t>
      </w:r>
      <w:r w:rsidR="00CE74C1" w:rsidRPr="006B0554">
        <w:rPr>
          <w:color w:val="auto"/>
        </w:rPr>
        <w:t xml:space="preserve">if this was </w:t>
      </w:r>
      <w:r w:rsidR="00B73340" w:rsidRPr="006B0554">
        <w:rPr>
          <w:color w:val="auto"/>
        </w:rPr>
        <w:t xml:space="preserve">also </w:t>
      </w:r>
      <w:r w:rsidRPr="006B0554">
        <w:rPr>
          <w:color w:val="auto"/>
        </w:rPr>
        <w:t xml:space="preserve">measured in </w:t>
      </w:r>
      <w:r w:rsidR="00CE74C1" w:rsidRPr="006B0554">
        <w:rPr>
          <w:color w:val="auto"/>
        </w:rPr>
        <w:t>the representative household surveys</w:t>
      </w:r>
      <w:r w:rsidR="00656760" w:rsidRPr="006B0554">
        <w:rPr>
          <w:color w:val="auto"/>
        </w:rPr>
        <w:t xml:space="preserve">. </w:t>
      </w:r>
      <w:r w:rsidR="00656760" w:rsidRPr="00F859C2">
        <w:rPr>
          <w:color w:val="auto"/>
        </w:rPr>
        <w:t xml:space="preserve">As </w:t>
      </w:r>
      <w:r w:rsidR="00C71A90" w:rsidRPr="00F859C2">
        <w:rPr>
          <w:color w:val="auto"/>
        </w:rPr>
        <w:t>with</w:t>
      </w:r>
      <w:r w:rsidR="00656760" w:rsidRPr="00F859C2">
        <w:rPr>
          <w:color w:val="auto"/>
        </w:rPr>
        <w:t xml:space="preserve"> HIV prevalence and incidence, the entry should be for the </w:t>
      </w:r>
      <w:r w:rsidR="00D404D9" w:rsidRPr="00F859C2">
        <w:rPr>
          <w:color w:val="auto"/>
        </w:rPr>
        <w:t>15 to 49 population</w:t>
      </w:r>
      <w:r w:rsidR="00B73340" w:rsidRPr="00F859C2">
        <w:rPr>
          <w:color w:val="auto"/>
        </w:rPr>
        <w:t>. Inputs</w:t>
      </w:r>
      <w:r w:rsidR="00B73340" w:rsidRPr="006B0554">
        <w:rPr>
          <w:color w:val="auto"/>
        </w:rPr>
        <w:t xml:space="preserve"> consist of the</w:t>
      </w:r>
      <w:r w:rsidR="00656760" w:rsidRPr="006B0554">
        <w:rPr>
          <w:color w:val="auto"/>
        </w:rPr>
        <w:t xml:space="preserve"> point estimate</w:t>
      </w:r>
      <w:r w:rsidR="00B73340" w:rsidRPr="006B0554">
        <w:rPr>
          <w:color w:val="auto"/>
        </w:rPr>
        <w:t xml:space="preserve"> for coverage</w:t>
      </w:r>
      <w:r w:rsidR="00656760" w:rsidRPr="006B0554">
        <w:rPr>
          <w:color w:val="auto"/>
        </w:rPr>
        <w:t xml:space="preserve"> </w:t>
      </w:r>
      <w:r w:rsidR="005B56D4" w:rsidRPr="006B0554">
        <w:rPr>
          <w:color w:val="auto"/>
        </w:rPr>
        <w:t xml:space="preserve">as a percent of PLHIV </w:t>
      </w:r>
      <w:r w:rsidR="00656760" w:rsidRPr="006B0554">
        <w:rPr>
          <w:color w:val="auto"/>
        </w:rPr>
        <w:t xml:space="preserve">and the corresponding </w:t>
      </w:r>
      <w:r w:rsidR="00D404D9" w:rsidRPr="006B0554">
        <w:rPr>
          <w:color w:val="auto"/>
        </w:rPr>
        <w:t>standard error</w:t>
      </w:r>
      <w:r w:rsidR="00656760" w:rsidRPr="006B0554">
        <w:rPr>
          <w:color w:val="auto"/>
        </w:rPr>
        <w:t xml:space="preserve">. </w:t>
      </w:r>
      <w:r w:rsidR="00D404D9" w:rsidRPr="006B0554">
        <w:rPr>
          <w:color w:val="auto"/>
        </w:rPr>
        <w:t xml:space="preserve">The Surveys database </w:t>
      </w:r>
      <w:r w:rsidR="00656760" w:rsidRPr="006B0554">
        <w:rPr>
          <w:color w:val="auto"/>
        </w:rPr>
        <w:t xml:space="preserve">in </w:t>
      </w:r>
      <w:r w:rsidR="00B73340" w:rsidRPr="006B0554">
        <w:rPr>
          <w:color w:val="auto"/>
        </w:rPr>
        <w:t>EPP</w:t>
      </w:r>
      <w:r w:rsidR="00656760" w:rsidRPr="006B0554">
        <w:rPr>
          <w:color w:val="auto"/>
        </w:rPr>
        <w:t xml:space="preserve"> </w:t>
      </w:r>
      <w:r w:rsidR="00D404D9" w:rsidRPr="006B0554">
        <w:rPr>
          <w:color w:val="auto"/>
        </w:rPr>
        <w:t xml:space="preserve">has been updated to include </w:t>
      </w:r>
      <w:r w:rsidR="00B73340" w:rsidRPr="006B0554">
        <w:rPr>
          <w:color w:val="auto"/>
        </w:rPr>
        <w:t>any</w:t>
      </w:r>
      <w:r w:rsidR="00D404D9" w:rsidRPr="006B0554">
        <w:rPr>
          <w:color w:val="auto"/>
        </w:rPr>
        <w:t xml:space="preserve"> </w:t>
      </w:r>
      <w:r w:rsidR="00B73340" w:rsidRPr="006B0554">
        <w:rPr>
          <w:color w:val="auto"/>
        </w:rPr>
        <w:t xml:space="preserve">survey </w:t>
      </w:r>
      <w:r w:rsidR="00656760" w:rsidRPr="006B0554">
        <w:rPr>
          <w:color w:val="auto"/>
        </w:rPr>
        <w:t xml:space="preserve">ART coverage </w:t>
      </w:r>
      <w:r w:rsidR="00DF0DC1" w:rsidRPr="006B0554">
        <w:rPr>
          <w:color w:val="auto"/>
        </w:rPr>
        <w:t xml:space="preserve">data </w:t>
      </w:r>
      <w:r w:rsidR="00DE0A99">
        <w:rPr>
          <w:color w:val="auto"/>
        </w:rPr>
        <w:t xml:space="preserve">publicly available </w:t>
      </w:r>
      <w:r w:rsidR="00B73340" w:rsidRPr="006B0554">
        <w:rPr>
          <w:color w:val="auto"/>
        </w:rPr>
        <w:t xml:space="preserve">to UNAIDS, </w:t>
      </w:r>
      <w:r w:rsidR="00D404D9" w:rsidRPr="006B0554">
        <w:rPr>
          <w:color w:val="auto"/>
        </w:rPr>
        <w:t>mostly fr</w:t>
      </w:r>
      <w:r w:rsidR="00DF0DC1" w:rsidRPr="006B0554">
        <w:rPr>
          <w:color w:val="auto"/>
        </w:rPr>
        <w:t>om</w:t>
      </w:r>
      <w:r w:rsidR="00D404D9" w:rsidRPr="006B0554">
        <w:rPr>
          <w:color w:val="auto"/>
        </w:rPr>
        <w:t xml:space="preserve"> </w:t>
      </w:r>
      <w:r w:rsidR="006744C9" w:rsidRPr="006B0554">
        <w:rPr>
          <w:color w:val="auto"/>
        </w:rPr>
        <w:t>Population HIV Impact Assessment surveys</w:t>
      </w:r>
      <w:r w:rsidR="00234142" w:rsidRPr="006B0554">
        <w:rPr>
          <w:color w:val="auto"/>
        </w:rPr>
        <w:t xml:space="preserve"> (</w:t>
      </w:r>
      <w:r w:rsidR="00D404D9" w:rsidRPr="006B0554">
        <w:rPr>
          <w:color w:val="auto"/>
        </w:rPr>
        <w:t>PHIAs)</w:t>
      </w:r>
      <w:r w:rsidR="00B73340" w:rsidRPr="006B0554">
        <w:rPr>
          <w:color w:val="auto"/>
        </w:rPr>
        <w:t xml:space="preserve">. </w:t>
      </w:r>
    </w:p>
    <w:p w14:paraId="28B5F310" w14:textId="774A8B72" w:rsidR="00C62A24" w:rsidRPr="00785D67" w:rsidRDefault="00C62A24" w:rsidP="00C62A24">
      <w:pPr>
        <w:pStyle w:val="NoSpacing"/>
      </w:pPr>
      <w:r w:rsidRPr="006B0554">
        <w:t xml:space="preserve">When you click </w:t>
      </w:r>
      <w:r w:rsidRPr="00785D67">
        <w:t>“Import surveys</w:t>
      </w:r>
      <w:r w:rsidR="009A1C48">
        <w:t xml:space="preserve"> </w:t>
      </w:r>
      <w:r w:rsidRPr="00785D67">
        <w:t>“, all</w:t>
      </w:r>
      <w:r w:rsidRPr="006B0554">
        <w:t xml:space="preserve"> 3 indicators can be filled at once from the database. If survey HIV prevalence</w:t>
      </w:r>
      <w:r>
        <w:t>,</w:t>
      </w:r>
      <w:r w:rsidRPr="006B0554">
        <w:t xml:space="preserve"> incidence</w:t>
      </w:r>
      <w:r>
        <w:t xml:space="preserve"> or ART survey data</w:t>
      </w:r>
      <w:r w:rsidRPr="006B0554">
        <w:t xml:space="preserve"> ha</w:t>
      </w:r>
      <w:r>
        <w:t>d</w:t>
      </w:r>
      <w:r w:rsidRPr="006B0554">
        <w:t xml:space="preserve"> already been entered or imported into your EPP file, </w:t>
      </w:r>
      <w:r w:rsidRPr="00785D67">
        <w:t>EPP will give a pop-up as shown in the figure below. This indicates where surveys from the database have already been entered on the EPP Surveys Page. You are then given five options:</w:t>
      </w:r>
    </w:p>
    <w:p w14:paraId="673A7351" w14:textId="77777777" w:rsidR="00C62A24" w:rsidRPr="00785D67" w:rsidRDefault="00C62A24" w:rsidP="00C62A24">
      <w:pPr>
        <w:pStyle w:val="NoSpacing"/>
        <w:numPr>
          <w:ilvl w:val="0"/>
          <w:numId w:val="29"/>
        </w:numPr>
      </w:pPr>
      <w:r w:rsidRPr="00785D67">
        <w:t>“Append to Existing” – all surveys from the database will be added to the set already on the Surveys Page. This will rarely be used as it will create duplicates, which the user will need to sort through carefully, deciding which of the duplicates to keep.</w:t>
      </w:r>
    </w:p>
    <w:p w14:paraId="4866E7B5" w14:textId="77777777" w:rsidR="00C62A24" w:rsidRPr="00785D67" w:rsidRDefault="00C62A24" w:rsidP="00C62A24">
      <w:pPr>
        <w:pStyle w:val="NoSpacing"/>
        <w:numPr>
          <w:ilvl w:val="0"/>
          <w:numId w:val="29"/>
        </w:numPr>
      </w:pPr>
      <w:r w:rsidRPr="00785D67">
        <w:t>“Replace All” – the existing survey data in EPP will be entirely deleted and replaced by the survey data coming in from the database.</w:t>
      </w:r>
    </w:p>
    <w:p w14:paraId="2ED3D935" w14:textId="77777777" w:rsidR="00C62A24" w:rsidRPr="00785D67" w:rsidRDefault="00C62A24" w:rsidP="00C62A24">
      <w:pPr>
        <w:pStyle w:val="NoSpacing"/>
        <w:numPr>
          <w:ilvl w:val="0"/>
          <w:numId w:val="29"/>
        </w:numPr>
      </w:pPr>
      <w:r w:rsidRPr="00785D67">
        <w:t>“Update matching” – EPP will update those surveys where there is name and year match with the values from the database. Only use this if you believe the values from the database are preferable to the ones already entered.</w:t>
      </w:r>
    </w:p>
    <w:p w14:paraId="1040808D" w14:textId="77777777" w:rsidR="00C62A24" w:rsidRPr="00785D67" w:rsidRDefault="00C62A24" w:rsidP="00C62A24">
      <w:pPr>
        <w:pStyle w:val="NoSpacing"/>
        <w:numPr>
          <w:ilvl w:val="0"/>
          <w:numId w:val="29"/>
        </w:numPr>
      </w:pPr>
      <w:r w:rsidRPr="00785D67">
        <w:t>“Update only ART” – only the ART survey values for each survey will be updated. The prevalence and incidence for each survey will be left as it is.</w:t>
      </w:r>
    </w:p>
    <w:p w14:paraId="159060D7" w14:textId="77777777" w:rsidR="00C62A24" w:rsidRPr="00785D67" w:rsidRDefault="00C62A24" w:rsidP="00C62A24">
      <w:pPr>
        <w:pStyle w:val="NoSpacing"/>
        <w:numPr>
          <w:ilvl w:val="0"/>
          <w:numId w:val="29"/>
        </w:numPr>
      </w:pPr>
      <w:r w:rsidRPr="00785D67">
        <w:t>“Cancel” – exit without making any changes.</w:t>
      </w:r>
    </w:p>
    <w:p w14:paraId="4CCF0190" w14:textId="77777777" w:rsidR="005B56D4" w:rsidRPr="006B0554" w:rsidRDefault="005B56D4" w:rsidP="007462DB">
      <w:pPr>
        <w:pStyle w:val="NewBody"/>
        <w:rPr>
          <w:color w:val="auto"/>
        </w:rPr>
      </w:pPr>
    </w:p>
    <w:p w14:paraId="32E63791" w14:textId="5BD24ED9" w:rsidR="00D404D9" w:rsidRDefault="00022938" w:rsidP="00263F58">
      <w:pPr>
        <w:pStyle w:val="NewBody"/>
        <w:jc w:val="center"/>
      </w:pPr>
      <w:r w:rsidRPr="00022938">
        <w:rPr>
          <w:noProof/>
        </w:rPr>
        <w:drawing>
          <wp:inline distT="0" distB="0" distL="0" distR="0" wp14:anchorId="2E27B1C0" wp14:editId="6CC4DEAD">
            <wp:extent cx="3822766" cy="1622066"/>
            <wp:effectExtent l="0" t="0" r="6350" b="0"/>
            <wp:docPr id="63" name="Picture 63" descr="Graphical user interface, text, application, email&#10;&#10;Description automatically generated">
              <a:extLst xmlns:a="http://schemas.openxmlformats.org/drawingml/2006/main">
                <a:ext uri="{FF2B5EF4-FFF2-40B4-BE49-F238E27FC236}">
                  <a16:creationId xmlns:a16="http://schemas.microsoft.com/office/drawing/2014/main" id="{FC46F0C6-6925-45CC-8FFA-EDD332AE24A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3" name="Content Placeholder 4" descr="Graphical user interface, text, application, email&#10;&#10;Description automatically generated">
                      <a:extLst>
                        <a:ext uri="{FF2B5EF4-FFF2-40B4-BE49-F238E27FC236}">
                          <a16:creationId xmlns:a16="http://schemas.microsoft.com/office/drawing/2014/main" id="{FC46F0C6-6925-45CC-8FFA-EDD332AE24AE}"/>
                        </a:ext>
                      </a:extLst>
                    </pic:cNvPr>
                    <pic:cNvPicPr>
                      <a:picLocks noGrp="1" noChangeAspect="1"/>
                    </pic:cNvPicPr>
                  </pic:nvPicPr>
                  <pic:blipFill>
                    <a:blip r:embed="rId72"/>
                    <a:stretch>
                      <a:fillRect/>
                    </a:stretch>
                  </pic:blipFill>
                  <pic:spPr>
                    <a:xfrm>
                      <a:off x="0" y="0"/>
                      <a:ext cx="3839542" cy="1629184"/>
                    </a:xfrm>
                    <a:prstGeom prst="rect">
                      <a:avLst/>
                    </a:prstGeom>
                  </pic:spPr>
                </pic:pic>
              </a:graphicData>
            </a:graphic>
          </wp:inline>
        </w:drawing>
      </w:r>
    </w:p>
    <w:p w14:paraId="2FBB389D" w14:textId="77777777" w:rsidR="00D404D9" w:rsidRPr="00D404D9" w:rsidRDefault="00D404D9" w:rsidP="007462DB">
      <w:pPr>
        <w:pStyle w:val="NewBody"/>
      </w:pPr>
    </w:p>
    <w:p w14:paraId="230C1BD4" w14:textId="4B78A7E9" w:rsidR="000C2925" w:rsidRPr="006B0554" w:rsidRDefault="000C2925" w:rsidP="00792E4E">
      <w:pPr>
        <w:pStyle w:val="NewBody"/>
        <w:rPr>
          <w:color w:val="auto"/>
        </w:rPr>
      </w:pPr>
      <w:r w:rsidRPr="006B0554">
        <w:rPr>
          <w:color w:val="auto"/>
        </w:rPr>
        <w:t>If you do not w</w:t>
      </w:r>
      <w:r w:rsidR="005A026C" w:rsidRPr="006B0554">
        <w:rPr>
          <w:color w:val="auto"/>
        </w:rPr>
        <w:t xml:space="preserve">ant EPP </w:t>
      </w:r>
      <w:r w:rsidRPr="006B0554">
        <w:rPr>
          <w:color w:val="auto"/>
        </w:rPr>
        <w:t xml:space="preserve">to use </w:t>
      </w:r>
      <w:r w:rsidR="007462DB" w:rsidRPr="006B0554">
        <w:rPr>
          <w:color w:val="auto"/>
        </w:rPr>
        <w:t xml:space="preserve">prevalence, </w:t>
      </w:r>
      <w:r w:rsidRPr="006B0554">
        <w:rPr>
          <w:color w:val="auto"/>
        </w:rPr>
        <w:t xml:space="preserve">incidence or </w:t>
      </w:r>
      <w:r w:rsidR="007462DB" w:rsidRPr="006B0554">
        <w:rPr>
          <w:color w:val="auto"/>
        </w:rPr>
        <w:t>ART coverage</w:t>
      </w:r>
      <w:r w:rsidR="00FA5BDC" w:rsidRPr="006B0554">
        <w:rPr>
          <w:color w:val="auto"/>
        </w:rPr>
        <w:t xml:space="preserve"> </w:t>
      </w:r>
      <w:r w:rsidRPr="006B0554">
        <w:rPr>
          <w:color w:val="auto"/>
        </w:rPr>
        <w:t xml:space="preserve">from </w:t>
      </w:r>
      <w:r w:rsidR="0036758C" w:rsidRPr="006B0554">
        <w:rPr>
          <w:color w:val="auto"/>
        </w:rPr>
        <w:t xml:space="preserve">a </w:t>
      </w:r>
      <w:r w:rsidRPr="006B0554">
        <w:rPr>
          <w:color w:val="auto"/>
        </w:rPr>
        <w:t>particular survey</w:t>
      </w:r>
      <w:r w:rsidR="005A026C" w:rsidRPr="006B0554">
        <w:rPr>
          <w:color w:val="auto"/>
        </w:rPr>
        <w:t xml:space="preserve"> in fitting</w:t>
      </w:r>
      <w:r w:rsidRPr="006B0554">
        <w:rPr>
          <w:color w:val="auto"/>
        </w:rPr>
        <w:t>, uncheck the boxes “Use prevalence in fitting”</w:t>
      </w:r>
      <w:r w:rsidR="007462DB" w:rsidRPr="006B0554">
        <w:rPr>
          <w:color w:val="auto"/>
        </w:rPr>
        <w:t>,</w:t>
      </w:r>
      <w:r w:rsidRPr="006B0554">
        <w:rPr>
          <w:color w:val="auto"/>
        </w:rPr>
        <w:t xml:space="preserve"> “Use incidence in fitting”</w:t>
      </w:r>
      <w:r w:rsidR="007462DB" w:rsidRPr="006B0554">
        <w:rPr>
          <w:color w:val="auto"/>
        </w:rPr>
        <w:t xml:space="preserve"> or “Use ART in fitting”</w:t>
      </w:r>
      <w:r w:rsidRPr="006B0554">
        <w:rPr>
          <w:color w:val="auto"/>
        </w:rPr>
        <w:t>.</w:t>
      </w:r>
      <w:r w:rsidR="0046570D" w:rsidRPr="006B0554">
        <w:rPr>
          <w:color w:val="auto"/>
        </w:rPr>
        <w:t xml:space="preserve"> As default, </w:t>
      </w:r>
      <w:r w:rsidR="00C71A90" w:rsidRPr="006B0554">
        <w:rPr>
          <w:color w:val="auto"/>
        </w:rPr>
        <w:t>the “Use ART”</w:t>
      </w:r>
      <w:r w:rsidR="0046570D" w:rsidRPr="006B0554">
        <w:rPr>
          <w:color w:val="auto"/>
        </w:rPr>
        <w:t xml:space="preserve"> box </w:t>
      </w:r>
      <w:r w:rsidR="00C71A90" w:rsidRPr="006B0554">
        <w:rPr>
          <w:color w:val="auto"/>
        </w:rPr>
        <w:t>is</w:t>
      </w:r>
      <w:r w:rsidR="0046570D" w:rsidRPr="006B0554">
        <w:rPr>
          <w:color w:val="auto"/>
        </w:rPr>
        <w:t xml:space="preserve"> checked</w:t>
      </w:r>
      <w:r w:rsidR="00DF4E5C" w:rsidRPr="006B0554">
        <w:rPr>
          <w:color w:val="auto"/>
        </w:rPr>
        <w:t xml:space="preserve"> i.e.</w:t>
      </w:r>
      <w:r w:rsidR="0046570D" w:rsidRPr="006B0554">
        <w:rPr>
          <w:color w:val="auto"/>
        </w:rPr>
        <w:t xml:space="preserve"> activated</w:t>
      </w:r>
      <w:r w:rsidR="00C71A90" w:rsidRPr="006B0554">
        <w:rPr>
          <w:color w:val="auto"/>
        </w:rPr>
        <w:t>,</w:t>
      </w:r>
      <w:r w:rsidR="0046570D" w:rsidRPr="006B0554">
        <w:rPr>
          <w:color w:val="auto"/>
        </w:rPr>
        <w:t xml:space="preserve"> when </w:t>
      </w:r>
      <w:r w:rsidR="00DF4E5C" w:rsidRPr="006B0554">
        <w:rPr>
          <w:color w:val="auto"/>
        </w:rPr>
        <w:t xml:space="preserve">you import </w:t>
      </w:r>
      <w:r w:rsidR="0046570D" w:rsidRPr="006B0554">
        <w:rPr>
          <w:color w:val="auto"/>
        </w:rPr>
        <w:t xml:space="preserve">ART </w:t>
      </w:r>
      <w:r w:rsidR="00DF4E5C" w:rsidRPr="006B0554">
        <w:rPr>
          <w:color w:val="auto"/>
        </w:rPr>
        <w:t>survey data</w:t>
      </w:r>
      <w:r w:rsidR="0046570D" w:rsidRPr="006B0554">
        <w:rPr>
          <w:color w:val="auto"/>
        </w:rPr>
        <w:t>.</w:t>
      </w:r>
    </w:p>
    <w:p w14:paraId="32F1001D" w14:textId="21929444" w:rsidR="000C2925" w:rsidRPr="006B0554" w:rsidRDefault="000C2925" w:rsidP="00792E4E">
      <w:pPr>
        <w:pStyle w:val="NewBody"/>
        <w:rPr>
          <w:color w:val="auto"/>
        </w:rPr>
      </w:pPr>
      <w:r w:rsidRPr="006B0554">
        <w:rPr>
          <w:color w:val="auto"/>
        </w:rPr>
        <w:t>If your country does not have HIV prevalence</w:t>
      </w:r>
      <w:r w:rsidR="00BE09D7" w:rsidRPr="006B0554">
        <w:rPr>
          <w:color w:val="auto"/>
        </w:rPr>
        <w:t>,</w:t>
      </w:r>
      <w:r w:rsidRPr="006B0554">
        <w:rPr>
          <w:color w:val="auto"/>
        </w:rPr>
        <w:t xml:space="preserve"> incidence </w:t>
      </w:r>
      <w:r w:rsidR="00BE09D7" w:rsidRPr="006B0554">
        <w:rPr>
          <w:color w:val="auto"/>
        </w:rPr>
        <w:t xml:space="preserve">or ART coverage </w:t>
      </w:r>
      <w:r w:rsidRPr="006B0554">
        <w:rPr>
          <w:color w:val="auto"/>
        </w:rPr>
        <w:t xml:space="preserve">data that is representative of the population being modeled, do not add any surveys for that population. </w:t>
      </w:r>
    </w:p>
    <w:p w14:paraId="7493D636" w14:textId="77777777" w:rsidR="00EE0366" w:rsidRPr="006B0554" w:rsidRDefault="00EE0366" w:rsidP="00792E4E">
      <w:pPr>
        <w:pStyle w:val="NewBody"/>
        <w:rPr>
          <w:color w:val="auto"/>
        </w:rPr>
      </w:pPr>
    </w:p>
    <w:p w14:paraId="3D2BFE1C" w14:textId="54BC4D96" w:rsidR="00EE0366" w:rsidRDefault="00365A96" w:rsidP="00793CD3">
      <w:pPr>
        <w:pStyle w:val="Heading3"/>
        <w:rPr>
          <w:rFonts w:asciiTheme="minorHAnsi" w:eastAsia="Cambria" w:hAnsiTheme="minorHAnsi" w:cs="Arial"/>
          <w:b w:val="0"/>
          <w:bCs w:val="0"/>
          <w:color w:val="000000"/>
          <w:sz w:val="22"/>
          <w:szCs w:val="22"/>
        </w:rPr>
      </w:pPr>
      <w:bookmarkStart w:id="170" w:name="_Toc1566865641"/>
      <w:bookmarkStart w:id="171" w:name="_Toc1625886681"/>
      <w:bookmarkStart w:id="172" w:name="_Toc220332413"/>
      <w:r w:rsidRPr="004C001A">
        <w:t>A</w:t>
      </w:r>
      <w:r w:rsidR="004C7E85">
        <w:t>RT distribution</w:t>
      </w:r>
      <w:r w:rsidR="00B34FD2">
        <w:t xml:space="preserve">: allocation </w:t>
      </w:r>
      <w:r w:rsidRPr="004C7E85">
        <w:t>to EPP’s sub-regions or sub-populations</w:t>
      </w:r>
      <w:bookmarkEnd w:id="170"/>
      <w:bookmarkEnd w:id="171"/>
      <w:bookmarkEnd w:id="172"/>
    </w:p>
    <w:p w14:paraId="34737FC1" w14:textId="6037385B" w:rsidR="009B10E7" w:rsidRDefault="00B85C62" w:rsidP="00EE0366">
      <w:pPr>
        <w:pStyle w:val="NewBody"/>
        <w:rPr>
          <w:color w:val="auto"/>
        </w:rPr>
      </w:pPr>
      <w:r w:rsidRPr="006B0554">
        <w:rPr>
          <w:color w:val="auto"/>
        </w:rPr>
        <w:t>Spectrum</w:t>
      </w:r>
      <w:r w:rsidR="00B34FD2" w:rsidRPr="006B0554">
        <w:rPr>
          <w:color w:val="auto"/>
        </w:rPr>
        <w:t>-AIM</w:t>
      </w:r>
      <w:r w:rsidRPr="006B0554">
        <w:rPr>
          <w:color w:val="auto"/>
        </w:rPr>
        <w:t xml:space="preserve"> passes </w:t>
      </w:r>
      <w:r w:rsidR="005332C6">
        <w:rPr>
          <w:color w:val="auto"/>
        </w:rPr>
        <w:t xml:space="preserve">to </w:t>
      </w:r>
      <w:r w:rsidRPr="006B0554">
        <w:rPr>
          <w:color w:val="auto"/>
        </w:rPr>
        <w:t>EPP the reduction in HIV transmission when a person is on ART</w:t>
      </w:r>
      <w:r w:rsidR="00790FAC" w:rsidRPr="006B0554">
        <w:rPr>
          <w:color w:val="auto"/>
        </w:rPr>
        <w:t xml:space="preserve">, by </w:t>
      </w:r>
      <w:r w:rsidR="001F46CD">
        <w:rPr>
          <w:color w:val="auto"/>
        </w:rPr>
        <w:t xml:space="preserve">a </w:t>
      </w:r>
      <w:r w:rsidRPr="006B0554">
        <w:rPr>
          <w:color w:val="auto"/>
        </w:rPr>
        <w:t xml:space="preserve">default </w:t>
      </w:r>
      <w:r w:rsidR="001F46CD">
        <w:rPr>
          <w:color w:val="auto"/>
        </w:rPr>
        <w:t xml:space="preserve">of </w:t>
      </w:r>
      <w:r w:rsidRPr="006B0554">
        <w:rPr>
          <w:color w:val="auto"/>
        </w:rPr>
        <w:t>80</w:t>
      </w:r>
      <w:r w:rsidR="008378CB" w:rsidRPr="006B0554">
        <w:rPr>
          <w:color w:val="auto"/>
        </w:rPr>
        <w:t>%.</w:t>
      </w:r>
      <w:r w:rsidR="004C001A" w:rsidRPr="006B0554">
        <w:rPr>
          <w:color w:val="auto"/>
        </w:rPr>
        <w:t xml:space="preserve"> </w:t>
      </w:r>
      <w:r w:rsidRPr="006B0554">
        <w:rPr>
          <w:color w:val="auto"/>
        </w:rPr>
        <w:t>To</w:t>
      </w:r>
      <w:r w:rsidR="004C001A" w:rsidRPr="006B0554">
        <w:rPr>
          <w:color w:val="auto"/>
        </w:rPr>
        <w:t xml:space="preserve"> accurately </w:t>
      </w:r>
      <w:r w:rsidRPr="006B0554">
        <w:rPr>
          <w:color w:val="auto"/>
        </w:rPr>
        <w:t>represent</w:t>
      </w:r>
      <w:r w:rsidR="004C001A" w:rsidRPr="006B0554">
        <w:rPr>
          <w:color w:val="auto"/>
        </w:rPr>
        <w:t xml:space="preserve"> the</w:t>
      </w:r>
      <w:r w:rsidRPr="006B0554">
        <w:rPr>
          <w:color w:val="auto"/>
        </w:rPr>
        <w:t xml:space="preserve"> impact of ART on</w:t>
      </w:r>
      <w:r w:rsidR="004C001A" w:rsidRPr="006B0554">
        <w:rPr>
          <w:color w:val="auto"/>
        </w:rPr>
        <w:t xml:space="preserve"> incidence</w:t>
      </w:r>
      <w:r w:rsidRPr="006B0554">
        <w:rPr>
          <w:color w:val="auto"/>
        </w:rPr>
        <w:t xml:space="preserve"> </w:t>
      </w:r>
      <w:r w:rsidR="00810B14" w:rsidRPr="006B0554">
        <w:rPr>
          <w:color w:val="auto"/>
        </w:rPr>
        <w:t>within each</w:t>
      </w:r>
      <w:r w:rsidRPr="006B0554">
        <w:rPr>
          <w:color w:val="auto"/>
        </w:rPr>
        <w:t xml:space="preserve"> </w:t>
      </w:r>
      <w:r w:rsidR="004A1F59" w:rsidRPr="006B0554">
        <w:rPr>
          <w:color w:val="auto"/>
        </w:rPr>
        <w:t>sub-</w:t>
      </w:r>
      <w:r w:rsidRPr="006B0554">
        <w:rPr>
          <w:color w:val="auto"/>
        </w:rPr>
        <w:t>region or sub-population</w:t>
      </w:r>
      <w:r w:rsidR="00810B14" w:rsidRPr="006B0554">
        <w:rPr>
          <w:color w:val="auto"/>
        </w:rPr>
        <w:t xml:space="preserve"> fitted</w:t>
      </w:r>
      <w:r w:rsidRPr="006B0554">
        <w:rPr>
          <w:color w:val="auto"/>
        </w:rPr>
        <w:t xml:space="preserve">, EPP must know </w:t>
      </w:r>
      <w:r w:rsidR="00841066">
        <w:rPr>
          <w:color w:val="auto"/>
        </w:rPr>
        <w:t>their respective</w:t>
      </w:r>
      <w:r w:rsidRPr="006B0554">
        <w:rPr>
          <w:color w:val="auto"/>
        </w:rPr>
        <w:t xml:space="preserve"> trend</w:t>
      </w:r>
      <w:r w:rsidR="00841066">
        <w:rPr>
          <w:color w:val="auto"/>
        </w:rPr>
        <w:t>s</w:t>
      </w:r>
      <w:r w:rsidRPr="006B0554">
        <w:rPr>
          <w:color w:val="auto"/>
        </w:rPr>
        <w:t xml:space="preserve"> in numbers on ART. </w:t>
      </w:r>
      <w:r w:rsidR="004C001A" w:rsidRPr="006B0554">
        <w:rPr>
          <w:color w:val="auto"/>
        </w:rPr>
        <w:t xml:space="preserve"> </w:t>
      </w:r>
    </w:p>
    <w:p w14:paraId="055DE038" w14:textId="6E775576" w:rsidR="009C2C39" w:rsidRPr="006B0554" w:rsidRDefault="004C001A" w:rsidP="004C001A">
      <w:pPr>
        <w:pStyle w:val="NewBody"/>
        <w:rPr>
          <w:color w:val="auto"/>
        </w:rPr>
      </w:pPr>
      <w:r w:rsidRPr="006B0554">
        <w:rPr>
          <w:color w:val="auto"/>
        </w:rPr>
        <w:t>EPP allocate</w:t>
      </w:r>
      <w:r w:rsidR="00B85C62" w:rsidRPr="006B0554">
        <w:rPr>
          <w:color w:val="auto"/>
        </w:rPr>
        <w:t>s</w:t>
      </w:r>
      <w:r w:rsidRPr="006B0554">
        <w:rPr>
          <w:color w:val="auto"/>
        </w:rPr>
        <w:t xml:space="preserve"> national ART numbers, </w:t>
      </w:r>
      <w:r w:rsidR="00B85C62" w:rsidRPr="006B0554">
        <w:rPr>
          <w:color w:val="auto"/>
        </w:rPr>
        <w:t xml:space="preserve">obtained from </w:t>
      </w:r>
      <w:r w:rsidRPr="006B0554">
        <w:rPr>
          <w:color w:val="auto"/>
        </w:rPr>
        <w:t>AIM</w:t>
      </w:r>
      <w:r w:rsidR="00570E42" w:rsidRPr="006B0554">
        <w:rPr>
          <w:color w:val="auto"/>
        </w:rPr>
        <w:t>-&gt;</w:t>
      </w:r>
      <w:r w:rsidRPr="006B0554">
        <w:rPr>
          <w:color w:val="auto"/>
        </w:rPr>
        <w:t xml:space="preserve"> Program Statistics</w:t>
      </w:r>
      <w:r w:rsidR="00570E42" w:rsidRPr="006B0554">
        <w:rPr>
          <w:color w:val="auto"/>
        </w:rPr>
        <w:t xml:space="preserve">-&gt;Adult ART </w:t>
      </w:r>
      <w:r w:rsidR="000C5A0B">
        <w:rPr>
          <w:color w:val="auto"/>
        </w:rPr>
        <w:t>entries</w:t>
      </w:r>
      <w:r w:rsidRPr="006B0554">
        <w:rPr>
          <w:color w:val="auto"/>
        </w:rPr>
        <w:t xml:space="preserve">, across </w:t>
      </w:r>
      <w:r w:rsidR="000B6CCC" w:rsidRPr="006B0554">
        <w:rPr>
          <w:color w:val="auto"/>
        </w:rPr>
        <w:t>its</w:t>
      </w:r>
      <w:r w:rsidRPr="006B0554">
        <w:rPr>
          <w:color w:val="auto"/>
        </w:rPr>
        <w:t xml:space="preserve"> sub-regions or sub-populations</w:t>
      </w:r>
      <w:r w:rsidR="009B0063" w:rsidRPr="006B0554">
        <w:rPr>
          <w:color w:val="auto"/>
        </w:rPr>
        <w:t xml:space="preserve"> </w:t>
      </w:r>
      <w:r w:rsidR="00793CD3" w:rsidRPr="006B0554">
        <w:rPr>
          <w:color w:val="auto"/>
        </w:rPr>
        <w:t>through</w:t>
      </w:r>
      <w:r w:rsidR="009B0063" w:rsidRPr="006B0554">
        <w:rPr>
          <w:color w:val="auto"/>
        </w:rPr>
        <w:t xml:space="preserve"> one of the following three </w:t>
      </w:r>
      <w:r w:rsidR="00775524" w:rsidRPr="006B0554">
        <w:rPr>
          <w:color w:val="auto"/>
        </w:rPr>
        <w:t>options:</w:t>
      </w:r>
    </w:p>
    <w:p w14:paraId="311992FA" w14:textId="4D3B202B" w:rsidR="0027340D" w:rsidRPr="006B0554" w:rsidRDefault="0027340D" w:rsidP="00AD6474">
      <w:pPr>
        <w:pStyle w:val="NewBody"/>
        <w:numPr>
          <w:ilvl w:val="0"/>
          <w:numId w:val="12"/>
        </w:numPr>
        <w:rPr>
          <w:color w:val="auto"/>
        </w:rPr>
      </w:pPr>
      <w:r w:rsidRPr="006B0554">
        <w:rPr>
          <w:color w:val="auto"/>
        </w:rPr>
        <w:t xml:space="preserve">If </w:t>
      </w:r>
      <w:r w:rsidR="00B95D89" w:rsidRPr="006B0554">
        <w:rPr>
          <w:color w:val="auto"/>
        </w:rPr>
        <w:t xml:space="preserve">a </w:t>
      </w:r>
      <w:r w:rsidR="00953D2A">
        <w:rPr>
          <w:color w:val="auto"/>
        </w:rPr>
        <w:t xml:space="preserve">national household </w:t>
      </w:r>
      <w:r w:rsidR="00B95D89" w:rsidRPr="006B0554">
        <w:rPr>
          <w:color w:val="auto"/>
        </w:rPr>
        <w:t xml:space="preserve">survey provides </w:t>
      </w:r>
      <w:r w:rsidR="002F5B7E" w:rsidRPr="006B0554">
        <w:rPr>
          <w:color w:val="auto"/>
        </w:rPr>
        <w:t xml:space="preserve">both </w:t>
      </w:r>
      <w:r w:rsidRPr="006B0554">
        <w:rPr>
          <w:color w:val="auto"/>
        </w:rPr>
        <w:t xml:space="preserve">ART </w:t>
      </w:r>
      <w:r w:rsidR="00477A27" w:rsidRPr="006B0554">
        <w:rPr>
          <w:color w:val="auto"/>
        </w:rPr>
        <w:t xml:space="preserve">coverage </w:t>
      </w:r>
      <w:r w:rsidR="006036D8" w:rsidRPr="006B0554">
        <w:rPr>
          <w:color w:val="auto"/>
        </w:rPr>
        <w:t xml:space="preserve">and </w:t>
      </w:r>
      <w:r w:rsidRPr="006B0554">
        <w:rPr>
          <w:color w:val="auto"/>
        </w:rPr>
        <w:t xml:space="preserve">HIV </w:t>
      </w:r>
      <w:r w:rsidR="00962B63" w:rsidRPr="006B0554">
        <w:rPr>
          <w:color w:val="auto"/>
        </w:rPr>
        <w:t xml:space="preserve">prevalence </w:t>
      </w:r>
      <w:r w:rsidR="00C72A50" w:rsidRPr="006B0554">
        <w:rPr>
          <w:color w:val="auto"/>
        </w:rPr>
        <w:t>across</w:t>
      </w:r>
      <w:r w:rsidRPr="006B0554">
        <w:rPr>
          <w:color w:val="auto"/>
        </w:rPr>
        <w:t xml:space="preserve"> all </w:t>
      </w:r>
      <w:r w:rsidR="00775524" w:rsidRPr="006B0554">
        <w:rPr>
          <w:color w:val="auto"/>
        </w:rPr>
        <w:t xml:space="preserve">sub-regions or </w:t>
      </w:r>
      <w:r w:rsidRPr="006B0554">
        <w:rPr>
          <w:color w:val="auto"/>
        </w:rPr>
        <w:t>sub-pop</w:t>
      </w:r>
      <w:r w:rsidR="00775524" w:rsidRPr="006B0554">
        <w:rPr>
          <w:color w:val="auto"/>
        </w:rPr>
        <w:t>ulation</w:t>
      </w:r>
      <w:r w:rsidRPr="006B0554">
        <w:rPr>
          <w:color w:val="auto"/>
        </w:rPr>
        <w:t>s</w:t>
      </w:r>
      <w:r w:rsidR="00775524" w:rsidRPr="006B0554">
        <w:rPr>
          <w:color w:val="auto"/>
        </w:rPr>
        <w:t xml:space="preserve">, EPP uses </w:t>
      </w:r>
      <w:r w:rsidRPr="006B0554">
        <w:rPr>
          <w:color w:val="auto"/>
        </w:rPr>
        <w:t xml:space="preserve">“ART coverage * HIV prevalence * 15-49 pop” </w:t>
      </w:r>
      <w:r w:rsidR="00570E42" w:rsidRPr="006B0554">
        <w:rPr>
          <w:color w:val="auto"/>
        </w:rPr>
        <w:t>to calculate the proportion on ART in each region</w:t>
      </w:r>
      <w:r w:rsidR="00953D2A">
        <w:rPr>
          <w:color w:val="auto"/>
        </w:rPr>
        <w:t>, for the survey year(s)</w:t>
      </w:r>
      <w:r w:rsidR="0036758C" w:rsidRPr="006B0554">
        <w:rPr>
          <w:color w:val="auto"/>
        </w:rPr>
        <w:t>.</w:t>
      </w:r>
    </w:p>
    <w:p w14:paraId="4C3424B8" w14:textId="26B1A356" w:rsidR="0027340D" w:rsidRPr="00746E18" w:rsidRDefault="0027340D" w:rsidP="00AD6474">
      <w:pPr>
        <w:pStyle w:val="NewBody"/>
        <w:numPr>
          <w:ilvl w:val="0"/>
          <w:numId w:val="12"/>
        </w:numPr>
        <w:rPr>
          <w:color w:val="auto"/>
        </w:rPr>
      </w:pPr>
      <w:r w:rsidRPr="006B0554">
        <w:rPr>
          <w:color w:val="auto"/>
        </w:rPr>
        <w:t xml:space="preserve">If </w:t>
      </w:r>
      <w:r w:rsidR="00B619B1">
        <w:rPr>
          <w:color w:val="auto"/>
        </w:rPr>
        <w:t>national household sero</w:t>
      </w:r>
      <w:r w:rsidRPr="006B0554">
        <w:rPr>
          <w:color w:val="auto"/>
        </w:rPr>
        <w:t>survey data are available in s</w:t>
      </w:r>
      <w:r w:rsidR="008D1625">
        <w:rPr>
          <w:color w:val="auto"/>
        </w:rPr>
        <w:t>everal</w:t>
      </w:r>
      <w:r w:rsidRPr="006B0554">
        <w:rPr>
          <w:color w:val="auto"/>
        </w:rPr>
        <w:t xml:space="preserve"> years in all </w:t>
      </w:r>
      <w:r w:rsidR="00775524" w:rsidRPr="006B0554">
        <w:rPr>
          <w:color w:val="auto"/>
        </w:rPr>
        <w:t xml:space="preserve">sub-regions or </w:t>
      </w:r>
      <w:r w:rsidRPr="006B0554">
        <w:rPr>
          <w:color w:val="auto"/>
        </w:rPr>
        <w:t>sub-</w:t>
      </w:r>
      <w:r w:rsidRPr="00746E18">
        <w:rPr>
          <w:color w:val="auto"/>
        </w:rPr>
        <w:t>pop</w:t>
      </w:r>
      <w:r w:rsidR="00775524" w:rsidRPr="00746E18">
        <w:rPr>
          <w:color w:val="auto"/>
        </w:rPr>
        <w:t>ulation</w:t>
      </w:r>
      <w:r w:rsidRPr="00746E18">
        <w:rPr>
          <w:color w:val="auto"/>
        </w:rPr>
        <w:t>s</w:t>
      </w:r>
      <w:r w:rsidR="00B619B1" w:rsidRPr="00746E18">
        <w:rPr>
          <w:color w:val="auto"/>
        </w:rPr>
        <w:t xml:space="preserve"> but without ART coverage</w:t>
      </w:r>
      <w:r w:rsidR="00775524" w:rsidRPr="00746E18">
        <w:rPr>
          <w:color w:val="auto"/>
        </w:rPr>
        <w:t xml:space="preserve">, EPP uses </w:t>
      </w:r>
      <w:r w:rsidRPr="00746E18">
        <w:rPr>
          <w:color w:val="auto"/>
        </w:rPr>
        <w:t xml:space="preserve">“HIV prevalence * 15-49 pop” in </w:t>
      </w:r>
      <w:r w:rsidR="000B5915" w:rsidRPr="00746E18">
        <w:rPr>
          <w:color w:val="auto"/>
        </w:rPr>
        <w:t xml:space="preserve">those </w:t>
      </w:r>
      <w:r w:rsidRPr="00746E18">
        <w:rPr>
          <w:color w:val="auto"/>
        </w:rPr>
        <w:t>years</w:t>
      </w:r>
      <w:r w:rsidR="00B619B1" w:rsidRPr="00746E18">
        <w:rPr>
          <w:color w:val="auto"/>
        </w:rPr>
        <w:t xml:space="preserve"> to calculate</w:t>
      </w:r>
      <w:r w:rsidR="00570E42" w:rsidRPr="00746E18">
        <w:rPr>
          <w:color w:val="auto"/>
        </w:rPr>
        <w:t xml:space="preserve"> the </w:t>
      </w:r>
      <w:r w:rsidR="00CA4B0D" w:rsidRPr="00746E18">
        <w:rPr>
          <w:color w:val="auto"/>
        </w:rPr>
        <w:t xml:space="preserve">burden </w:t>
      </w:r>
      <w:r w:rsidR="00570E42" w:rsidRPr="00746E18">
        <w:rPr>
          <w:color w:val="auto"/>
        </w:rPr>
        <w:t xml:space="preserve">of PLHIV in </w:t>
      </w:r>
      <w:r w:rsidR="00CA4B0D" w:rsidRPr="00746E18">
        <w:rPr>
          <w:color w:val="auto"/>
        </w:rPr>
        <w:t>each</w:t>
      </w:r>
      <w:r w:rsidR="00570E42" w:rsidRPr="00746E18">
        <w:rPr>
          <w:color w:val="auto"/>
        </w:rPr>
        <w:t xml:space="preserve"> region</w:t>
      </w:r>
      <w:r w:rsidR="00B619B1" w:rsidRPr="00746E18">
        <w:rPr>
          <w:color w:val="auto"/>
        </w:rPr>
        <w:t>, and it allocates</w:t>
      </w:r>
      <w:r w:rsidR="00570E42" w:rsidRPr="00746E18">
        <w:rPr>
          <w:color w:val="auto"/>
        </w:rPr>
        <w:t xml:space="preserve"> ART proportionally.</w:t>
      </w:r>
    </w:p>
    <w:p w14:paraId="27DB7154" w14:textId="10ECA35A" w:rsidR="0027340D" w:rsidRPr="00746E18" w:rsidRDefault="0027340D" w:rsidP="00AD6474">
      <w:pPr>
        <w:pStyle w:val="NewBody"/>
        <w:numPr>
          <w:ilvl w:val="0"/>
          <w:numId w:val="12"/>
        </w:numPr>
        <w:rPr>
          <w:color w:val="auto"/>
        </w:rPr>
      </w:pPr>
      <w:r w:rsidRPr="00746E18">
        <w:rPr>
          <w:color w:val="auto"/>
        </w:rPr>
        <w:t xml:space="preserve">Otherwise </w:t>
      </w:r>
      <w:r w:rsidR="000B5915" w:rsidRPr="00746E18">
        <w:rPr>
          <w:color w:val="auto"/>
        </w:rPr>
        <w:t>(</w:t>
      </w:r>
      <w:r w:rsidR="00570E42" w:rsidRPr="00746E18">
        <w:rPr>
          <w:color w:val="auto"/>
        </w:rPr>
        <w:t>if there is no</w:t>
      </w:r>
      <w:r w:rsidR="000B5915" w:rsidRPr="00746E18">
        <w:rPr>
          <w:color w:val="auto"/>
        </w:rPr>
        <w:t xml:space="preserve"> relevant survey data), EPP </w:t>
      </w:r>
      <w:r w:rsidRPr="00746E18">
        <w:rPr>
          <w:color w:val="auto"/>
        </w:rPr>
        <w:t>fall</w:t>
      </w:r>
      <w:r w:rsidR="000B5915" w:rsidRPr="00746E18">
        <w:rPr>
          <w:color w:val="auto"/>
        </w:rPr>
        <w:t>s</w:t>
      </w:r>
      <w:r w:rsidRPr="00746E18">
        <w:rPr>
          <w:color w:val="auto"/>
        </w:rPr>
        <w:t xml:space="preserve"> back to </w:t>
      </w:r>
      <w:r w:rsidR="00EC2EFA" w:rsidRPr="00746E18">
        <w:rPr>
          <w:color w:val="auto"/>
        </w:rPr>
        <w:t xml:space="preserve">allocating ART according to the </w:t>
      </w:r>
      <w:r w:rsidRPr="00746E18">
        <w:rPr>
          <w:color w:val="auto"/>
        </w:rPr>
        <w:t>mean prevalence</w:t>
      </w:r>
      <w:r w:rsidRPr="006B0554">
        <w:rPr>
          <w:color w:val="auto"/>
        </w:rPr>
        <w:t xml:space="preserve"> in </w:t>
      </w:r>
      <w:r w:rsidR="002C4669">
        <w:rPr>
          <w:color w:val="auto"/>
        </w:rPr>
        <w:t>site-level</w:t>
      </w:r>
      <w:r w:rsidRPr="006B0554">
        <w:rPr>
          <w:color w:val="auto"/>
        </w:rPr>
        <w:t xml:space="preserve"> surveillance data</w:t>
      </w:r>
      <w:r w:rsidR="009E6958">
        <w:rPr>
          <w:color w:val="auto"/>
        </w:rPr>
        <w:t xml:space="preserve"> (ANC for gener</w:t>
      </w:r>
      <w:r w:rsidR="002C4669">
        <w:rPr>
          <w:color w:val="auto"/>
        </w:rPr>
        <w:t>a</w:t>
      </w:r>
      <w:r w:rsidR="009E6958">
        <w:rPr>
          <w:color w:val="auto"/>
        </w:rPr>
        <w:t xml:space="preserve">lized epidemics; </w:t>
      </w:r>
      <w:r w:rsidR="002C4669">
        <w:rPr>
          <w:color w:val="auto"/>
        </w:rPr>
        <w:t xml:space="preserve">any populations entered in site-level sentinel surveillance for </w:t>
      </w:r>
      <w:r w:rsidR="00554E82">
        <w:rPr>
          <w:color w:val="auto"/>
        </w:rPr>
        <w:t>each subpopulation in concentrated epidemics)</w:t>
      </w:r>
      <w:r w:rsidR="00EC2EFA" w:rsidRPr="006B0554">
        <w:rPr>
          <w:color w:val="auto"/>
        </w:rPr>
        <w:t xml:space="preserve">, multiplied with each sub-population’s or sub-region’s </w:t>
      </w:r>
      <w:r w:rsidRPr="006B0554">
        <w:rPr>
          <w:color w:val="auto"/>
        </w:rPr>
        <w:t>15-49 pop</w:t>
      </w:r>
      <w:r w:rsidR="00EC2EFA" w:rsidRPr="006B0554">
        <w:rPr>
          <w:color w:val="auto"/>
        </w:rPr>
        <w:t>ulation</w:t>
      </w:r>
      <w:r w:rsidRPr="006B0554">
        <w:rPr>
          <w:color w:val="auto"/>
        </w:rPr>
        <w:t xml:space="preserve"> in 2010</w:t>
      </w:r>
      <w:r w:rsidR="00EC2EFA" w:rsidRPr="006B0554">
        <w:rPr>
          <w:color w:val="auto"/>
        </w:rPr>
        <w:t>.</w:t>
      </w:r>
      <w:r w:rsidR="00570E42" w:rsidRPr="006B0554">
        <w:rPr>
          <w:color w:val="auto"/>
        </w:rPr>
        <w:t xml:space="preserve"> </w:t>
      </w:r>
      <w:r w:rsidR="0036758C" w:rsidRPr="006B0554">
        <w:rPr>
          <w:color w:val="auto"/>
        </w:rPr>
        <w:t>Again,</w:t>
      </w:r>
      <w:r w:rsidR="00570E42" w:rsidRPr="006B0554">
        <w:rPr>
          <w:color w:val="auto"/>
        </w:rPr>
        <w:t xml:space="preserve"> this </w:t>
      </w:r>
      <w:r w:rsidR="0036758C" w:rsidRPr="006B0554">
        <w:rPr>
          <w:color w:val="auto"/>
        </w:rPr>
        <w:t>serves as</w:t>
      </w:r>
      <w:r w:rsidR="00570E42" w:rsidRPr="006B0554">
        <w:rPr>
          <w:color w:val="auto"/>
        </w:rPr>
        <w:t xml:space="preserve"> a proxy for HIV burden, which is </w:t>
      </w:r>
      <w:r w:rsidR="0036758C" w:rsidRPr="006B0554">
        <w:rPr>
          <w:color w:val="auto"/>
        </w:rPr>
        <w:t xml:space="preserve">then </w:t>
      </w:r>
      <w:r w:rsidR="00570E42" w:rsidRPr="006B0554">
        <w:rPr>
          <w:color w:val="auto"/>
        </w:rPr>
        <w:t>used to apportion ART.</w:t>
      </w:r>
    </w:p>
    <w:p w14:paraId="408BBCF5" w14:textId="54F9596F" w:rsidR="00E052B4" w:rsidRPr="006B0554" w:rsidRDefault="00570E42" w:rsidP="0051363A">
      <w:pPr>
        <w:pStyle w:val="NewBody"/>
        <w:rPr>
          <w:color w:val="auto"/>
        </w:rPr>
      </w:pPr>
      <w:r w:rsidRPr="006B0554">
        <w:rPr>
          <w:color w:val="auto"/>
        </w:rPr>
        <w:t xml:space="preserve">EPP then applies these proportions uniformly across </w:t>
      </w:r>
      <w:r w:rsidR="00C21B39">
        <w:rPr>
          <w:color w:val="auto"/>
        </w:rPr>
        <w:t>all</w:t>
      </w:r>
      <w:r w:rsidRPr="006B0554">
        <w:rPr>
          <w:color w:val="auto"/>
        </w:rPr>
        <w:t xml:space="preserve"> years to estimate the number on ART in each region</w:t>
      </w:r>
      <w:r w:rsidR="00AF2E0B" w:rsidRPr="006B0554">
        <w:rPr>
          <w:color w:val="auto"/>
        </w:rPr>
        <w:t xml:space="preserve"> or sub-population</w:t>
      </w:r>
      <w:r w:rsidRPr="006B0554">
        <w:rPr>
          <w:color w:val="auto"/>
        </w:rPr>
        <w:t xml:space="preserve"> in each year. </w:t>
      </w:r>
    </w:p>
    <w:p w14:paraId="7D694035" w14:textId="77777777" w:rsidR="00E76CDF" w:rsidRPr="006B0554" w:rsidRDefault="00E76CDF" w:rsidP="00E76CDF">
      <w:pPr>
        <w:pStyle w:val="NewBody"/>
        <w:rPr>
          <w:color w:val="auto"/>
        </w:rPr>
      </w:pPr>
      <w:r>
        <w:rPr>
          <w:color w:val="auto"/>
        </w:rPr>
        <w:t>T</w:t>
      </w:r>
      <w:r w:rsidRPr="006B0554">
        <w:rPr>
          <w:color w:val="auto"/>
        </w:rPr>
        <w:t xml:space="preserve">he apportioned </w:t>
      </w:r>
      <w:r w:rsidRPr="00B00B79">
        <w:rPr>
          <w:color w:val="auto"/>
        </w:rPr>
        <w:t>ART values are shown for the user’s review on the ART Distribution page, located immediately after the Surveys page. The default apportionment will be shown as blue colored cells. If desired and if program data are available on the actual distribution of ART among regions or sub-populations, you can edit these distributions here. When the user edits the value, the cells will turn yellow, making it easy to see where users have made changes. For some countries, the number on ART is available for some recent years from Naomi district-level estimates. Naomi estimates have been entered in a built-in EPP database (ARTDist_db.CSV). You can access these through the “Import Naomi” button. When you import Naomi data it will show up in a bright blue, cyan, color. If the Naomi ART sums in any year disagree with the ART values from Spectrum, the user will be offered the opportunity to scale them. Any years which need to be scaled to match Spectrum will be colored yellow (i.e., the user made a change in them), while Naomi values which did not change will still be in cyan-colored cells. After reviewing</w:t>
      </w:r>
      <w:r w:rsidRPr="006B0554">
        <w:rPr>
          <w:color w:val="auto"/>
        </w:rPr>
        <w:t xml:space="preserve"> the ART Distribution table and making any desired changes, click on “Save and continue” so that this information is recorded by EPP</w:t>
      </w:r>
      <w:r>
        <w:rPr>
          <w:color w:val="auto"/>
        </w:rPr>
        <w:t xml:space="preserve"> and </w:t>
      </w:r>
      <w:r w:rsidRPr="006B0554">
        <w:rPr>
          <w:color w:val="auto"/>
        </w:rPr>
        <w:t>used in fitting.</w:t>
      </w:r>
    </w:p>
    <w:p w14:paraId="558EF20D" w14:textId="77777777" w:rsidR="0036758C" w:rsidRPr="006B0554" w:rsidRDefault="0036758C" w:rsidP="0051363A">
      <w:pPr>
        <w:pStyle w:val="NewBody"/>
        <w:rPr>
          <w:color w:val="auto"/>
        </w:rPr>
      </w:pPr>
    </w:p>
    <w:p w14:paraId="110D72F8" w14:textId="4B1E00C3" w:rsidR="003F6547" w:rsidRDefault="00607E73" w:rsidP="004C001A">
      <w:pPr>
        <w:pStyle w:val="NewBody"/>
      </w:pPr>
      <w:r>
        <w:rPr>
          <w:noProof/>
        </w:rPr>
        <w:drawing>
          <wp:inline distT="0" distB="0" distL="0" distR="0" wp14:anchorId="59101766" wp14:editId="141944CA">
            <wp:extent cx="5394960" cy="335407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94960" cy="3354070"/>
                    </a:xfrm>
                    <a:prstGeom prst="rect">
                      <a:avLst/>
                    </a:prstGeom>
                  </pic:spPr>
                </pic:pic>
              </a:graphicData>
            </a:graphic>
          </wp:inline>
        </w:drawing>
      </w:r>
    </w:p>
    <w:p w14:paraId="7ED32937" w14:textId="77777777" w:rsidR="004B5CFF" w:rsidRDefault="004B5CFF" w:rsidP="004C001A">
      <w:pPr>
        <w:pStyle w:val="NewBody"/>
      </w:pPr>
    </w:p>
    <w:p w14:paraId="657612CB" w14:textId="295D68A3" w:rsidR="000C2925" w:rsidRPr="00792E4E" w:rsidRDefault="000C2925" w:rsidP="00C2154B">
      <w:pPr>
        <w:pStyle w:val="Heading3"/>
      </w:pPr>
      <w:bookmarkStart w:id="173" w:name="_Toc220332414"/>
      <w:bookmarkStart w:id="174" w:name="_Toc889100846"/>
      <w:bookmarkStart w:id="175" w:name="_Toc1497055086"/>
      <w:r w:rsidRPr="00792E4E">
        <w:t>External HIV</w:t>
      </w:r>
      <w:bookmarkEnd w:id="173"/>
      <w:r w:rsidRPr="00792E4E">
        <w:t xml:space="preserve"> </w:t>
      </w:r>
      <w:bookmarkEnd w:id="174"/>
      <w:bookmarkEnd w:id="175"/>
    </w:p>
    <w:p w14:paraId="7DBBDE6B" w14:textId="436ACB78" w:rsidR="000C2925" w:rsidRDefault="00670455" w:rsidP="00792E4E">
      <w:pPr>
        <w:pStyle w:val="NewBody"/>
      </w:pPr>
      <w:r>
        <w:t xml:space="preserve">In some countries a substantial number of new infections are among </w:t>
      </w:r>
      <w:r w:rsidR="00DC5853">
        <w:t>people</w:t>
      </w:r>
      <w:r>
        <w:t xml:space="preserve"> who contract HIV while abroad. In others, new infections occur in medical or hospital settings. </w:t>
      </w:r>
      <w:r w:rsidR="000C2925">
        <w:t xml:space="preserve">If </w:t>
      </w:r>
      <w:r>
        <w:t xml:space="preserve">there are </w:t>
      </w:r>
      <w:r w:rsidR="000C2925">
        <w:t xml:space="preserve">data </w:t>
      </w:r>
      <w:r>
        <w:t>on numbers of such infection</w:t>
      </w:r>
      <w:r w:rsidR="002776F6">
        <w:t xml:space="preserve"> ‘surges’ </w:t>
      </w:r>
      <w:r w:rsidR="000C2925">
        <w:t>by subpopulation</w:t>
      </w:r>
      <w:r>
        <w:t xml:space="preserve"> and calendar year</w:t>
      </w:r>
      <w:r w:rsidR="000C2925">
        <w:t>, this window</w:t>
      </w:r>
      <w:r w:rsidR="000673FB">
        <w:t xml:space="preserve"> </w:t>
      </w:r>
      <w:r w:rsidR="000C2925">
        <w:t xml:space="preserve">provides a way </w:t>
      </w:r>
      <w:r>
        <w:t xml:space="preserve">to add these </w:t>
      </w:r>
      <w:r w:rsidR="00AF54AE">
        <w:t xml:space="preserve">people </w:t>
      </w:r>
      <w:r>
        <w:t>to EPP</w:t>
      </w:r>
      <w:r w:rsidR="00E10A43">
        <w:t>’s adult</w:t>
      </w:r>
      <w:r>
        <w:t xml:space="preserve"> </w:t>
      </w:r>
      <w:r w:rsidR="00C43D2F">
        <w:t xml:space="preserve">PLIHV </w:t>
      </w:r>
      <w:r>
        <w:t>estimate</w:t>
      </w:r>
      <w:r w:rsidR="000C2925">
        <w:t xml:space="preserve">. See text in the </w:t>
      </w:r>
      <w:r w:rsidR="00E10A43">
        <w:t>screenshot</w:t>
      </w:r>
      <w:r w:rsidR="000C2925">
        <w:t xml:space="preserve"> for more information.</w:t>
      </w:r>
    </w:p>
    <w:p w14:paraId="139E1AAC" w14:textId="77777777" w:rsidR="00ED69F9" w:rsidRDefault="00ED69F9" w:rsidP="00792E4E">
      <w:pPr>
        <w:pStyle w:val="NewBody"/>
      </w:pPr>
    </w:p>
    <w:p w14:paraId="2B50A58F" w14:textId="002BE19A" w:rsidR="000C2925" w:rsidRPr="003A701B" w:rsidRDefault="0046333B" w:rsidP="00792E4E">
      <w:pPr>
        <w:pStyle w:val="NewBody"/>
        <w:rPr>
          <w:rFonts w:ascii="Calibri" w:hAnsi="Calibri"/>
        </w:rPr>
      </w:pPr>
      <w:r>
        <w:rPr>
          <w:noProof/>
        </w:rPr>
        <w:drawing>
          <wp:inline distT="0" distB="0" distL="0" distR="0" wp14:anchorId="2E7A8B9E" wp14:editId="0612BA2D">
            <wp:extent cx="4480765" cy="2806097"/>
            <wp:effectExtent l="0" t="0" r="0" b="0"/>
            <wp:docPr id="943758368" name="Picture 94375836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68" name="Picture 943758368" descr="A screenshot of a computer&#10;&#10;Description automatically generated"/>
                    <pic:cNvPicPr/>
                  </pic:nvPicPr>
                  <pic:blipFill rotWithShape="1">
                    <a:blip r:embed="rId74"/>
                    <a:srcRect l="13542" t="7041" r="13592" b="12143"/>
                    <a:stretch/>
                  </pic:blipFill>
                  <pic:spPr bwMode="auto">
                    <a:xfrm>
                      <a:off x="0" y="0"/>
                      <a:ext cx="4494203" cy="2814513"/>
                    </a:xfrm>
                    <a:prstGeom prst="rect">
                      <a:avLst/>
                    </a:prstGeom>
                    <a:ln>
                      <a:noFill/>
                    </a:ln>
                    <a:extLst>
                      <a:ext uri="{53640926-AAD7-44D8-BBD7-CCE9431645EC}">
                        <a14:shadowObscured xmlns:a14="http://schemas.microsoft.com/office/drawing/2010/main"/>
                      </a:ext>
                    </a:extLst>
                  </pic:spPr>
                </pic:pic>
              </a:graphicData>
            </a:graphic>
          </wp:inline>
        </w:drawing>
      </w:r>
    </w:p>
    <w:p w14:paraId="4FEC2DFF" w14:textId="77777777" w:rsidR="000C2925" w:rsidRDefault="000C2925" w:rsidP="00792E4E">
      <w:pPr>
        <w:pStyle w:val="NewBody"/>
        <w:rPr>
          <w:rFonts w:ascii="Calibri" w:hAnsi="Calibri"/>
        </w:rPr>
      </w:pPr>
    </w:p>
    <w:p w14:paraId="4F7F2A9E" w14:textId="24AA9F57" w:rsidR="00706B93" w:rsidRPr="001F0C23" w:rsidRDefault="00706B93" w:rsidP="00466B0C">
      <w:pPr>
        <w:pStyle w:val="NewSubtitle2"/>
        <w:outlineLvl w:val="1"/>
      </w:pPr>
      <w:bookmarkStart w:id="176" w:name="_Toc474851179"/>
      <w:bookmarkStart w:id="177" w:name="_Toc57632945"/>
      <w:bookmarkStart w:id="178" w:name="_Toc220332415"/>
      <w:bookmarkStart w:id="179" w:name="_Toc936471053"/>
      <w:bookmarkStart w:id="180" w:name="_Toc953439565"/>
      <w:bookmarkEnd w:id="166"/>
      <w:r w:rsidRPr="001F0C23">
        <w:t xml:space="preserve">Step </w:t>
      </w:r>
      <w:r>
        <w:t>10</w:t>
      </w:r>
      <w:r w:rsidRPr="001F0C23">
        <w:t>.</w:t>
      </w:r>
      <w:r>
        <w:tab/>
      </w:r>
      <w:r w:rsidR="00E043F3">
        <w:t xml:space="preserve">EPP </w:t>
      </w:r>
      <w:r w:rsidRPr="001F0C23">
        <w:t>Incidence Curve fitting</w:t>
      </w:r>
      <w:bookmarkEnd w:id="176"/>
      <w:bookmarkEnd w:id="177"/>
      <w:bookmarkEnd w:id="178"/>
      <w:r w:rsidR="00271BB7">
        <w:t xml:space="preserve"> </w:t>
      </w:r>
      <w:bookmarkEnd w:id="179"/>
      <w:bookmarkEnd w:id="180"/>
    </w:p>
    <w:p w14:paraId="19B6792F" w14:textId="5068C5B3" w:rsidR="0030058E" w:rsidRDefault="0030058E" w:rsidP="00D10EA9">
      <w:pPr>
        <w:pStyle w:val="Heading3"/>
        <w:rPr>
          <w:lang w:eastAsia="zh-CN"/>
        </w:rPr>
      </w:pPr>
      <w:bookmarkStart w:id="181" w:name="_Toc2098704010"/>
      <w:bookmarkStart w:id="182" w:name="_Toc1133294489"/>
      <w:bookmarkStart w:id="183" w:name="_Toc220332416"/>
      <w:r>
        <w:rPr>
          <w:lang w:eastAsia="zh-CN"/>
        </w:rPr>
        <w:t>EPP curve fitting – Project trends</w:t>
      </w:r>
      <w:bookmarkEnd w:id="181"/>
      <w:bookmarkEnd w:id="182"/>
      <w:bookmarkEnd w:id="183"/>
    </w:p>
    <w:p w14:paraId="5C92D0F4" w14:textId="2D01BE05" w:rsidR="00706B93" w:rsidRDefault="007B06A6" w:rsidP="00706B93">
      <w:pPr>
        <w:pStyle w:val="NewBody"/>
      </w:pPr>
      <w:r>
        <w:t>Under EPP Curve fitting, o</w:t>
      </w:r>
      <w:r w:rsidR="00706B93" w:rsidRPr="001F0C23">
        <w:t>n th</w:t>
      </w:r>
      <w:r>
        <w:t xml:space="preserve">e </w:t>
      </w:r>
      <w:r w:rsidRPr="00F86019">
        <w:rPr>
          <w:b/>
          <w:bCs/>
        </w:rPr>
        <w:t>Project</w:t>
      </w:r>
      <w:r w:rsidR="00706B93" w:rsidRPr="00F86019">
        <w:rPr>
          <w:b/>
          <w:bCs/>
        </w:rPr>
        <w:t xml:space="preserve"> page</w:t>
      </w:r>
      <w:r w:rsidR="00577BCB">
        <w:t>,</w:t>
      </w:r>
      <w:r w:rsidR="00706B93" w:rsidRPr="001F0C23">
        <w:t xml:space="preserve"> the data entered in the previous pages are used to create an HIV epidemic curve and to analyze the uncertainty around that curve. </w:t>
      </w:r>
      <w:r w:rsidR="00706B93">
        <w:t xml:space="preserve">There are four </w:t>
      </w:r>
      <w:r w:rsidR="00577BCB">
        <w:t xml:space="preserve">statistical </w:t>
      </w:r>
      <w:r w:rsidR="00706B93">
        <w:t xml:space="preserve">models that </w:t>
      </w:r>
      <w:r w:rsidR="00577BCB">
        <w:t xml:space="preserve">EPP </w:t>
      </w:r>
      <w:r w:rsidR="00706B93">
        <w:t>can use for curve fitting:</w:t>
      </w:r>
    </w:p>
    <w:p w14:paraId="177E3182" w14:textId="783D273E" w:rsidR="00706B93" w:rsidRDefault="00706B93" w:rsidP="00706B93">
      <w:pPr>
        <w:pStyle w:val="Newbullet"/>
      </w:pPr>
      <w:r>
        <w:t xml:space="preserve">R-Hybrid: This </w:t>
      </w:r>
      <w:r w:rsidR="009F68E3">
        <w:t>is</w:t>
      </w:r>
      <w:r>
        <w:t xml:space="preserve"> the best model for most </w:t>
      </w:r>
      <w:r w:rsidR="003A4DBF">
        <w:t xml:space="preserve">EPP datasets and sub-populations or </w:t>
      </w:r>
      <w:r>
        <w:t>areas</w:t>
      </w:r>
      <w:r w:rsidR="009F68E3">
        <w:t>, combining</w:t>
      </w:r>
      <w:r w:rsidR="005049E1">
        <w:t xml:space="preserve"> </w:t>
      </w:r>
      <w:r>
        <w:t xml:space="preserve">a more structured model from </w:t>
      </w:r>
      <w:r w:rsidR="009F68E3">
        <w:t xml:space="preserve">epidemic </w:t>
      </w:r>
      <w:r>
        <w:t>start until the early 2000s</w:t>
      </w:r>
      <w:r w:rsidR="009F68E3">
        <w:t>,</w:t>
      </w:r>
      <w:r>
        <w:t xml:space="preserve"> when data </w:t>
      </w:r>
      <w:r w:rsidR="009F68E3">
        <w:t>we</w:t>
      </w:r>
      <w:r>
        <w:t xml:space="preserve">re sparse, </w:t>
      </w:r>
      <w:r w:rsidR="009F68E3">
        <w:t>with a more fl</w:t>
      </w:r>
      <w:r w:rsidR="00250366">
        <w:t xml:space="preserve">exible model that </w:t>
      </w:r>
      <w:r>
        <w:t xml:space="preserve">allows infection </w:t>
      </w:r>
      <w:r w:rsidR="00250366">
        <w:t xml:space="preserve">rates </w:t>
      </w:r>
      <w:r>
        <w:t>to fluctuate</w:t>
      </w:r>
      <w:r w:rsidR="00354F46">
        <w:t>, from 2005 onwards</w:t>
      </w:r>
      <w:r>
        <w:t xml:space="preserve"> as increasing data are available </w:t>
      </w:r>
      <w:r w:rsidR="00354F46">
        <w:t xml:space="preserve">to inform </w:t>
      </w:r>
      <w:r>
        <w:t xml:space="preserve">recent </w:t>
      </w:r>
      <w:r w:rsidR="00354F46">
        <w:t>trend</w:t>
      </w:r>
      <w:r>
        <w:t xml:space="preserve">s. </w:t>
      </w:r>
    </w:p>
    <w:p w14:paraId="5F3E16AD" w14:textId="670EF90D" w:rsidR="00706B93" w:rsidRDefault="00706B93" w:rsidP="00706B93">
      <w:pPr>
        <w:pStyle w:val="Newbullet"/>
      </w:pPr>
      <w:r>
        <w:t>R-Spline: This model allows considerable fluctuation</w:t>
      </w:r>
      <w:r w:rsidR="00354F46">
        <w:t>,</w:t>
      </w:r>
      <w:r>
        <w:t xml:space="preserve"> but </w:t>
      </w:r>
      <w:r w:rsidR="007876E0">
        <w:t>typically estimates</w:t>
      </w:r>
      <w:r>
        <w:t xml:space="preserve"> the recent prevalence to be flat. </w:t>
      </w:r>
    </w:p>
    <w:p w14:paraId="6BF8CB81" w14:textId="77777777" w:rsidR="00706B93" w:rsidRDefault="00706B93" w:rsidP="00706B93">
      <w:pPr>
        <w:pStyle w:val="Newbullet"/>
      </w:pPr>
      <w:r>
        <w:t xml:space="preserve">R-Trend: This model is useful for geographic areas with many years (8+) of surveillance data and many (7+) surveillance sites. </w:t>
      </w:r>
    </w:p>
    <w:p w14:paraId="290AC98F" w14:textId="62CB0BFB" w:rsidR="006151AB" w:rsidRPr="00946D06" w:rsidRDefault="00706B93" w:rsidP="006151AB">
      <w:pPr>
        <w:pStyle w:val="Newbullet"/>
      </w:pPr>
      <w:r>
        <w:t>EPP Classic. This model should be used for geographic areas with few data points.</w:t>
      </w:r>
      <w:r w:rsidR="00C66128">
        <w:t xml:space="preserve"> </w:t>
      </w:r>
      <w:r w:rsidR="006151AB" w:rsidRPr="00946D06">
        <w:t>However, if 1) EPP-Classic gives an initial prevalence rise that is too sharp and implies an implausibly early and sharp incidence peak, and 2) the data show a consistent time trend that could be cleanly fit with a single curve, you m</w:t>
      </w:r>
      <w:r w:rsidR="0003601E">
        <w:t>ay</w:t>
      </w:r>
      <w:r w:rsidR="006151AB" w:rsidRPr="00946D06">
        <w:t xml:space="preserve"> consider another model such as R-Hybrid, R-Spline or R-Trend. </w:t>
      </w:r>
      <w:r w:rsidR="006151AB">
        <w:t>Pr</w:t>
      </w:r>
      <w:r w:rsidR="006151AB" w:rsidRPr="00946D06">
        <w:t>ior to doing this, consult with UNAIDS</w:t>
      </w:r>
      <w:r w:rsidR="006151AB">
        <w:t>,</w:t>
      </w:r>
      <w:r w:rsidR="006151AB" w:rsidRPr="00946D06">
        <w:t xml:space="preserve"> as it is possible the model may overfit the data if there are too few data points. </w:t>
      </w:r>
    </w:p>
    <w:p w14:paraId="55187CAC" w14:textId="67842CFC" w:rsidR="00EC1A71" w:rsidRPr="00946D06" w:rsidRDefault="00EC1A71" w:rsidP="00BD2876">
      <w:pPr>
        <w:pStyle w:val="Newbullet"/>
        <w:numPr>
          <w:ilvl w:val="0"/>
          <w:numId w:val="0"/>
        </w:numPr>
      </w:pPr>
      <w:r w:rsidRPr="00946D06">
        <w:t xml:space="preserve"> </w:t>
      </w:r>
    </w:p>
    <w:p w14:paraId="1502AADC" w14:textId="427C9735" w:rsidR="00706B93" w:rsidRPr="001F0C23" w:rsidRDefault="00B71DD6" w:rsidP="00706B93">
      <w:pPr>
        <w:pStyle w:val="NewBody"/>
      </w:pPr>
      <w:r>
        <w:t>If</w:t>
      </w:r>
      <w:r w:rsidR="00706B93" w:rsidRPr="008A4511">
        <w:t xml:space="preserve"> a country</w:t>
      </w:r>
      <w:r>
        <w:t xml:space="preserve"> with EPP configured as a generalized epidemic has</w:t>
      </w:r>
      <w:r w:rsidR="00706B93" w:rsidRPr="008A4511">
        <w:t xml:space="preserve"> </w:t>
      </w:r>
      <w:r>
        <w:t xml:space="preserve">some </w:t>
      </w:r>
      <w:r w:rsidR="00706B93" w:rsidRPr="008A4511">
        <w:t xml:space="preserve">areas with five or more years of surveillance data (high-data-quality) and </w:t>
      </w:r>
      <w:r w:rsidR="00706B93">
        <w:t>other</w:t>
      </w:r>
      <w:r w:rsidR="00706B93" w:rsidRPr="008A4511">
        <w:t xml:space="preserve">s with less than five years of surveillance data (low-data-quality), we recommend running </w:t>
      </w:r>
      <w:r w:rsidR="00706B93">
        <w:t xml:space="preserve">a </w:t>
      </w:r>
      <w:r w:rsidR="00706B93" w:rsidRPr="00BC524D">
        <w:rPr>
          <w:b/>
          <w:bCs/>
        </w:rPr>
        <w:t>hierarchical model</w:t>
      </w:r>
      <w:r w:rsidR="00706B93">
        <w:t xml:space="preserve"> to help inform the low data quality area</w:t>
      </w:r>
      <w:r w:rsidR="00706B93" w:rsidRPr="008A4511">
        <w:t xml:space="preserve"> to improve the accuracy</w:t>
      </w:r>
      <w:r w:rsidR="00706B93">
        <w:t xml:space="preserve">. </w:t>
      </w:r>
      <w:r w:rsidR="00706B93" w:rsidRPr="0033664D">
        <w:t xml:space="preserve">See Annex </w:t>
      </w:r>
      <w:r w:rsidR="00082D43">
        <w:t>5</w:t>
      </w:r>
      <w:r w:rsidR="0066431A">
        <w:t>, available from UNAIDS upon request</w:t>
      </w:r>
      <w:r w:rsidR="00706B93" w:rsidRPr="0033664D">
        <w:t>.</w:t>
      </w:r>
      <w:r w:rsidR="00706B93">
        <w:t xml:space="preserve"> </w:t>
      </w:r>
    </w:p>
    <w:p w14:paraId="0D5E62DC" w14:textId="1DD786D0" w:rsidR="00706B93" w:rsidRDefault="00706B93" w:rsidP="00706B93">
      <w:pPr>
        <w:pStyle w:val="NewLegendgraphs"/>
      </w:pPr>
      <w:r w:rsidRPr="00706B93">
        <w:rPr>
          <w:rStyle w:val="NewLegendgraphsnumbers"/>
        </w:rPr>
        <w:t>10.1</w:t>
      </w:r>
      <w:r w:rsidRPr="001F0C23">
        <w:tab/>
      </w:r>
      <w:r>
        <w:t xml:space="preserve">Select the </w:t>
      </w:r>
      <w:r w:rsidR="00B0422C">
        <w:t xml:space="preserve">most appropriate statistical </w:t>
      </w:r>
      <w:r>
        <w:t xml:space="preserve">model in the upper left portion of the screen, using the decision tree in Figure 1. </w:t>
      </w:r>
    </w:p>
    <w:p w14:paraId="79035AC0" w14:textId="66DE98A4" w:rsidR="00706B93" w:rsidRPr="001F0C23" w:rsidRDefault="00706B93" w:rsidP="00706B93">
      <w:pPr>
        <w:pStyle w:val="NewLegendgraphs"/>
      </w:pPr>
      <w:r w:rsidRPr="00706B93">
        <w:rPr>
          <w:rStyle w:val="NewLegendgraphsnumbers"/>
        </w:rPr>
        <w:t>10.2</w:t>
      </w:r>
      <w:r w:rsidRPr="001F0C23">
        <w:tab/>
        <w:t>If you are running the model as an exercise, click the “Training” button under “Purpose of run”</w:t>
      </w:r>
      <w:r w:rsidR="00BA31B3">
        <w:t>, so that only 400</w:t>
      </w:r>
      <w:r w:rsidRPr="001F0C23">
        <w:t xml:space="preserve"> </w:t>
      </w:r>
      <w:r w:rsidR="0061127D">
        <w:t xml:space="preserve">unique </w:t>
      </w:r>
      <w:r w:rsidRPr="001F0C23">
        <w:t xml:space="preserve">curves will be calculated. </w:t>
      </w:r>
      <w:r w:rsidR="00E31A81">
        <w:t xml:space="preserve">To </w:t>
      </w:r>
      <w:r w:rsidRPr="001F0C23">
        <w:t xml:space="preserve">run the model as your final country estimation, </w:t>
      </w:r>
      <w:r w:rsidR="00BA31B3">
        <w:t xml:space="preserve">instead </w:t>
      </w:r>
      <w:r w:rsidRPr="001F0C23">
        <w:t>click “</w:t>
      </w:r>
      <w:r w:rsidR="008A2667">
        <w:t>N</w:t>
      </w:r>
      <w:r w:rsidRPr="001F0C23">
        <w:t>ational projection”</w:t>
      </w:r>
      <w:r w:rsidR="00BA31B3">
        <w:t>,</w:t>
      </w:r>
      <w:r w:rsidRPr="001F0C23">
        <w:t xml:space="preserve"> which increase</w:t>
      </w:r>
      <w:r w:rsidR="00BA31B3">
        <w:t>s</w:t>
      </w:r>
      <w:r w:rsidRPr="001F0C23">
        <w:t xml:space="preserve"> the number of </w:t>
      </w:r>
      <w:r w:rsidR="0061127D">
        <w:t xml:space="preserve">unique </w:t>
      </w:r>
      <w:r w:rsidRPr="001F0C23">
        <w:t xml:space="preserve">curves to </w:t>
      </w:r>
      <w:r w:rsidR="002179CD">
        <w:t>1000 for R-Hybrid</w:t>
      </w:r>
      <w:r w:rsidR="002179CD" w:rsidRPr="001F0C23">
        <w:t xml:space="preserve"> </w:t>
      </w:r>
      <w:r w:rsidR="002179CD">
        <w:t xml:space="preserve">(or </w:t>
      </w:r>
      <w:r w:rsidRPr="001F0C23">
        <w:t>1,900</w:t>
      </w:r>
      <w:r>
        <w:t xml:space="preserve"> for R-Trend and R-Spline</w:t>
      </w:r>
      <w:r w:rsidR="002179CD">
        <w:t>)</w:t>
      </w:r>
      <w:r w:rsidRPr="001F0C23">
        <w:t>.</w:t>
      </w:r>
      <w:r>
        <w:t xml:space="preserve"> </w:t>
      </w:r>
      <w:r w:rsidRPr="001F0C23">
        <w:t xml:space="preserve">This number of curves will take </w:t>
      </w:r>
      <w:r>
        <w:t>much longer</w:t>
      </w:r>
      <w:r w:rsidRPr="001F0C23">
        <w:t xml:space="preserve"> to run. </w:t>
      </w:r>
      <w:r>
        <w:t>To interpret any results</w:t>
      </w:r>
      <w:r w:rsidR="00BA31B3">
        <w:t xml:space="preserve">, </w:t>
      </w:r>
      <w:r>
        <w:t xml:space="preserve">run as a “National projection”; training fits may fluctuate greatly and may not </w:t>
      </w:r>
      <w:r w:rsidR="00FE34A7">
        <w:t xml:space="preserve">always </w:t>
      </w:r>
      <w:r>
        <w:t xml:space="preserve">settle into the best fit to available data. </w:t>
      </w:r>
    </w:p>
    <w:p w14:paraId="10BD66DF" w14:textId="26720B0D" w:rsidR="00706B93" w:rsidRPr="001F0C23" w:rsidRDefault="00706B93" w:rsidP="00706B93">
      <w:pPr>
        <w:pStyle w:val="NewLegendgraphs"/>
      </w:pPr>
      <w:r w:rsidRPr="00706B93">
        <w:rPr>
          <w:rStyle w:val="NewLegendgraphsnumbers"/>
        </w:rPr>
        <w:t>10.3</w:t>
      </w:r>
      <w:r>
        <w:tab/>
      </w:r>
      <w:r w:rsidRPr="001F0C23">
        <w:t xml:space="preserve">To produce </w:t>
      </w:r>
      <w:r>
        <w:t xml:space="preserve">the HIV incidence </w:t>
      </w:r>
      <w:r w:rsidRPr="001F0C23">
        <w:t>curve</w:t>
      </w:r>
      <w:r w:rsidR="00FE34A7">
        <w:t xml:space="preserve"> for </w:t>
      </w:r>
      <w:r w:rsidR="002975EE">
        <w:t>the</w:t>
      </w:r>
      <w:r w:rsidR="00FE34A7">
        <w:t xml:space="preserve"> subpopulation selected</w:t>
      </w:r>
      <w:r w:rsidRPr="001F0C23">
        <w:t xml:space="preserve">, </w:t>
      </w:r>
      <w:r>
        <w:t>click the green ‘Fit’ button</w:t>
      </w:r>
      <w:r w:rsidRPr="001F0C23">
        <w:t>.</w:t>
      </w:r>
      <w:r>
        <w:t xml:space="preserve"> To run the curves for all sub-populations </w:t>
      </w:r>
      <w:r w:rsidR="00FE34A7">
        <w:t>in turn</w:t>
      </w:r>
      <w:r>
        <w:t xml:space="preserve">, click ‘Fit all’ </w:t>
      </w:r>
      <w:r w:rsidRPr="00C93B8E">
        <w:rPr>
          <w:i/>
          <w:iCs/>
        </w:rPr>
        <w:t>after</w:t>
      </w:r>
      <w:r>
        <w:t xml:space="preserve"> selecting each sub-population in the list of sub-populations on the right and choosing the </w:t>
      </w:r>
      <w:r w:rsidR="00FE34A7">
        <w:t xml:space="preserve">statistical </w:t>
      </w:r>
      <w:r>
        <w:t>model to be used for each one.</w:t>
      </w:r>
    </w:p>
    <w:p w14:paraId="4D203AE0" w14:textId="6D639875" w:rsidR="00706B93" w:rsidRPr="001F0C23" w:rsidRDefault="00706B93" w:rsidP="00706B93">
      <w:pPr>
        <w:pStyle w:val="NewLegendgraphs"/>
      </w:pPr>
      <w:r w:rsidRPr="00706B93">
        <w:rPr>
          <w:rStyle w:val="NewLegendgraphsnumbers"/>
        </w:rPr>
        <w:t>10.4</w:t>
      </w:r>
      <w:r w:rsidRPr="001F0C23">
        <w:tab/>
        <w:t xml:space="preserve">Review the curve. The </w:t>
      </w:r>
      <w:r>
        <w:t xml:space="preserve">median </w:t>
      </w:r>
      <w:r w:rsidRPr="001F0C23">
        <w:t xml:space="preserve">curve will show as a red </w:t>
      </w:r>
      <w:r w:rsidR="0067684D" w:rsidRPr="001F0C23">
        <w:t>line,</w:t>
      </w:r>
      <w:r>
        <w:t xml:space="preserve"> and t</w:t>
      </w:r>
      <w:r w:rsidRPr="001F0C23">
        <w:t>he 95% confidence intervals will show as blue dashed lines.</w:t>
      </w:r>
      <w:r>
        <w:t xml:space="preserve"> Make sure the start year of the epidemic reflects the best understanding of the HIV epidemic in your country. This is especially important if you are using EPP classic or R-Trend. </w:t>
      </w:r>
    </w:p>
    <w:p w14:paraId="7C022F06" w14:textId="21D1474C" w:rsidR="00706B93" w:rsidRDefault="00706B93" w:rsidP="00706B93">
      <w:pPr>
        <w:pStyle w:val="NewBody"/>
      </w:pPr>
      <w:r w:rsidRPr="00C93B8E">
        <w:rPr>
          <w:rFonts w:ascii="Calibri" w:hAnsi="Calibri"/>
          <w:b/>
          <w:bCs/>
        </w:rPr>
        <w:t>Note:</w:t>
      </w:r>
      <w:r>
        <w:rPr>
          <w:rFonts w:ascii="Calibri" w:hAnsi="Calibri"/>
        </w:rPr>
        <w:t xml:space="preserve"> </w:t>
      </w:r>
      <w:r>
        <w:t xml:space="preserve">If ANC-routine testing data are entered, </w:t>
      </w:r>
      <w:r w:rsidR="004C2E40">
        <w:t>these</w:t>
      </w:r>
      <w:r>
        <w:t xml:space="preserve"> appear on the Project Page as purple </w:t>
      </w:r>
      <w:r w:rsidR="00C75B87">
        <w:t>dot</w:t>
      </w:r>
      <w:r>
        <w:t>s, while the ANC-SS data appear in green. ANC census data show up as a dark purple series. The ANC-RT data also appear on the Fitting Results page, as a series of connected data points, if you have chosen to display “Surveillance data”:</w:t>
      </w:r>
    </w:p>
    <w:p w14:paraId="08407299" w14:textId="40C1A498" w:rsidR="00706B93" w:rsidRPr="001F0C23" w:rsidRDefault="00706B93" w:rsidP="00706B93">
      <w:pPr>
        <w:pStyle w:val="NewLegendgraphs"/>
      </w:pPr>
      <w:r w:rsidRPr="00706B93">
        <w:rPr>
          <w:rStyle w:val="NewLegendgraphsnumbers"/>
        </w:rPr>
        <w:t>10.5</w:t>
      </w:r>
      <w:r w:rsidRPr="001F0C23">
        <w:tab/>
      </w:r>
      <w:r w:rsidR="00402B48">
        <w:t>Once</w:t>
      </w:r>
      <w:r w:rsidRPr="001F0C23">
        <w:t xml:space="preserve"> you are satisfied with the fit</w:t>
      </w:r>
      <w:r w:rsidR="00402B48">
        <w:t>,</w:t>
      </w:r>
      <w:r w:rsidRPr="001F0C23">
        <w:t xml:space="preserve"> choose “Save </w:t>
      </w:r>
      <w:r>
        <w:t>and continue</w:t>
      </w:r>
      <w:r w:rsidRPr="001F0C23">
        <w:t xml:space="preserve">” and move on to fitting a curve for the next sub-population. </w:t>
      </w:r>
      <w:r>
        <w:t xml:space="preserve">If you used ‘Fit all’, you may wish to click ‘Save </w:t>
      </w:r>
      <w:proofErr w:type="gramStart"/>
      <w:r>
        <w:t>all’</w:t>
      </w:r>
      <w:proofErr w:type="gramEnd"/>
      <w:r>
        <w:t xml:space="preserve"> </w:t>
      </w:r>
      <w:proofErr w:type="gramStart"/>
      <w:r>
        <w:t>once</w:t>
      </w:r>
      <w:proofErr w:type="gramEnd"/>
      <w:r>
        <w:t xml:space="preserve"> all the fits are complete </w:t>
      </w:r>
      <w:r w:rsidR="007431D1">
        <w:t>so</w:t>
      </w:r>
      <w:r>
        <w:t xml:space="preserve"> EPP will sav</w:t>
      </w:r>
      <w:r w:rsidR="006708BA">
        <w:t>e</w:t>
      </w:r>
      <w:r>
        <w:t xml:space="preserve"> </w:t>
      </w:r>
      <w:r w:rsidR="00942503">
        <w:t xml:space="preserve">each </w:t>
      </w:r>
      <w:r w:rsidR="007431D1">
        <w:t xml:space="preserve">fitted projection </w:t>
      </w:r>
      <w:r w:rsidR="00ED60F7">
        <w:t>as it goes</w:t>
      </w:r>
      <w:r w:rsidR="00AC501E">
        <w:t xml:space="preserve"> through each </w:t>
      </w:r>
      <w:r w:rsidR="00FE7031">
        <w:t>sub-curve</w:t>
      </w:r>
      <w:r>
        <w:t xml:space="preserve">. Alternatively, you can click ‘Save and continue’ for each one, but be sure to do so for all fitted projections </w:t>
      </w:r>
      <w:r w:rsidR="00F3072A">
        <w:t xml:space="preserve">in turn, </w:t>
      </w:r>
      <w:r>
        <w:t>or you may lose some of your fits.</w:t>
      </w:r>
    </w:p>
    <w:p w14:paraId="2B791ED7" w14:textId="60A6001D" w:rsidR="00706B93" w:rsidRDefault="00706B93" w:rsidP="00706B93">
      <w:pPr>
        <w:pStyle w:val="NewLegendgraphs"/>
      </w:pPr>
      <w:r w:rsidRPr="00706B93">
        <w:rPr>
          <w:rStyle w:val="NewLegendgraphsnumbers"/>
        </w:rPr>
        <w:t>10.6</w:t>
      </w:r>
      <w:r w:rsidRPr="001F0C23">
        <w:tab/>
        <w:t xml:space="preserve">If you are not satisfied with </w:t>
      </w:r>
      <w:r w:rsidR="00F3072A">
        <w:t>a</w:t>
      </w:r>
      <w:r w:rsidRPr="001F0C23">
        <w:t xml:space="preserve"> curve</w:t>
      </w:r>
      <w:r w:rsidR="00F3072A">
        <w:t>,</w:t>
      </w:r>
      <w:r w:rsidRPr="001F0C23">
        <w:t xml:space="preserve"> use the </w:t>
      </w:r>
      <w:r>
        <w:t>model parameters tab</w:t>
      </w:r>
      <w:r w:rsidRPr="001F0C23">
        <w:t xml:space="preserve"> </w:t>
      </w:r>
      <w:r>
        <w:t xml:space="preserve">in the lower left of the interface </w:t>
      </w:r>
      <w:r w:rsidRPr="001F0C23">
        <w:t>to constrain the curves</w:t>
      </w:r>
      <w:r>
        <w:t xml:space="preserve"> (see the box titled “</w:t>
      </w:r>
      <w:r w:rsidRPr="001F3AFB">
        <w:rPr>
          <w:b/>
        </w:rPr>
        <w:t>Setting restrictions on prevalence curves</w:t>
      </w:r>
      <w:r>
        <w:t>”)</w:t>
      </w:r>
      <w:r w:rsidRPr="001F0C23">
        <w:t xml:space="preserve">. For example, if there is little data early in the epidemic, </w:t>
      </w:r>
      <w:r>
        <w:t>the model</w:t>
      </w:r>
      <w:r w:rsidRPr="001F0C23">
        <w:t xml:space="preserve"> will often allow curves to grow very quickly at start of the epidemic.</w:t>
      </w:r>
      <w:r>
        <w:t xml:space="preserve"> </w:t>
      </w:r>
      <w:r w:rsidRPr="001F0C23">
        <w:t>This can be constrained by limiting the prevalence in 1980 to &lt;</w:t>
      </w:r>
      <w:r>
        <w:t>1</w:t>
      </w:r>
      <w:r w:rsidRPr="001F0C23">
        <w:t xml:space="preserve">% or some </w:t>
      </w:r>
      <w:r w:rsidR="00F3072A">
        <w:t xml:space="preserve">other </w:t>
      </w:r>
      <w:r w:rsidRPr="001F0C23">
        <w:t xml:space="preserve">appropriate </w:t>
      </w:r>
      <w:r w:rsidR="00F3072A">
        <w:t>maximum</w:t>
      </w:r>
      <w:r w:rsidRPr="001F0C23">
        <w:t xml:space="preserve">. </w:t>
      </w:r>
    </w:p>
    <w:p w14:paraId="01B0925A" w14:textId="3BC7DC13" w:rsidR="006137D9" w:rsidRDefault="006137D9" w:rsidP="00BC524D">
      <w:pPr>
        <w:pStyle w:val="NewBody"/>
        <w:spacing w:after="0"/>
      </w:pPr>
    </w:p>
    <w:tbl>
      <w:tblPr>
        <w:tblStyle w:val="TableGrid"/>
        <w:tblpPr w:leftFromText="180" w:rightFromText="180" w:vertAnchor="text" w:horzAnchor="margin" w:tblpXSpec="center" w:tblpY="17"/>
        <w:tblW w:w="9209"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209"/>
      </w:tblGrid>
      <w:tr w:rsidR="00632C1F" w14:paraId="366F2F6F" w14:textId="77777777" w:rsidTr="00431640">
        <w:trPr>
          <w:trHeight w:val="10200"/>
        </w:trPr>
        <w:tc>
          <w:tcPr>
            <w:tcW w:w="9209" w:type="dxa"/>
            <w:shd w:val="clear" w:color="auto" w:fill="DFF4FD" w:themeFill="accent5" w:themeFillTint="33"/>
          </w:tcPr>
          <w:p w14:paraId="4E130828" w14:textId="77777777" w:rsidR="00632C1F" w:rsidRPr="00CE3809" w:rsidRDefault="00632C1F">
            <w:pPr>
              <w:pStyle w:val="NewBoxtitle"/>
            </w:pPr>
            <w:r w:rsidRPr="00CE3809">
              <w:t>Setting restrictions on prevalence curves</w:t>
            </w:r>
          </w:p>
          <w:p w14:paraId="4B2CCDC8" w14:textId="77777777" w:rsidR="00632C1F" w:rsidRPr="00CE3809" w:rsidRDefault="00632C1F">
            <w:pPr>
              <w:pStyle w:val="NewBoxtext"/>
            </w:pPr>
            <w:r w:rsidRPr="00CE3809">
              <w:t xml:space="preserve">In some instances, where there is limited data, the models will find curves that are not realistic given what is known about the epidemic in your country. If the model produces curves that are not realistic, constraints should be placed on the curves using the </w:t>
            </w:r>
            <w:r w:rsidRPr="00903AB4">
              <w:rPr>
                <w:b/>
                <w:bCs/>
                <w:color w:val="11B1F1" w:themeColor="accent5" w:themeShade="BF"/>
              </w:rPr>
              <w:t>Model parameters</w:t>
            </w:r>
            <w:r w:rsidRPr="00903AB4">
              <w:rPr>
                <w:color w:val="11B1F1" w:themeColor="accent5" w:themeShade="BF"/>
              </w:rPr>
              <w:t xml:space="preserve"> </w:t>
            </w:r>
            <w:r w:rsidRPr="00CE3809">
              <w:t>tab. Under this tab, you can: a) alter the range of possible start years to be more realistic for your country; and 2) apply conditions on prevalence that allow you to eliminate epidemiologically unrealistic sets of curves. These constraints on start years and prevalence should be used sparingly and with careful consideration of the following guidance:</w:t>
            </w:r>
          </w:p>
          <w:p w14:paraId="10DF570A" w14:textId="23562E60" w:rsidR="00632C1F" w:rsidRPr="00CE3809" w:rsidRDefault="00632C1F" w:rsidP="00632C1F">
            <w:pPr>
              <w:pStyle w:val="NewBoxtext"/>
              <w:numPr>
                <w:ilvl w:val="3"/>
                <w:numId w:val="7"/>
              </w:numPr>
              <w:ind w:left="641" w:hanging="357"/>
            </w:pPr>
            <w:r w:rsidRPr="00CE3809">
              <w:rPr>
                <w:b/>
              </w:rPr>
              <w:t>Before making prevalence conditions</w:t>
            </w:r>
            <w:r w:rsidR="00AD613F">
              <w:rPr>
                <w:b/>
              </w:rPr>
              <w:t>,</w:t>
            </w:r>
            <w:r w:rsidRPr="00CE3809">
              <w:rPr>
                <w:b/>
              </w:rPr>
              <w:t xml:space="preserve"> make sure the start year covers the full range of possible start years</w:t>
            </w:r>
            <w:r w:rsidRPr="00CE3809">
              <w:t xml:space="preserve"> (a range of about 15-20 years). Normally, they should start up to 5 years before the first detection of local transmission of HIV or AIDS in your country and run until about 5 years after the first non-zero data point. This will give the models the flexibility they need to consider all possibilities. NOTE: this </w:t>
            </w:r>
            <w:r>
              <w:t xml:space="preserve">applies to R-Trend and EPP Classic, but </w:t>
            </w:r>
            <w:r w:rsidRPr="00CE3809">
              <w:t>not to R-</w:t>
            </w:r>
            <w:r>
              <w:t xml:space="preserve">Hybrid and R-Spline </w:t>
            </w:r>
            <w:r w:rsidRPr="00CE3809">
              <w:t>where the start year is set in a country-specific way.</w:t>
            </w:r>
          </w:p>
          <w:p w14:paraId="631AC4E4" w14:textId="737CC0A8" w:rsidR="00632C1F" w:rsidRPr="00CE3809" w:rsidRDefault="00632C1F" w:rsidP="00632C1F">
            <w:pPr>
              <w:pStyle w:val="NewBoxtext"/>
              <w:numPr>
                <w:ilvl w:val="3"/>
                <w:numId w:val="7"/>
              </w:numPr>
              <w:ind w:left="641" w:hanging="357"/>
            </w:pPr>
            <w:r w:rsidRPr="00903AB4">
              <w:rPr>
                <w:b/>
                <w:bCs/>
              </w:rPr>
              <w:t>Also</w:t>
            </w:r>
            <w:r w:rsidR="00956AA8">
              <w:rPr>
                <w:b/>
                <w:bCs/>
              </w:rPr>
              <w:t>,</w:t>
            </w:r>
            <w:r w:rsidRPr="00903AB4">
              <w:rPr>
                <w:b/>
                <w:bCs/>
              </w:rPr>
              <w:t xml:space="preserve"> before applying any prevalence conditions</w:t>
            </w:r>
            <w:r w:rsidR="00AD613F">
              <w:rPr>
                <w:b/>
                <w:bCs/>
              </w:rPr>
              <w:t>,</w:t>
            </w:r>
            <w:r w:rsidRPr="00903AB4">
              <w:rPr>
                <w:b/>
                <w:bCs/>
              </w:rPr>
              <w:t xml:space="preserve"> run the model without any constraints.</w:t>
            </w:r>
            <w:r w:rsidRPr="00CE3809">
              <w:t xml:space="preserve"> Then carefully examine the results to determine if there are curves which are absolutely outside the realm of possibilities given your data.</w:t>
            </w:r>
          </w:p>
          <w:p w14:paraId="150049C1" w14:textId="097EB797" w:rsidR="00632C1F" w:rsidRPr="00CE3809" w:rsidRDefault="00632C1F" w:rsidP="00632C1F">
            <w:pPr>
              <w:pStyle w:val="NewBoxtext"/>
              <w:numPr>
                <w:ilvl w:val="3"/>
                <w:numId w:val="7"/>
              </w:numPr>
              <w:ind w:left="641" w:hanging="357"/>
            </w:pPr>
            <w:r w:rsidRPr="00903AB4">
              <w:rPr>
                <w:b/>
                <w:bCs/>
              </w:rPr>
              <w:t>Limit the number of prevalence conditions to the minimum number needed</w:t>
            </w:r>
            <w:r w:rsidRPr="00903AB4">
              <w:t xml:space="preserve"> </w:t>
            </w:r>
            <w:r w:rsidRPr="00CE3809">
              <w:t>to eliminate unrealistic curves. If you apply too many constraints</w:t>
            </w:r>
            <w:r w:rsidR="00956AA8">
              <w:t>,</w:t>
            </w:r>
            <w:r w:rsidRPr="00CE3809">
              <w:t xml:space="preserve"> you may eliminate curves that are legitimate fits to the data given its statistical uncertainties.</w:t>
            </w:r>
          </w:p>
          <w:p w14:paraId="471A2C4E" w14:textId="2B9A6468" w:rsidR="00632C1F" w:rsidRPr="00CE3809" w:rsidRDefault="00632C1F" w:rsidP="00632C1F">
            <w:pPr>
              <w:pStyle w:val="NewBoxtext"/>
              <w:numPr>
                <w:ilvl w:val="3"/>
                <w:numId w:val="7"/>
              </w:numPr>
              <w:ind w:left="641" w:hanging="357"/>
            </w:pPr>
            <w:r w:rsidRPr="00903AB4">
              <w:rPr>
                <w:b/>
                <w:bCs/>
              </w:rPr>
              <w:t>Do not set lower constraints and higher constraints in the same year.</w:t>
            </w:r>
            <w:r w:rsidRPr="00CE3809">
              <w:t xml:space="preserve"> This will artificially restrict uncertainty in your curves and they will not reflect the true uncertainty in your data.</w:t>
            </w:r>
          </w:p>
          <w:p w14:paraId="52229935" w14:textId="2789F604" w:rsidR="00632C1F" w:rsidRPr="00CE3809" w:rsidRDefault="00632C1F" w:rsidP="00632C1F">
            <w:pPr>
              <w:pStyle w:val="NewBoxtext"/>
              <w:numPr>
                <w:ilvl w:val="3"/>
                <w:numId w:val="7"/>
              </w:numPr>
              <w:ind w:left="641" w:hanging="357"/>
            </w:pPr>
            <w:r w:rsidRPr="00903AB4">
              <w:rPr>
                <w:b/>
                <w:bCs/>
              </w:rPr>
              <w:t>Avoid setting restraints close to years in which data are available</w:t>
            </w:r>
            <w:r w:rsidRPr="00CE3809">
              <w:t xml:space="preserve"> (within 3-5 years) if possible.</w:t>
            </w:r>
            <w:r w:rsidR="00E7733E">
              <w:t xml:space="preserve"> Use them optionally and only </w:t>
            </w:r>
            <w:r w:rsidRPr="00CE3809">
              <w:t xml:space="preserve">to reflect knowledge of allowable prevalence </w:t>
            </w:r>
            <w:r w:rsidR="00CF0155">
              <w:t>for</w:t>
            </w:r>
            <w:r w:rsidRPr="00CE3809">
              <w:t xml:space="preserve"> early stages of the epidemic when data was less available or to eliminate unrealistically high curves, e.g., 80-90% prevalence or 5 to 10 times the peak prevalence in the EPP fit during the years</w:t>
            </w:r>
            <w:r w:rsidR="00CF0155">
              <w:t xml:space="preserve"> with data</w:t>
            </w:r>
            <w:r w:rsidRPr="00CE3809">
              <w:t>.</w:t>
            </w:r>
          </w:p>
          <w:p w14:paraId="64527EFE" w14:textId="77777777" w:rsidR="00632C1F" w:rsidRDefault="00632C1F" w:rsidP="00632C1F">
            <w:pPr>
              <w:pStyle w:val="NewBoxtext"/>
              <w:numPr>
                <w:ilvl w:val="3"/>
                <w:numId w:val="7"/>
              </w:numPr>
              <w:ind w:left="641" w:hanging="357"/>
            </w:pPr>
            <w:r w:rsidRPr="00903AB4">
              <w:rPr>
                <w:b/>
                <w:bCs/>
              </w:rPr>
              <w:t>Look at the resulting fit (red line with crosses) relative to the data</w:t>
            </w:r>
            <w:r w:rsidR="001C3C7F">
              <w:rPr>
                <w:b/>
                <w:bCs/>
              </w:rPr>
              <w:t>, to</w:t>
            </w:r>
            <w:r w:rsidRPr="00903AB4">
              <w:rPr>
                <w:b/>
                <w:bCs/>
              </w:rPr>
              <w:t xml:space="preserve"> decid</w:t>
            </w:r>
            <w:r w:rsidR="001C3C7F">
              <w:rPr>
                <w:b/>
                <w:bCs/>
              </w:rPr>
              <w:t>e</w:t>
            </w:r>
            <w:r w:rsidRPr="00903AB4">
              <w:rPr>
                <w:b/>
                <w:bCs/>
              </w:rPr>
              <w:t xml:space="preserve"> if the fit is reasonable</w:t>
            </w:r>
            <w:r w:rsidRPr="00CE3809">
              <w:t xml:space="preserve"> and not necessarily the full range of possible curves (gray) some of which may be very high or low in future years. These high or low future values may reflect the true uncertainty in your epidemic’s future when data is sparse. </w:t>
            </w:r>
          </w:p>
          <w:p w14:paraId="1B15EBD1" w14:textId="77777777" w:rsidR="006F78B0" w:rsidRDefault="006F78B0" w:rsidP="00717098">
            <w:pPr>
              <w:pStyle w:val="NewBoxtext"/>
            </w:pPr>
            <w:r>
              <w:t xml:space="preserve">Other </w:t>
            </w:r>
            <w:r w:rsidR="009C7BA1">
              <w:t>EPP model parameters:</w:t>
            </w:r>
          </w:p>
          <w:p w14:paraId="1B9CB516" w14:textId="77777777" w:rsidR="00717098" w:rsidRPr="00717098" w:rsidRDefault="009C7BA1" w:rsidP="000F2F0C">
            <w:pPr>
              <w:pStyle w:val="NewBoxtext"/>
              <w:numPr>
                <w:ilvl w:val="0"/>
                <w:numId w:val="40"/>
              </w:numPr>
            </w:pPr>
            <w:r>
              <w:t>Ro is the growth parameter det</w:t>
            </w:r>
            <w:r w:rsidR="00CF0155">
              <w:t>e</w:t>
            </w:r>
            <w:r>
              <w:t xml:space="preserve">rmining pace </w:t>
            </w:r>
          </w:p>
          <w:p w14:paraId="145C5D2C" w14:textId="7AB5997C" w:rsidR="009C7BA1" w:rsidRPr="00717098" w:rsidRDefault="009C7BA1" w:rsidP="000F2F0C">
            <w:pPr>
              <w:pStyle w:val="NewBoxtext"/>
              <w:numPr>
                <w:ilvl w:val="0"/>
                <w:numId w:val="40"/>
              </w:numPr>
            </w:pPr>
            <w:r w:rsidRPr="00717098">
              <w:t xml:space="preserve">Iota is the </w:t>
            </w:r>
            <w:r w:rsidR="007128C8" w:rsidRPr="00717098">
              <w:t xml:space="preserve">magnitude of the </w:t>
            </w:r>
            <w:r w:rsidRPr="00717098">
              <w:t>initial pulse that kicks off the epidemic;</w:t>
            </w:r>
            <w:r w:rsidR="007128C8" w:rsidRPr="00717098">
              <w:t xml:space="preserve"> higher is larger initial peak. Some countries may want or need to reduce this below the default of 0.0025 (e.g. to 0.00005) notably for remaining (lower</w:t>
            </w:r>
            <w:r w:rsidR="0031281F">
              <w:t xml:space="preserve"> </w:t>
            </w:r>
            <w:r w:rsidR="007128C8" w:rsidRPr="00717098">
              <w:t xml:space="preserve">risk) populations. R0 is the growth of the epidemic following the (iota-based) initial pulse; a </w:t>
            </w:r>
            <w:r w:rsidRPr="00717098">
              <w:t xml:space="preserve">low R0 </w:t>
            </w:r>
            <w:r w:rsidR="007128C8" w:rsidRPr="00717098">
              <w:t xml:space="preserve">(e.g. 10, below the default of 150) </w:t>
            </w:r>
            <w:r w:rsidRPr="00717098">
              <w:t xml:space="preserve">keeps it from growing too fast, which is </w:t>
            </w:r>
            <w:r w:rsidR="007128C8" w:rsidRPr="00717098">
              <w:t xml:space="preserve">sometimes needed to obtain realistic early epidemic patterns </w:t>
            </w:r>
            <w:r w:rsidRPr="00717098">
              <w:t>for remaining pop</w:t>
            </w:r>
            <w:r w:rsidR="007128C8" w:rsidRPr="00717098">
              <w:t>ulations, or even sometimes for key populations</w:t>
            </w:r>
            <w:r w:rsidRPr="00717098">
              <w:t>.</w:t>
            </w:r>
          </w:p>
        </w:tc>
      </w:tr>
    </w:tbl>
    <w:p w14:paraId="32464D5F" w14:textId="77777777" w:rsidR="00632C1F" w:rsidRDefault="00632C1F" w:rsidP="00903AB4">
      <w:pPr>
        <w:pStyle w:val="NewBody"/>
      </w:pPr>
    </w:p>
    <w:bookmarkStart w:id="184" w:name="_Toc224554370"/>
    <w:bookmarkStart w:id="185" w:name="_Toc224716518"/>
    <w:bookmarkStart w:id="186" w:name="_Toc224716941"/>
    <w:bookmarkStart w:id="187" w:name="_Toc224888971"/>
    <w:bookmarkStart w:id="188" w:name="_Toc224889042"/>
    <w:bookmarkStart w:id="189" w:name="_Toc224889235"/>
    <w:bookmarkStart w:id="190" w:name="_Toc226958763"/>
    <w:bookmarkStart w:id="191" w:name="_Toc227058368"/>
    <w:bookmarkStart w:id="192" w:name="_Toc227058942"/>
    <w:p w14:paraId="14692EF7" w14:textId="045CCD0B" w:rsidR="00706B93" w:rsidRDefault="00903AB4" w:rsidP="00903AB4">
      <w:pPr>
        <w:pStyle w:val="NewBody"/>
        <w:spacing w:after="0"/>
        <w:rPr>
          <w:rFonts w:ascii="Calibri" w:hAnsi="Calibri"/>
        </w:rPr>
      </w:pPr>
      <w:r>
        <w:rPr>
          <w:noProof/>
        </w:rPr>
        <mc:AlternateContent>
          <mc:Choice Requires="wps">
            <w:drawing>
              <wp:anchor distT="0" distB="0" distL="114300" distR="114300" simplePos="0" relativeHeight="251658254" behindDoc="0" locked="0" layoutInCell="1" allowOverlap="1" wp14:anchorId="4FC803D9" wp14:editId="7ED509C5">
                <wp:simplePos x="0" y="0"/>
                <wp:positionH relativeFrom="column">
                  <wp:posOffset>-622773</wp:posOffset>
                </wp:positionH>
                <wp:positionV relativeFrom="paragraph">
                  <wp:posOffset>449580</wp:posOffset>
                </wp:positionV>
                <wp:extent cx="528320" cy="308610"/>
                <wp:effectExtent l="0" t="0" r="24130" b="15240"/>
                <wp:wrapNone/>
                <wp:docPr id="9246" name="Text Box 9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08610"/>
                        </a:xfrm>
                        <a:prstGeom prst="rect">
                          <a:avLst/>
                        </a:prstGeom>
                        <a:solidFill>
                          <a:srgbClr val="FFFFFF"/>
                        </a:solidFill>
                        <a:ln w="9525">
                          <a:solidFill>
                            <a:srgbClr val="000000"/>
                          </a:solidFill>
                          <a:miter lim="800000"/>
                          <a:headEnd/>
                          <a:tailEnd/>
                        </a:ln>
                      </wps:spPr>
                      <wps:txbx>
                        <w:txbxContent>
                          <w:p w14:paraId="1C6D7B50" w14:textId="77777777" w:rsidR="000058AB" w:rsidRPr="00903AB4" w:rsidRDefault="000058AB" w:rsidP="00903AB4">
                            <w:pPr>
                              <w:jc w:val="center"/>
                              <w:rPr>
                                <w:rStyle w:val="NewLegendgraphsnumbers"/>
                              </w:rPr>
                            </w:pPr>
                            <w:r w:rsidRPr="00903AB4">
                              <w:rPr>
                                <w:rStyle w:val="NewLegendgraphsnumbers"/>
                              </w:rPr>
                              <w:t>10.1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803D9" id="Text Box 9246" o:spid="_x0000_s1040" type="#_x0000_t202" style="position:absolute;margin-left:-49.05pt;margin-top:35.4pt;width:41.6pt;height:24.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TQGgIAADIEAAAOAAAAZHJzL2Uyb0RvYy54bWysU9tu2zAMfR+wfxD0vthJky414hRdugwD&#10;ugvQ7QNkWY6FyaJGKbG7ry8lp2nQbS/D9CCQInVEnkOtrofOsINCr8GWfDrJOVNWQq3truTfv23f&#10;LDnzQdhaGLCq5A/K8+v161er3hVqBi2YWiEjEOuL3pW8DcEVWeZlqzrhJ+CUpWAD2IlALu6yGkVP&#10;6J3JZnl+mfWAtUOQyns6vR2DfJ3wm0bJ8KVpvArMlJxqC2nHtFdxz9YrUexQuFbLYxniH6rohLb0&#10;6AnqVgTB9qh/g+q0RPDQhImELoOm0VKlHqibaf6im/tWOJV6IXK8O9Hk/x+s/Hy4d1+RheEdDCRg&#10;asK7O5A/PLOwaYXdqRtE6Fslanp4GinLeueL49VItS98BKn6T1CTyGIfIAENDXaRFeqTEToJ8HAi&#10;XQ2BSTpczJYXM4pICl3ky8tpEiUTxdNlhz58UNCxaJQcSdMELg53PsRiRPGUEt/yYHS91cYkB3fV&#10;xiA7CNJ/m1aq/0Wasawv+dVithj7/ytEntafIDodaJCN7kq+PCWJIrL23tZpzILQZrSpZGOPNEbm&#10;Rg7DUA1M18RxIjnSWkH9QMQijINLH42MFvAXZz0Nbcn9z71AxZn5aEmcq+l8Hqc8OfPF28grnkeq&#10;84iwkqBKHjgbzU0Yf8beod619NI4DhZuSNBGJ7KfqzrWT4OZNDh+ojj5537Kev7q60cAAAD//wMA&#10;UEsDBBQABgAIAAAAIQCVWGjY4AAAAAoBAAAPAAAAZHJzL2Rvd25yZXYueG1sTI/BTsMwEETvSPyD&#10;tUhcUOoEojYJcSqEBIJbKai9urGbRNjrYLtp+HuWExxX+zTzpl7P1rBJ+zA4FJAtUmAaW6cG7AR8&#10;vD8lBbAQJSppHGoB3zrAurm8qGWl3Bnf9LSNHaMQDJUU0Mc4VpyHttdWhoUbNdLv6LyVkU7fceXl&#10;mcKt4bdpuuRWDkgNvRz1Y6/bz+3JCijyl2kfXu82u3Z5NGW8WU3PX16I66v54R5Y1HP8g+FXn9Sh&#10;IaeDO6EKzAhIyiIjVMAqpQkEJFleAjsQmZU58Kbm/yc0PwAAAP//AwBQSwECLQAUAAYACAAAACEA&#10;toM4kv4AAADhAQAAEwAAAAAAAAAAAAAAAAAAAAAAW0NvbnRlbnRfVHlwZXNdLnhtbFBLAQItABQA&#10;BgAIAAAAIQA4/SH/1gAAAJQBAAALAAAAAAAAAAAAAAAAAC8BAABfcmVscy8ucmVsc1BLAQItABQA&#10;BgAIAAAAIQCLLBTQGgIAADIEAAAOAAAAAAAAAAAAAAAAAC4CAABkcnMvZTJvRG9jLnhtbFBLAQIt&#10;ABQABgAIAAAAIQCVWGjY4AAAAAoBAAAPAAAAAAAAAAAAAAAAAHQEAABkcnMvZG93bnJldi54bWxQ&#10;SwUGAAAAAAQABADzAAAAgQUAAAAA&#10;">
                <v:textbox>
                  <w:txbxContent>
                    <w:p w14:paraId="1C6D7B50" w14:textId="77777777" w:rsidR="000058AB" w:rsidRPr="00903AB4" w:rsidRDefault="000058AB" w:rsidP="00903AB4">
                      <w:pPr>
                        <w:jc w:val="center"/>
                        <w:rPr>
                          <w:rStyle w:val="NewLegendgraphsnumbers"/>
                        </w:rPr>
                      </w:pPr>
                      <w:r w:rsidRPr="00903AB4">
                        <w:rPr>
                          <w:rStyle w:val="NewLegendgraphsnumbers"/>
                        </w:rPr>
                        <w:t>10.1</w:t>
                      </w:r>
                    </w:p>
                  </w:txbxContent>
                </v:textbox>
              </v:shape>
            </w:pict>
          </mc:Fallback>
        </mc:AlternateContent>
      </w:r>
      <w:r>
        <w:rPr>
          <w:rFonts w:ascii="Calibri" w:hAnsi="Calibri"/>
          <w:noProof/>
        </w:rPr>
        <mc:AlternateContent>
          <mc:Choice Requires="wps">
            <w:drawing>
              <wp:anchor distT="0" distB="0" distL="114300" distR="114300" simplePos="0" relativeHeight="251658275" behindDoc="0" locked="0" layoutInCell="1" allowOverlap="1" wp14:anchorId="166E8BC3" wp14:editId="4DE4B8C9">
                <wp:simplePos x="0" y="0"/>
                <wp:positionH relativeFrom="column">
                  <wp:posOffset>-612140</wp:posOffset>
                </wp:positionH>
                <wp:positionV relativeFrom="paragraph">
                  <wp:posOffset>3030855</wp:posOffset>
                </wp:positionV>
                <wp:extent cx="528320" cy="289560"/>
                <wp:effectExtent l="0" t="0" r="24130" b="1524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89560"/>
                        </a:xfrm>
                        <a:prstGeom prst="rect">
                          <a:avLst/>
                        </a:prstGeom>
                        <a:solidFill>
                          <a:srgbClr val="FFFFFF"/>
                        </a:solidFill>
                        <a:ln w="9525">
                          <a:solidFill>
                            <a:srgbClr val="000000"/>
                          </a:solidFill>
                          <a:miter lim="800000"/>
                          <a:headEnd/>
                          <a:tailEnd/>
                        </a:ln>
                      </wps:spPr>
                      <wps:txbx>
                        <w:txbxContent>
                          <w:p w14:paraId="5708CABE" w14:textId="77777777" w:rsidR="000058AB" w:rsidRPr="00903AB4" w:rsidRDefault="000058AB" w:rsidP="00903AB4">
                            <w:pPr>
                              <w:jc w:val="center"/>
                              <w:rPr>
                                <w:rStyle w:val="NewLegendgraphsnumbers"/>
                              </w:rPr>
                            </w:pPr>
                            <w:r w:rsidRPr="00903AB4">
                              <w:rPr>
                                <w:rStyle w:val="NewLegendgraphsnumbers"/>
                              </w:rPr>
                              <w:t>10.6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E8BC3" id="Text Box 224" o:spid="_x0000_s1041" type="#_x0000_t202" style="position:absolute;margin-left:-48.2pt;margin-top:238.65pt;width:41.6pt;height:22.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kyYGgIAADIEAAAOAAAAZHJzL2Uyb0RvYy54bWysU9uO0zAQfUfiHyy/07ShXdqo6WrpUoS0&#10;XKSFD3Acp7FwPGbsNlm+nrHT7VYLvCD8YI094zMz54zX10Nn2FGh12BLPptMOVNWQq3tvuTfvu5e&#10;LTnzQdhaGLCq5A/K8+vNyxfr3hUqhxZMrZARiPVF70rehuCKLPOyVZ3wE3DKkrMB7ESgI+6zGkVP&#10;6J3J8un0KusBa4cglfd0ezs6+SbhN42S4XPTeBWYKTnVFtKOaa/inm3WotijcK2WpzLEP1TRCW0p&#10;6RnqVgTBDqh/g+q0RPDQhImELoOm0VKlHqib2fRZN/etcCr1QuR4d6bJ/z9Y+el4774gC8NbGEjA&#10;1IR3dyC/e2Zh2wq7VzeI0LdK1JR4FinLeueL09NItS98BKn6j1CTyOIQIAENDXaRFeqTEToJ8HAm&#10;XQ2BSbpc5MvXOXkkufLlanGVRMlE8fjYoQ/vFXQsGiVH0jSBi+OdD7EYUTyGxFwejK532ph0wH21&#10;NciOgvTfpZXqfxZmLOtLvlrki7H/v0JM0/oTRKcDDbLRXcmX5yBRRNbe2TqNWRDajDaVbOyJxsjc&#10;yGEYqoHpmjjOY4ZIawX1AxGLMA4ufTQyWsCfnPU0tCX3Pw4CFWfmgyVxVrP5PE55OswXbyKveOmp&#10;Lj3CSoIqeeBsNLdh/BkHh3rfUqZxHCzckKCNTmQ/VXWqnwYzaXD6RHHyL88p6umrb34BAAD//wMA&#10;UEsDBBQABgAIAAAAIQA0ytON4QAAAAsBAAAPAAAAZHJzL2Rvd25yZXYueG1sTI9BT4QwEIXvJv6H&#10;Zky8GLYsICzIsDEmGr3pavTapV0g0im2XRb/vfWkx8n78t439XbRI5uVdYMhhPUqBqaoNXKgDuHt&#10;9T7aAHNekBSjIYXwrRxsm/OzWlTSnOhFzTvfsVBCrhIIvfdTxblre6WFW5lJUcgOxmrhw2k7Lq04&#10;hXI98iSOc67FQGGhF5O661X7uTtqhE32OH+4p/T5vc0PY+mvivnhyyJeXiy3N8C8WvwfDL/6QR2a&#10;4LQ3R5KOjQhRmWcBRciKIgUWiGidJsD2CNdJUgJvav7/h+YHAAD//wMAUEsBAi0AFAAGAAgAAAAh&#10;ALaDOJL+AAAA4QEAABMAAAAAAAAAAAAAAAAAAAAAAFtDb250ZW50X1R5cGVzXS54bWxQSwECLQAU&#10;AAYACAAAACEAOP0h/9YAAACUAQAACwAAAAAAAAAAAAAAAAAvAQAAX3JlbHMvLnJlbHNQSwECLQAU&#10;AAYACAAAACEAdFJMmBoCAAAyBAAADgAAAAAAAAAAAAAAAAAuAgAAZHJzL2Uyb0RvYy54bWxQSwEC&#10;LQAUAAYACAAAACEANMrTjeEAAAALAQAADwAAAAAAAAAAAAAAAAB0BAAAZHJzL2Rvd25yZXYueG1s&#10;UEsFBgAAAAAEAAQA8wAAAIIFAAAAAA==&#10;">
                <v:textbox>
                  <w:txbxContent>
                    <w:p w14:paraId="5708CABE" w14:textId="77777777" w:rsidR="000058AB" w:rsidRPr="00903AB4" w:rsidRDefault="000058AB" w:rsidP="00903AB4">
                      <w:pPr>
                        <w:jc w:val="center"/>
                        <w:rPr>
                          <w:rStyle w:val="NewLegendgraphsnumbers"/>
                        </w:rPr>
                      </w:pPr>
                      <w:r w:rsidRPr="00903AB4">
                        <w:rPr>
                          <w:rStyle w:val="NewLegendgraphsnumbers"/>
                        </w:rPr>
                        <w:t>10.6</w:t>
                      </w:r>
                    </w:p>
                  </w:txbxContent>
                </v:textbox>
              </v:shape>
            </w:pict>
          </mc:Fallback>
        </mc:AlternateContent>
      </w:r>
      <w:r>
        <w:rPr>
          <w:rFonts w:ascii="Calibri" w:hAnsi="Calibri"/>
          <w:noProof/>
        </w:rPr>
        <mc:AlternateContent>
          <mc:Choice Requires="wps">
            <w:drawing>
              <wp:anchor distT="0" distB="0" distL="114300" distR="114300" simplePos="0" relativeHeight="251658273" behindDoc="0" locked="0" layoutInCell="1" allowOverlap="1" wp14:anchorId="1F6CE39E" wp14:editId="5A91D85A">
                <wp:simplePos x="0" y="0"/>
                <wp:positionH relativeFrom="column">
                  <wp:posOffset>-612140</wp:posOffset>
                </wp:positionH>
                <wp:positionV relativeFrom="paragraph">
                  <wp:posOffset>1296670</wp:posOffset>
                </wp:positionV>
                <wp:extent cx="528320" cy="318135"/>
                <wp:effectExtent l="0" t="0" r="24130" b="24765"/>
                <wp:wrapNone/>
                <wp:docPr id="9247" name="Text Box 9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18135"/>
                        </a:xfrm>
                        <a:prstGeom prst="rect">
                          <a:avLst/>
                        </a:prstGeom>
                        <a:solidFill>
                          <a:srgbClr val="FFFFFF"/>
                        </a:solidFill>
                        <a:ln w="9525">
                          <a:solidFill>
                            <a:srgbClr val="000000"/>
                          </a:solidFill>
                          <a:miter lim="800000"/>
                          <a:headEnd/>
                          <a:tailEnd/>
                        </a:ln>
                      </wps:spPr>
                      <wps:txbx>
                        <w:txbxContent>
                          <w:p w14:paraId="245CB459" w14:textId="77777777" w:rsidR="000058AB" w:rsidRPr="00903AB4" w:rsidRDefault="000058AB" w:rsidP="00903AB4">
                            <w:pPr>
                              <w:jc w:val="center"/>
                              <w:rPr>
                                <w:rStyle w:val="NewLegendgraphsnumbers"/>
                              </w:rPr>
                            </w:pPr>
                            <w:r w:rsidRPr="00903AB4">
                              <w:rPr>
                                <w:rStyle w:val="NewLegendgraphsnumbers"/>
                              </w:rPr>
                              <w:t>10.2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CE39E" id="Text Box 9247" o:spid="_x0000_s1042" type="#_x0000_t202" style="position:absolute;margin-left:-48.2pt;margin-top:102.1pt;width:41.6pt;height:25.0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uFGQIAADIEAAAOAAAAZHJzL2Uyb0RvYy54bWysU9tu2zAMfR+wfxD0vjjOZUuNOEWXLsOA&#10;7gJ0+wBFlm1hsqhRSuzu60fJaZrdXobpQSBF6pA8JNfXQ2fYUaHXYEueT6acKSuh0rYp+ZfPuxcr&#10;znwQthIGrCr5g/L8evP82bp3hZpBC6ZSyAjE+qJ3JW9DcEWWedmqTvgJOGXJWAN2IpCKTVah6Am9&#10;M9lsOn2Z9YCVQ5DKe3q9HY18k/DrWsnwsa69CsyUnHIL6cZ07+OdbdaiaFC4VstTGuIfsuiEthT0&#10;DHUrgmAH1L9BdVoieKjDREKXQV1rqVINVE0+/aWa+1Y4lWohcrw70+T/H6z8cLx3n5CF4TUM1MBU&#10;hHd3IL96ZmHbCtuoG0ToWyUqCpxHyrLe+eL0NVLtCx9B9v17qKjJ4hAgAQ01dpEVqpMROjXg4Uy6&#10;GgKT9LicreYzskgyzfNVPl+mCKJ4/OzQh7cKOhaFkiP1NIGL450PMRlRPLrEWB6MrnbamKRgs98a&#10;ZEdB/d+lc0L/yc1Y1pf8ajlbjvX/FWKazp8gOh1okI3uSr46O4kisvbGVmnMgtBmlCllY080RuZG&#10;DsOwH5iuiON5jBBp3UP1QMQijINLi0ZCC/ids56GtuT+20Gg4sy8s9Scq3yxiFOelMXyVeQVLy37&#10;S4uwkqBKHjgbxW0YN+PgUDctRRrHwcINNbTWieynrE7502CmHpyWKE7+pZ68nlZ98wMAAP//AwBQ&#10;SwMEFAAGAAgAAAAhAPu2dNLhAAAACwEAAA8AAABkcnMvZG93bnJldi54bWxMj8tOwzAQRfdI/IM1&#10;SGxQ6jQJoQ1xKoQEojsoCLZu7CYR9jjYbhr+nmEFu3kc3TlTb2Zr2KR9GBwKWC5SYBpbpwbsBLy9&#10;PiQrYCFKVNI41AK+dYBNc35Wy0q5E77oaRc7RiEYKimgj3GsOA9tr60MCzdqpN3BeSsjtb7jyssT&#10;hVvDszQtuZUD0oVejvq+1+3n7mgFrIqn6SNs8+f3tjyYdby6mR6/vBCXF/PdLbCo5/gHw68+qUND&#10;Tnt3RBWYEZCsy4JQAVlaZMCISJY5FXuaXBc58Kbm/39ofgAAAP//AwBQSwECLQAUAAYACAAAACEA&#10;toM4kv4AAADhAQAAEwAAAAAAAAAAAAAAAAAAAAAAW0NvbnRlbnRfVHlwZXNdLnhtbFBLAQItABQA&#10;BgAIAAAAIQA4/SH/1gAAAJQBAAALAAAAAAAAAAAAAAAAAC8BAABfcmVscy8ucmVsc1BLAQItABQA&#10;BgAIAAAAIQBgvkuFGQIAADIEAAAOAAAAAAAAAAAAAAAAAC4CAABkcnMvZTJvRG9jLnhtbFBLAQIt&#10;ABQABgAIAAAAIQD7tnTS4QAAAAsBAAAPAAAAAAAAAAAAAAAAAHMEAABkcnMvZG93bnJldi54bWxQ&#10;SwUGAAAAAAQABADzAAAAgQUAAAAA&#10;">
                <v:textbox>
                  <w:txbxContent>
                    <w:p w14:paraId="245CB459" w14:textId="77777777" w:rsidR="000058AB" w:rsidRPr="00903AB4" w:rsidRDefault="000058AB" w:rsidP="00903AB4">
                      <w:pPr>
                        <w:jc w:val="center"/>
                        <w:rPr>
                          <w:rStyle w:val="NewLegendgraphsnumbers"/>
                        </w:rPr>
                      </w:pPr>
                      <w:r w:rsidRPr="00903AB4">
                        <w:rPr>
                          <w:rStyle w:val="NewLegendgraphsnumbers"/>
                        </w:rPr>
                        <w:t>10.2</w:t>
                      </w:r>
                    </w:p>
                  </w:txbxContent>
                </v:textbox>
              </v:shape>
            </w:pict>
          </mc:Fallback>
        </mc:AlternateContent>
      </w:r>
      <w:r w:rsidR="00706B93" w:rsidRPr="006B1739">
        <w:rPr>
          <w:noProof/>
        </w:rPr>
        <w:t xml:space="preserve"> </w:t>
      </w:r>
      <w:r w:rsidR="00706B93">
        <w:rPr>
          <w:noProof/>
        </w:rPr>
        <w:drawing>
          <wp:inline distT="0" distB="0" distL="0" distR="0" wp14:anchorId="45916E38" wp14:editId="2825CCAA">
            <wp:extent cx="5274310" cy="3500755"/>
            <wp:effectExtent l="0" t="0" r="2540" b="4445"/>
            <wp:docPr id="943758372" name="Picture 94375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74310" cy="3500755"/>
                    </a:xfrm>
                    <a:prstGeom prst="rect">
                      <a:avLst/>
                    </a:prstGeom>
                  </pic:spPr>
                </pic:pic>
              </a:graphicData>
            </a:graphic>
          </wp:inline>
        </w:drawing>
      </w:r>
    </w:p>
    <w:p w14:paraId="223B78E6" w14:textId="77777777" w:rsidR="00706B93" w:rsidRDefault="00706B93" w:rsidP="00903AB4">
      <w:pPr>
        <w:pStyle w:val="NewBody"/>
        <w:spacing w:after="0"/>
      </w:pPr>
    </w:p>
    <w:p w14:paraId="4BB0FB94" w14:textId="7D529B71" w:rsidR="009F730C" w:rsidRDefault="00706B93" w:rsidP="009F730C">
      <w:pPr>
        <w:pStyle w:val="NewBody"/>
      </w:pPr>
      <w:r w:rsidRPr="00C83594">
        <w:t xml:space="preserve">For generalized epidemic countries which use the Urban/Rural </w:t>
      </w:r>
      <w:r w:rsidR="00236680">
        <w:t>configuration</w:t>
      </w:r>
      <w:r w:rsidRPr="00C83594">
        <w:t xml:space="preserve"> or the same sub-national structure as </w:t>
      </w:r>
      <w:r>
        <w:t xml:space="preserve">in the previous </w:t>
      </w:r>
      <w:r w:rsidR="0008714E">
        <w:t>estimat</w:t>
      </w:r>
      <w:r w:rsidR="00A43D3D">
        <w:t>es</w:t>
      </w:r>
      <w:r w:rsidR="0008714E">
        <w:t xml:space="preserve"> </w:t>
      </w:r>
      <w:r>
        <w:t>round</w:t>
      </w:r>
      <w:r w:rsidRPr="00C83594">
        <w:t xml:space="preserve">, an age-structured version of EPP </w:t>
      </w:r>
      <w:r w:rsidR="00B32820">
        <w:t xml:space="preserve">(with R-Hybrid, </w:t>
      </w:r>
      <w:r w:rsidR="00B32820" w:rsidRPr="00C83594">
        <w:t xml:space="preserve">R-Spline </w:t>
      </w:r>
      <w:r w:rsidR="00B32820">
        <w:t>or</w:t>
      </w:r>
      <w:r w:rsidR="00B32820" w:rsidRPr="00C83594">
        <w:t xml:space="preserve"> R-Trend</w:t>
      </w:r>
      <w:r w:rsidR="00B32820">
        <w:t xml:space="preserve">) </w:t>
      </w:r>
      <w:r w:rsidRPr="00C83594">
        <w:t xml:space="preserve">is </w:t>
      </w:r>
      <w:r w:rsidR="003F4115">
        <w:t>recommended</w:t>
      </w:r>
      <w:r w:rsidRPr="00C83594">
        <w:t xml:space="preserve">. This takes the age-sex structure from </w:t>
      </w:r>
      <w:r w:rsidR="00362209">
        <w:t xml:space="preserve">the preceding </w:t>
      </w:r>
      <w:r w:rsidRPr="00C83594">
        <w:t xml:space="preserve">Spectrum </w:t>
      </w:r>
      <w:r w:rsidR="00362209">
        <w:t xml:space="preserve">estimate </w:t>
      </w:r>
      <w:r w:rsidRPr="00C83594">
        <w:t xml:space="preserve">and applies it </w:t>
      </w:r>
      <w:r w:rsidR="00022F0C">
        <w:t>to align</w:t>
      </w:r>
      <w:r w:rsidRPr="00C83594">
        <w:t xml:space="preserve"> EPP</w:t>
      </w:r>
      <w:r w:rsidR="00022F0C">
        <w:t>’s</w:t>
      </w:r>
      <w:r w:rsidRPr="00C83594">
        <w:t xml:space="preserve"> </w:t>
      </w:r>
      <w:r w:rsidR="00022F0C">
        <w:t xml:space="preserve">new </w:t>
      </w:r>
      <w:r w:rsidRPr="00C83594">
        <w:t xml:space="preserve">calculations with the </w:t>
      </w:r>
      <w:r w:rsidR="006137D9">
        <w:t xml:space="preserve">country’s </w:t>
      </w:r>
      <w:r w:rsidRPr="00C83594">
        <w:t>age-sex structure.</w:t>
      </w:r>
      <w:r w:rsidR="00F41DA5">
        <w:t xml:space="preserve"> </w:t>
      </w:r>
      <w:r w:rsidR="00F060CF">
        <w:t>U</w:t>
      </w:r>
      <w:r w:rsidR="00F41DA5" w:rsidRPr="00C83594">
        <w:t xml:space="preserve">se of the age-structured model </w:t>
      </w:r>
      <w:r w:rsidR="00F060CF">
        <w:t xml:space="preserve">is activated under </w:t>
      </w:r>
      <w:r w:rsidR="00F41DA5" w:rsidRPr="00C83594">
        <w:t xml:space="preserve">“Model Parameters” on the Project Page, checking the box near the bottom of the panel labeled “Use </w:t>
      </w:r>
      <w:r w:rsidR="00F41DA5" w:rsidRPr="007C7396">
        <w:rPr>
          <w:b/>
          <w:bCs/>
        </w:rPr>
        <w:t>age-sex model</w:t>
      </w:r>
      <w:r w:rsidR="00F41DA5" w:rsidRPr="00C83594">
        <w:t>”</w:t>
      </w:r>
      <w:r w:rsidR="00F41DA5">
        <w:t xml:space="preserve"> (ASM)</w:t>
      </w:r>
      <w:r w:rsidR="00F41DA5" w:rsidRPr="00C83594">
        <w:t xml:space="preserve">. </w:t>
      </w:r>
      <w:r w:rsidR="00F41DA5">
        <w:t xml:space="preserve">If R-Hybrid is selected, the age-sex structured model will be used by default, but the age-sex structure must be explicitly selected for the </w:t>
      </w:r>
      <w:r w:rsidR="009F730C">
        <w:t>R-Spline or R-Trend m</w:t>
      </w:r>
      <w:r w:rsidR="00F41DA5">
        <w:t>odels</w:t>
      </w:r>
      <w:r w:rsidR="00F41DA5" w:rsidRPr="00C83594">
        <w:t>.</w:t>
      </w:r>
      <w:r w:rsidR="009F730C" w:rsidRPr="009F730C">
        <w:t xml:space="preserve"> </w:t>
      </w:r>
    </w:p>
    <w:p w14:paraId="4C90F36E" w14:textId="2AD79114" w:rsidR="00706B93" w:rsidRDefault="009F730C" w:rsidP="00773D4D">
      <w:pPr>
        <w:pStyle w:val="NewBody"/>
      </w:pPr>
      <w:r w:rsidRPr="00C83594">
        <w:t xml:space="preserve">If </w:t>
      </w:r>
      <w:r>
        <w:t>your</w:t>
      </w:r>
      <w:r w:rsidRPr="00C83594">
        <w:t xml:space="preserve"> EPP </w:t>
      </w:r>
      <w:r>
        <w:t>Configuration</w:t>
      </w:r>
      <w:r w:rsidRPr="00C83594">
        <w:t xml:space="preserve"> is not a generalized epidemic or not based on the Urban/Rural template or an existing sub-national region, this button </w:t>
      </w:r>
      <w:r>
        <w:t>is</w:t>
      </w:r>
      <w:r w:rsidRPr="00C83594">
        <w:t xml:space="preserve"> grayed out and the age-sex structured model not available.</w:t>
      </w:r>
    </w:p>
    <w:p w14:paraId="6FD7A544" w14:textId="04D83962" w:rsidR="00706B93" w:rsidRDefault="00DE1F68" w:rsidP="00903AB4">
      <w:pPr>
        <w:pStyle w:val="NewBody"/>
        <w:spacing w:after="0"/>
      </w:pPr>
      <w:r>
        <w:rPr>
          <w:noProof/>
        </w:rPr>
        <mc:AlternateContent>
          <mc:Choice Requires="wps">
            <w:drawing>
              <wp:anchor distT="0" distB="0" distL="114300" distR="114300" simplePos="0" relativeHeight="251658274" behindDoc="0" locked="0" layoutInCell="1" allowOverlap="1" wp14:anchorId="1D61FA2E" wp14:editId="598D3419">
                <wp:simplePos x="0" y="0"/>
                <wp:positionH relativeFrom="column">
                  <wp:posOffset>845007</wp:posOffset>
                </wp:positionH>
                <wp:positionV relativeFrom="paragraph">
                  <wp:posOffset>2138120</wp:posOffset>
                </wp:positionV>
                <wp:extent cx="2223059" cy="78105"/>
                <wp:effectExtent l="19050" t="38100" r="82550" b="93345"/>
                <wp:wrapNone/>
                <wp:docPr id="9258" name="Straight Arrow Connector 9258"/>
                <wp:cNvGraphicFramePr/>
                <a:graphic xmlns:a="http://schemas.openxmlformats.org/drawingml/2006/main">
                  <a:graphicData uri="http://schemas.microsoft.com/office/word/2010/wordprocessingShape">
                    <wps:wsp>
                      <wps:cNvCnPr/>
                      <wps:spPr>
                        <a:xfrm>
                          <a:off x="0" y="0"/>
                          <a:ext cx="2223059" cy="78105"/>
                        </a:xfrm>
                        <a:prstGeom prst="straightConnector1">
                          <a:avLst/>
                        </a:prstGeom>
                        <a:ln w="412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F13DF0" id="_x0000_t32" coordsize="21600,21600" o:spt="32" o:oned="t" path="m,l21600,21600e" filled="f">
                <v:path arrowok="t" fillok="f" o:connecttype="none"/>
                <o:lock v:ext="edit" shapetype="t"/>
              </v:shapetype>
              <v:shape id="Straight Arrow Connector 9258" o:spid="_x0000_s1026" type="#_x0000_t32" style="position:absolute;margin-left:66.55pt;margin-top:168.35pt;width:175.05pt;height:6.1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8pE3AEAAA0EAAAOAAAAZHJzL2Uyb0RvYy54bWysU8uS0zAQvFPFP6h0J35A2CUVZw9ZlgsF&#10;Wwt8gCKPbFXJkmokYufvGcmJw/MAhQ+yHtMz3a3R9m4aDDsCBu1sw6tVyRlY6Vptu4Z/+fzw4paz&#10;EIVthXEWGn6CwO92z59tR7+B2vXOtICMktiwGX3D+xj9piiC7GEQYeU8WDpUDgcRaYld0aIYKftg&#10;irosXxejw9ajkxAC7d7Ph3yX8ysFMn5UKkBkpuHELeYR83hIY7Hbik2HwvdanmmIf2AxCG2p6JLq&#10;XkTBvqL+JdWgJbrgVFxJNxROKS0hayA1VfmTmk+98JC1kDnBLzaF/5dWfjju7SOSDaMPm+AfMamY&#10;FA7pT/zYlM06LWbBFJmkzbquX5brN5xJOru5rcp1MrO4gj2G+A7cwNKk4SGi0F0f985auhaHVTZM&#10;HN+HOAMvgFTZWDY2/FVV36xzWHBGtw/amHQYsDvsDbKjoFvdl+k71/4hLApt3tqWxZOnzouohe0M&#10;nCONJbJXzXkWTwbm4k+gmG5J5UwytyMsJYWUYGO1ZKLoBFNEbwGWM+3Ux38CnuMTFHKr/g14QeTK&#10;zsYFPGjr8HfV43ShrOb4iwOz7mTBwbWn3A3ZGuq5fKPn95Ga+vt1hl9f8e4bAAAA//8DAFBLAwQU&#10;AAYACAAAACEANp8SMt0AAAALAQAADwAAAGRycy9kb3ducmV2LnhtbEyPwU7DMAyG70i8Q2Qkbizd&#10;Mo2tazohJDgOUeCeNllSkTilybbu7TEndvztT78/V7speHYyY+ojSpjPCmAGu6h7tBI+P14e1sBS&#10;VqiVj2gkXEyCXX17U6lSxzO+m1OTLaMSTKWS4HIeSs5T50xQaRYHg7Q7xDGoTHG0XI/qTOXB80VR&#10;rHhQPdIFpwbz7Ez33RyDBP3TjRG/2s6+2jfvpsvebZq9lPd309MWWDZT/ofhT5/UoSanNh5RJ+Yp&#10;CzEnVIIQq0dgRCzXYgGspclyUwCvK379Q/0LAAD//wMAUEsBAi0AFAAGAAgAAAAhALaDOJL+AAAA&#10;4QEAABMAAAAAAAAAAAAAAAAAAAAAAFtDb250ZW50X1R5cGVzXS54bWxQSwECLQAUAAYACAAAACEA&#10;OP0h/9YAAACUAQAACwAAAAAAAAAAAAAAAAAvAQAAX3JlbHMvLnJlbHNQSwECLQAUAAYACAAAACEA&#10;+0vKRNwBAAANBAAADgAAAAAAAAAAAAAAAAAuAgAAZHJzL2Uyb0RvYy54bWxQSwECLQAUAAYACAAA&#10;ACEANp8SMt0AAAALAQAADwAAAAAAAAAAAAAAAAA2BAAAZHJzL2Rvd25yZXYueG1sUEsFBgAAAAAE&#10;AAQA8wAAAEAFAAAAAA==&#10;" strokecolor="#c00000" strokeweight="3.25pt">
                <v:stroke endarrow="block" joinstyle="miter"/>
              </v:shape>
            </w:pict>
          </mc:Fallback>
        </mc:AlternateContent>
      </w:r>
      <w:r w:rsidR="00B27322">
        <w:rPr>
          <w:noProof/>
        </w:rPr>
        <mc:AlternateContent>
          <mc:Choice Requires="wps">
            <w:drawing>
              <wp:anchor distT="0" distB="0" distL="114300" distR="114300" simplePos="0" relativeHeight="251658277" behindDoc="0" locked="0" layoutInCell="1" allowOverlap="1" wp14:anchorId="49862AFC" wp14:editId="6D217F2C">
                <wp:simplePos x="0" y="0"/>
                <wp:positionH relativeFrom="column">
                  <wp:posOffset>3111983</wp:posOffset>
                </wp:positionH>
                <wp:positionV relativeFrom="paragraph">
                  <wp:posOffset>2146300</wp:posOffset>
                </wp:positionV>
                <wp:extent cx="1714500" cy="133350"/>
                <wp:effectExtent l="19050" t="19050" r="19050" b="19050"/>
                <wp:wrapNone/>
                <wp:docPr id="237" name="Rectangle: Rounded Corners 237"/>
                <wp:cNvGraphicFramePr/>
                <a:graphic xmlns:a="http://schemas.openxmlformats.org/drawingml/2006/main">
                  <a:graphicData uri="http://schemas.microsoft.com/office/word/2010/wordprocessingShape">
                    <wps:wsp>
                      <wps:cNvSpPr/>
                      <wps:spPr>
                        <a:xfrm>
                          <a:off x="0" y="0"/>
                          <a:ext cx="1714500" cy="133350"/>
                        </a:xfrm>
                        <a:prstGeom prst="round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93D545" id="Rectangle: Rounded Corners 237" o:spid="_x0000_s1026" style="position:absolute;margin-left:245.05pt;margin-top:169pt;width:135pt;height:10.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imiAIAAG4FAAAOAAAAZHJzL2Uyb0RvYy54bWysVEtvGjEQvlfqf7B8b5YF0rQoS4SIUlWK&#10;EpSkytl4bVjJ63HHhoX++o69D1Aa9VCVg/HszHzj+eZxfXOoDdsr9BXYgucXI86UlVBWdlPwHy93&#10;n75w5oOwpTBgVcGPyvOb+ccP142bqTFswZQKGYFYP2tcwbchuFmWeblVtfAX4JQlpQasRSARN1mJ&#10;oiH02mTj0ehz1gCWDkEq7+nrbavk84SvtZLhUWuvAjMFp7eFdGI61/HM5tditkHhtpXsniH+4RW1&#10;qCwFHaBuRRBsh9UfUHUlETzocCGhzkDrSqqUA2WTj95k87wVTqVciBzvBpr8/4OVD/tnt0KioXF+&#10;5ukaszhorOM/vY8dElnHgSx1CEzSx/wqn16OiFNJunwymVwmNrOTt0MfvimoWbwUHGFnyyeqSCJK&#10;7O99oLBk39vFiBbuKmNSVYxlTcEn+RUBR5UHU5VRmwTcrJcG2V5QYZej+Iu1JLQzM5KMpY+n1NIt&#10;HI2KGMY+Kc2qkpIZtxFi16kBVkipbMhb1VaUqo1GSZ+C9R4pdAKMyJpeOWB3AL1lC9Jjt2/u7KOr&#10;Sk07OHep/8158EiRwYbBua4s4HuZGcqqi9za9yS11ESW1lAeV8gQ2pHxTt5VVMZ74cNKIM0IVZ7m&#10;PjzSoQ1QpaC7cbYF/PXe92hPrUtazhqauYL7nzuBijPz3VJTf82n0zikSZheXo1JwHPN+lxjd/US&#10;qPo5bRgn0zXaB9NfNUL9SuthEaOSSlhJsQsuA/bCMrS7gBaMVItFMqPBdCLc22cnI3hkNXboy+FV&#10;oOt6OdAUPEA/n2L2pptb2+hpYbELoKvU6ideO75pqFPjdAsobo1zOVmd1uT8NwAAAP//AwBQSwME&#10;FAAGAAgAAAAhAEdnhOXiAAAACwEAAA8AAABkcnMvZG93bnJldi54bWxMj8tOwzAQRfdI/IM1SGxQ&#10;a5c+aEOcCoFYsChSH0Is3XhIIuJxGjtt6NczXcFy7hzdR7rsXS2O2IbKk4bRUIFAyr2tqNCw274O&#10;5iBCNGRN7Qk1/GCAZXZ9lZrE+hOt8biJhWATConRUMbYJFKGvERnwtA3SPz78q0zkc+2kLY1JzZ3&#10;tbxXaiadqYgTStPgc4n596ZzGtR5tX6bHu4O3ed58v7Sqo+V2jmtb2/6p0cQEfv4B8OlPleHjDvt&#10;fUc2iFrDZKFGjGoYj+c8iomH2UXZszJdKJBZKv9vyH4BAAD//wMAUEsBAi0AFAAGAAgAAAAhALaD&#10;OJL+AAAA4QEAABMAAAAAAAAAAAAAAAAAAAAAAFtDb250ZW50X1R5cGVzXS54bWxQSwECLQAUAAYA&#10;CAAAACEAOP0h/9YAAACUAQAACwAAAAAAAAAAAAAAAAAvAQAAX3JlbHMvLnJlbHNQSwECLQAUAAYA&#10;CAAAACEAh1M4pogCAABuBQAADgAAAAAAAAAAAAAAAAAuAgAAZHJzL2Uyb0RvYy54bWxQSwECLQAU&#10;AAYACAAAACEAR2eE5eIAAAALAQAADwAAAAAAAAAAAAAAAADiBAAAZHJzL2Rvd25yZXYueG1sUEsF&#10;BgAAAAAEAAQA8wAAAPEFAAAAAA==&#10;" filled="f" strokecolor="#c00000" strokeweight="2.5pt">
                <v:stroke joinstyle="miter"/>
              </v:roundrect>
            </w:pict>
          </mc:Fallback>
        </mc:AlternateContent>
      </w:r>
      <w:r w:rsidR="00706B93">
        <w:rPr>
          <w:noProof/>
        </w:rPr>
        <mc:AlternateContent>
          <mc:Choice Requires="wps">
            <w:drawing>
              <wp:anchor distT="0" distB="0" distL="114300" distR="114300" simplePos="0" relativeHeight="251658278" behindDoc="0" locked="0" layoutInCell="1" allowOverlap="1" wp14:anchorId="2A41EB48" wp14:editId="3D33FFA6">
                <wp:simplePos x="0" y="0"/>
                <wp:positionH relativeFrom="column">
                  <wp:posOffset>55245</wp:posOffset>
                </wp:positionH>
                <wp:positionV relativeFrom="paragraph">
                  <wp:posOffset>2058187</wp:posOffset>
                </wp:positionV>
                <wp:extent cx="725214" cy="157415"/>
                <wp:effectExtent l="19050" t="19050" r="17780" b="14605"/>
                <wp:wrapNone/>
                <wp:docPr id="943758375" name="Rectangle: Rounded Corners 943758375"/>
                <wp:cNvGraphicFramePr/>
                <a:graphic xmlns:a="http://schemas.openxmlformats.org/drawingml/2006/main">
                  <a:graphicData uri="http://schemas.microsoft.com/office/word/2010/wordprocessingShape">
                    <wps:wsp>
                      <wps:cNvSpPr/>
                      <wps:spPr>
                        <a:xfrm>
                          <a:off x="0" y="0"/>
                          <a:ext cx="725214" cy="157415"/>
                        </a:xfrm>
                        <a:prstGeom prst="roundRect">
                          <a:avLst/>
                        </a:prstGeom>
                        <a:noFill/>
                        <a:ln w="444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17DB9" id="Rectangle: Rounded Corners 943758375" o:spid="_x0000_s1026" style="position:absolute;margin-left:4.35pt;margin-top:162.05pt;width:57.1pt;height:12.4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1SZhQIAAG0FAAAOAAAAZHJzL2Uyb0RvYy54bWysVEtv2zAMvg/YfxB0Xx0HzroFdYogRYcB&#10;RVu0HXpWZCk2IIsapbz260fJjwRdscOwHBTKJD+Sn0heXR9aw3YKfQO25PnFhDNlJVSN3ZT8x8vt&#10;py+c+SBsJQxYVfKj8vx68fHD1d7N1RRqMJVCRiDWz/eu5HUIbp5lXtaqFf4CnLKk1ICtCHTFTVah&#10;2BN6a7LpZPI52wNWDkEq7+nrTafki4SvtZLhQWuvAjMlp9xCOjGd63hmiysx36BwdSP7NMQ/ZNGK&#10;xlLQEepGBMG22PwB1TYSwYMOFxLaDLRupEo1UDX55E01z7VwKtVC5Hg30uT/H6y83z27RyQa9s7P&#10;PYmxioPGNv5TfuyQyDqOZKlDYJI+Xk5n07zgTJIqn10W+SySmZ2cHfrwTUHLolByhK2tnuhBEk9i&#10;d+dDZz/YxYAWbhtj0qMYy/YlL4piNkkeHkxTRW2087hZrwyynaB3XU3ir49+Zka5GEspnSpLUjga&#10;FTGMfVKaNRXVMu0ixKZTI6yQUtmQd6paVKqLNjsPNnikwhNgRNaU5YjdAwyWHciA3THQ20dXlXp2&#10;dO5L/5vz6JEigw2jc9tYwPcqM1RVH7mzH0jqqIksraE6PiJD6CbGO3nb0DPeCR8eBdKI0DDR2IcH&#10;OrQBeinoJc5qwF/vfY/21Lmk5WxPI1dy/3MrUHFmvlvq6a95UcQZTZdidjmlC55r1ucau21XQK+f&#10;04JxMonRPphB1AjtK22HZYxKKmElxS65DDhcVqFbBbRfpFoukxnNpRPhzj47GcEjq7FDXw6vAl3f&#10;y4GG4B6G8RTzN93c2UZPC8ttAN2kVj/x2vNNM50ap98/cWmc35PVaUsufgMAAP//AwBQSwMEFAAG&#10;AAgAAAAhALwCCNncAAAACQEAAA8AAABkcnMvZG93bnJldi54bWxMj8FOwzAQRO9I/IO1SNyoE1Mg&#10;CXEqhMS1Ki3lvI23SSBeR7HThr/HPcFxdkYzb8vVbHtxotF3jjWkiwQEce1Mx42Gj93bXQbCB2SD&#10;vWPS8EMeVtX1VYmFcWd+p9M2NCKWsC9QQxvCUEjp65Ys+oUbiKN3dKPFEOXYSDPiOZbbXqokeZQW&#10;O44LLQ702lL9vZ2shvWG9himz/VRbr76nXpI61zttb69mV+eQQSaw18YLvgRHarIdHATGy96DdlT&#10;DGq4V8sUxMVXKgdxiJdlloOsSvn/g+oXAAD//wMAUEsBAi0AFAAGAAgAAAAhALaDOJL+AAAA4QEA&#10;ABMAAAAAAAAAAAAAAAAAAAAAAFtDb250ZW50X1R5cGVzXS54bWxQSwECLQAUAAYACAAAACEAOP0h&#10;/9YAAACUAQAACwAAAAAAAAAAAAAAAAAvAQAAX3JlbHMvLnJlbHNQSwECLQAUAAYACAAAACEADMNU&#10;mYUCAABtBQAADgAAAAAAAAAAAAAAAAAuAgAAZHJzL2Uyb0RvYy54bWxQSwECLQAUAAYACAAAACEA&#10;vAII2dwAAAAJAQAADwAAAAAAAAAAAAAAAADfBAAAZHJzL2Rvd25yZXYueG1sUEsFBgAAAAAEAAQA&#10;8wAAAOgFAAAAAA==&#10;" filled="f" strokecolor="#c00000" strokeweight="3.5pt">
                <v:stroke joinstyle="miter"/>
              </v:roundrect>
            </w:pict>
          </mc:Fallback>
        </mc:AlternateContent>
      </w:r>
      <w:r w:rsidR="00706B93" w:rsidRPr="005720B4">
        <w:rPr>
          <w:noProof/>
        </w:rPr>
        <w:t xml:space="preserve"> </w:t>
      </w:r>
      <w:r w:rsidR="00706B93">
        <w:rPr>
          <w:noProof/>
        </w:rPr>
        <w:drawing>
          <wp:inline distT="0" distB="0" distL="0" distR="0" wp14:anchorId="1ECF1780" wp14:editId="65360352">
            <wp:extent cx="3071614" cy="2038744"/>
            <wp:effectExtent l="0" t="0" r="0" b="0"/>
            <wp:docPr id="943758373" name="Picture 943758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141384" cy="2085053"/>
                    </a:xfrm>
                    <a:prstGeom prst="rect">
                      <a:avLst/>
                    </a:prstGeom>
                  </pic:spPr>
                </pic:pic>
              </a:graphicData>
            </a:graphic>
          </wp:inline>
        </w:drawing>
      </w:r>
      <w:r w:rsidR="00706B93">
        <w:t xml:space="preserve"> </w:t>
      </w:r>
      <w:r w:rsidR="00706B93">
        <w:rPr>
          <w:noProof/>
        </w:rPr>
        <w:drawing>
          <wp:inline distT="0" distB="0" distL="0" distR="0" wp14:anchorId="6F454E8A" wp14:editId="642A3D53">
            <wp:extent cx="1672021" cy="2659117"/>
            <wp:effectExtent l="0" t="0" r="4445" b="8255"/>
            <wp:docPr id="943758376" name="Picture 94375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708754" cy="2717535"/>
                    </a:xfrm>
                    <a:prstGeom prst="rect">
                      <a:avLst/>
                    </a:prstGeom>
                  </pic:spPr>
                </pic:pic>
              </a:graphicData>
            </a:graphic>
          </wp:inline>
        </w:drawing>
      </w:r>
    </w:p>
    <w:p w14:paraId="3EEC0788" w14:textId="77777777" w:rsidR="00706B93" w:rsidRDefault="00706B93" w:rsidP="00903AB4">
      <w:pPr>
        <w:pStyle w:val="NewBody"/>
        <w:spacing w:after="0"/>
      </w:pPr>
    </w:p>
    <w:p w14:paraId="58D5AB18" w14:textId="65223662" w:rsidR="005837F2" w:rsidRDefault="00676DFD" w:rsidP="00903AB4">
      <w:pPr>
        <w:pStyle w:val="NewBody"/>
      </w:pPr>
      <w:r>
        <w:t xml:space="preserve">Besides activating the ASM model when possible, countries using EPP’s Generalized epidemic configuration should also </w:t>
      </w:r>
      <w:r w:rsidR="00D936B7" w:rsidRPr="005B0882">
        <w:rPr>
          <w:b/>
          <w:bCs/>
        </w:rPr>
        <w:t xml:space="preserve">‘’Use </w:t>
      </w:r>
      <w:r w:rsidRPr="005B0882">
        <w:rPr>
          <w:b/>
          <w:bCs/>
        </w:rPr>
        <w:t>ANC adjustment</w:t>
      </w:r>
      <w:r w:rsidR="00D936B7" w:rsidRPr="005B0882">
        <w:rPr>
          <w:b/>
          <w:bCs/>
        </w:rPr>
        <w:t>’’</w:t>
      </w:r>
      <w:r>
        <w:t xml:space="preserve">, under </w:t>
      </w:r>
      <w:r w:rsidR="00F457E8">
        <w:t>Model parameters</w:t>
      </w:r>
      <w:r w:rsidR="00D936B7">
        <w:t xml:space="preserve"> (see Figure below)</w:t>
      </w:r>
      <w:r w:rsidR="00F457E8">
        <w:t xml:space="preserve">.  This ensures that EPP accounts </w:t>
      </w:r>
      <w:r w:rsidR="00C80FEC">
        <w:t xml:space="preserve">optimally </w:t>
      </w:r>
      <w:r w:rsidR="00F457E8">
        <w:t>for differences in prevalence between ANC and overall adult populations</w:t>
      </w:r>
      <w:r w:rsidR="008B79C4">
        <w:t>, including their variation over time and between settings</w:t>
      </w:r>
      <w:r w:rsidR="00F457E8">
        <w:t xml:space="preserve">. </w:t>
      </w:r>
      <w:r w:rsidR="007C4104">
        <w:t>Multiple factors produce these differences, notably: 1) different</w:t>
      </w:r>
      <w:r w:rsidR="008B79C4">
        <w:t xml:space="preserve"> </w:t>
      </w:r>
      <w:r w:rsidR="007C4104">
        <w:t xml:space="preserve">age distributions of pregnant women attending ANC clinics versus the adult population at large; 2) different age distributions between men and women living with HIV; 3) lower fertility among women living with HIV, especially in later stages of infection and if untreated; 4) ART coverage </w:t>
      </w:r>
      <w:r w:rsidR="005B0882">
        <w:t xml:space="preserve">differing </w:t>
      </w:r>
      <w:r w:rsidR="007C4104">
        <w:t xml:space="preserve">between pregnant women and other adults. </w:t>
      </w:r>
    </w:p>
    <w:p w14:paraId="28036A17" w14:textId="6E899CC2" w:rsidR="00AC70E3" w:rsidRPr="00240572" w:rsidRDefault="00240572" w:rsidP="00AC70E3">
      <w:pPr>
        <w:pStyle w:val="NewBody"/>
      </w:pPr>
      <w:r>
        <w:t>T</w:t>
      </w:r>
      <w:r w:rsidR="00706B93" w:rsidRPr="00240572">
        <w:t>he age-sex structured model</w:t>
      </w:r>
      <w:r w:rsidR="00862A24" w:rsidRPr="00240572">
        <w:t xml:space="preserve"> (ASM)</w:t>
      </w:r>
      <w:r w:rsidR="00706B93" w:rsidRPr="00240572">
        <w:t xml:space="preserve"> adjusts for these factors automatically</w:t>
      </w:r>
      <w:r w:rsidR="00D07B33" w:rsidRPr="00240572">
        <w:t xml:space="preserve"> in its fitting </w:t>
      </w:r>
      <w:r>
        <w:t>o</w:t>
      </w:r>
      <w:r w:rsidR="00D07B33" w:rsidRPr="00240572">
        <w:t>f overall adult prevalence</w:t>
      </w:r>
      <w:r w:rsidR="00AF1486" w:rsidRPr="00240572">
        <w:t xml:space="preserve">. </w:t>
      </w:r>
      <w:r w:rsidR="00AC70E3" w:rsidRPr="00240572">
        <w:t xml:space="preserve">If using ASM </w:t>
      </w:r>
      <w:r w:rsidR="005B0882">
        <w:t>and</w:t>
      </w:r>
      <w:r w:rsidR="00AC70E3" w:rsidRPr="00240572">
        <w:t xml:space="preserve"> “Use ANC adjustment”, EPP fits the model prevalence among pregnant women against ANC data, and national adult prevalence against </w:t>
      </w:r>
      <w:r w:rsidR="00B47429">
        <w:t xml:space="preserve">national household </w:t>
      </w:r>
      <w:r w:rsidR="00AC70E3" w:rsidRPr="00240572">
        <w:t xml:space="preserve">surveys. </w:t>
      </w:r>
      <w:r w:rsidR="00720156">
        <w:t xml:space="preserve">With </w:t>
      </w:r>
      <w:r w:rsidR="00AC70E3" w:rsidRPr="00240572">
        <w:t>the ANC adjustment</w:t>
      </w:r>
      <w:r w:rsidR="00720156">
        <w:t xml:space="preserve"> turned-off</w:t>
      </w:r>
      <w:r w:rsidR="00AC70E3" w:rsidRPr="00240572">
        <w:t xml:space="preserve">, </w:t>
      </w:r>
      <w:r w:rsidR="00720156">
        <w:t xml:space="preserve">in contrast, </w:t>
      </w:r>
      <w:r w:rsidR="00C276F9" w:rsidRPr="00240572">
        <w:t xml:space="preserve">EPP-ASM </w:t>
      </w:r>
      <w:r w:rsidR="004C330C" w:rsidRPr="00240572">
        <w:t>fit</w:t>
      </w:r>
      <w:r w:rsidR="00720156">
        <w:t>s</w:t>
      </w:r>
      <w:r w:rsidR="004C330C" w:rsidRPr="00240572">
        <w:t xml:space="preserve"> </w:t>
      </w:r>
      <w:r w:rsidR="00B47429">
        <w:t xml:space="preserve">overall </w:t>
      </w:r>
      <w:r w:rsidR="00AC70E3" w:rsidRPr="00240572">
        <w:t>adult prevalence</w:t>
      </w:r>
      <w:r w:rsidR="00055B90" w:rsidRPr="00240572">
        <w:t xml:space="preserve"> on surveys and ANC data, but not produce an estimate for pregnant women</w:t>
      </w:r>
      <w:r w:rsidR="00AC70E3" w:rsidRPr="00240572">
        <w:t>.</w:t>
      </w:r>
    </w:p>
    <w:p w14:paraId="42D747CC" w14:textId="6C8D4303" w:rsidR="00706B93" w:rsidRDefault="00446A22" w:rsidP="00903AB4">
      <w:pPr>
        <w:pStyle w:val="NewBody"/>
      </w:pPr>
      <w:r>
        <w:t>If not using the ASM</w:t>
      </w:r>
      <w:r w:rsidR="00706B93">
        <w:t>, EPP</w:t>
      </w:r>
      <w:r w:rsidR="007E3C73">
        <w:t xml:space="preserve"> in the Generalized configuration</w:t>
      </w:r>
      <w:r w:rsidR="00706B93">
        <w:t xml:space="preserve"> </w:t>
      </w:r>
      <w:r w:rsidR="00190951">
        <w:t xml:space="preserve">will </w:t>
      </w:r>
      <w:r w:rsidR="00E43BEC">
        <w:t xml:space="preserve">instead </w:t>
      </w:r>
      <w:r w:rsidR="00D4079E">
        <w:t xml:space="preserve">do the ANC adjustment, if activated, </w:t>
      </w:r>
      <w:r w:rsidR="00E43BEC">
        <w:t xml:space="preserve">by </w:t>
      </w:r>
      <w:r w:rsidR="00D4079E">
        <w:t xml:space="preserve">applying a </w:t>
      </w:r>
      <w:r w:rsidR="003A40E0">
        <w:t xml:space="preserve">country- and time-specific ratio in prevalence between </w:t>
      </w:r>
      <w:r w:rsidR="00FD55A9">
        <w:t xml:space="preserve">pregnant women </w:t>
      </w:r>
      <w:r w:rsidR="003A40E0">
        <w:t>and</w:t>
      </w:r>
      <w:r w:rsidR="00FD55A9">
        <w:t xml:space="preserve"> all adults</w:t>
      </w:r>
      <w:r w:rsidR="57B7F4FF">
        <w:t>.</w:t>
      </w:r>
      <w:r w:rsidR="00917625">
        <w:t xml:space="preserve"> Th</w:t>
      </w:r>
      <w:r w:rsidR="00E43BEC">
        <w:t>e</w:t>
      </w:r>
      <w:r w:rsidR="00917625">
        <w:t>s</w:t>
      </w:r>
      <w:r w:rsidR="00E43BEC">
        <w:t>e</w:t>
      </w:r>
      <w:r w:rsidR="00917625">
        <w:t xml:space="preserve"> ratio</w:t>
      </w:r>
      <w:r w:rsidR="00E43BEC">
        <w:t xml:space="preserve">s then derive </w:t>
      </w:r>
      <w:r w:rsidR="00917625">
        <w:t xml:space="preserve">from the country’s previous year’s national AIM projection. </w:t>
      </w:r>
    </w:p>
    <w:p w14:paraId="15755423" w14:textId="72AFBCE9" w:rsidR="003F5CF1" w:rsidRDefault="00862A24" w:rsidP="003F5CF1">
      <w:pPr>
        <w:pStyle w:val="NewBody"/>
      </w:pPr>
      <w:r>
        <w:t xml:space="preserve">For countries using the ANC </w:t>
      </w:r>
      <w:r w:rsidR="00D4582B">
        <w:t>a</w:t>
      </w:r>
      <w:r>
        <w:t xml:space="preserve">djustment, </w:t>
      </w:r>
      <w:r w:rsidR="000524C5">
        <w:t xml:space="preserve">a </w:t>
      </w:r>
      <w:r>
        <w:t>gree</w:t>
      </w:r>
      <w:r w:rsidR="000524C5">
        <w:t>n</w:t>
      </w:r>
      <w:r>
        <w:t xml:space="preserve"> line labelled 'ANC Prev' on EPP curve fitting graphs show</w:t>
      </w:r>
      <w:r w:rsidR="000524C5">
        <w:t>s</w:t>
      </w:r>
      <w:r>
        <w:t xml:space="preserve"> the prevalence among pregnant women.</w:t>
      </w:r>
      <w:r w:rsidR="003F5CF1" w:rsidRPr="003F5CF1">
        <w:t xml:space="preserve"> </w:t>
      </w:r>
      <w:r w:rsidR="003F5CF1">
        <w:t>No green line will appear if the ANC adjustment is not used.</w:t>
      </w:r>
    </w:p>
    <w:p w14:paraId="7AAFFEEF" w14:textId="77777777" w:rsidR="00862A24" w:rsidRDefault="00862A24" w:rsidP="00903AB4">
      <w:pPr>
        <w:pStyle w:val="NewBody"/>
        <w:spacing w:after="0"/>
      </w:pPr>
    </w:p>
    <w:p w14:paraId="508E3765" w14:textId="77777777" w:rsidR="00706B93" w:rsidRDefault="00706B93" w:rsidP="00903AB4">
      <w:pPr>
        <w:pStyle w:val="NewBody"/>
        <w:spacing w:after="0"/>
      </w:pPr>
      <w:r>
        <w:rPr>
          <w:noProof/>
        </w:rPr>
        <mc:AlternateContent>
          <mc:Choice Requires="wps">
            <w:drawing>
              <wp:anchor distT="0" distB="0" distL="114300" distR="114300" simplePos="0" relativeHeight="251658280" behindDoc="0" locked="0" layoutInCell="1" allowOverlap="1" wp14:anchorId="306F25E3" wp14:editId="437F7F81">
                <wp:simplePos x="0" y="0"/>
                <wp:positionH relativeFrom="margin">
                  <wp:posOffset>95250</wp:posOffset>
                </wp:positionH>
                <wp:positionV relativeFrom="paragraph">
                  <wp:posOffset>2982595</wp:posOffset>
                </wp:positionV>
                <wp:extent cx="2600325" cy="207645"/>
                <wp:effectExtent l="19050" t="19050" r="28575" b="20955"/>
                <wp:wrapNone/>
                <wp:docPr id="254" name="Rectangle 254"/>
                <wp:cNvGraphicFramePr/>
                <a:graphic xmlns:a="http://schemas.openxmlformats.org/drawingml/2006/main">
                  <a:graphicData uri="http://schemas.microsoft.com/office/word/2010/wordprocessingShape">
                    <wps:wsp>
                      <wps:cNvSpPr/>
                      <wps:spPr>
                        <a:xfrm>
                          <a:off x="0" y="0"/>
                          <a:ext cx="2600325" cy="207645"/>
                        </a:xfrm>
                        <a:prstGeom prst="rect">
                          <a:avLst/>
                        </a:prstGeom>
                        <a:noFill/>
                        <a:ln w="412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E194F" id="Rectangle 254" o:spid="_x0000_s1026" style="position:absolute;margin-left:7.5pt;margin-top:234.85pt;width:204.75pt;height:16.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2mgwIAAGkFAAAOAAAAZHJzL2Uyb0RvYy54bWysVE1v2zAMvQ/YfxB0X+14SbsFdYogRYcB&#10;RVesHXpWZCkxIIsapcTJfv0o+SNBV+wwLAeFMslH8onk9c2hMWyv0NdgSz65yDlTVkJV203Jfzzf&#10;ffjEmQ/CVsKAVSU/Ks9vFu/fXbdurgrYgqkUMgKxft66km9DcPMs83KrGuEvwClLSg3YiEBX3GQV&#10;ipbQG5MVeX6ZtYCVQ5DKe/p62yn5IuFrrWT4prVXgZmSU24hnZjOdTyzxbWYb1C4bS37NMQ/ZNGI&#10;2lLQEepWBMF2WP8B1dQSwYMOFxKaDLSupUo1UDWT/FU1T1vhVKqFyPFupMn/P1j5sH9yj0g0tM7P&#10;PYmxioPGJv5TfuyQyDqOZKlDYJI+Fpd5/rGYcSZJV+RXl9NZZDM7eTv04YuChkWh5EiPkTgS+3sf&#10;OtPBJAazcFcbkx7EWNaWfDoprmbJw4Opq6iNdh4365VBthf0pqs8/vrAZ2aUhrGUzamqJIWjURHD&#10;2O9Ks7qKdXQRYsOpEVZIqWyYdKqtqFQXbXYebPBINSfAiKwpyxG7BxgsO5ABu2Ogt4+uKvXr6Jz/&#10;LbHOefRIkcGG0bmpLeBbAIaq6iN39gNJHTWRpTVUx0dkCN20eCfvanrBe+HDo0AaDxokGvnwjQ5t&#10;gF4KeomzLeCvt75He+pa0nLW0riV3P/cCVScma+W+vnzZDqN85ku09lVQRc816zPNXbXrIBef0LL&#10;xckkRvtgBlEjNC+0GZYxKqmElRS75DLgcFmFbg3QbpFquUxmNJNOhHv75GQEj6zGDn0+vAh0fRsH&#10;GoAHGEZTzF91c2cbPS0sdwF0nVr9xGvPN81zapx+98SFcX5PVqcNufgNAAD//wMAUEsDBBQABgAI&#10;AAAAIQCCOvES3QAAAAoBAAAPAAAAZHJzL2Rvd25yZXYueG1sTI9PS8QwFMTvgt8hPMGbm1ja1a1N&#10;F1kQz3YVPKbNs6nmT2mybddP7/Okx2GGmd9U+9VZNuMUh+Al3G4EMPRd0IPvJbwen27ugcWkvFY2&#10;eJRwxgj7+vKiUqUOi3/BuUk9oxIfSyXBpDSWnMfOoFNxE0b05H2EyalEcuq5ntRC5c7yTIgtd2rw&#10;tGDUiAeD3VdzchL0Dq1oz9/jYenf35rZfBbPeJTy+mp9fACWcE1/YfjFJ3SoiakNJ68js6QLupIk&#10;5NvdHTAK5FleAGslFCLLgdcV/3+h/gEAAP//AwBQSwECLQAUAAYACAAAACEAtoM4kv4AAADhAQAA&#10;EwAAAAAAAAAAAAAAAAAAAAAAW0NvbnRlbnRfVHlwZXNdLnhtbFBLAQItABQABgAIAAAAIQA4/SH/&#10;1gAAAJQBAAALAAAAAAAAAAAAAAAAAC8BAABfcmVscy8ucmVsc1BLAQItABQABgAIAAAAIQD8rX2m&#10;gwIAAGkFAAAOAAAAAAAAAAAAAAAAAC4CAABkcnMvZTJvRG9jLnhtbFBLAQItABQABgAIAAAAIQCC&#10;OvES3QAAAAoBAAAPAAAAAAAAAAAAAAAAAN0EAABkcnMvZG93bnJldi54bWxQSwUGAAAAAAQABADz&#10;AAAA5wUAAAAA&#10;" filled="f" strokecolor="#c00000" strokeweight="3.25pt">
                <w10:wrap anchorx="margin"/>
              </v:rect>
            </w:pict>
          </mc:Fallback>
        </mc:AlternateContent>
      </w:r>
      <w:r>
        <w:rPr>
          <w:noProof/>
        </w:rPr>
        <w:drawing>
          <wp:inline distT="0" distB="0" distL="0" distR="0" wp14:anchorId="1E4F700A" wp14:editId="0D4B565A">
            <wp:extent cx="2752422" cy="39528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62206" cy="3966926"/>
                    </a:xfrm>
                    <a:prstGeom prst="rect">
                      <a:avLst/>
                    </a:prstGeom>
                  </pic:spPr>
                </pic:pic>
              </a:graphicData>
            </a:graphic>
          </wp:inline>
        </w:drawing>
      </w:r>
    </w:p>
    <w:bookmarkEnd w:id="184"/>
    <w:bookmarkEnd w:id="185"/>
    <w:bookmarkEnd w:id="186"/>
    <w:bookmarkEnd w:id="187"/>
    <w:bookmarkEnd w:id="188"/>
    <w:bookmarkEnd w:id="189"/>
    <w:bookmarkEnd w:id="190"/>
    <w:bookmarkEnd w:id="191"/>
    <w:bookmarkEnd w:id="192"/>
    <w:p w14:paraId="149AACC3" w14:textId="77777777" w:rsidR="008D6A92" w:rsidRPr="002539B6" w:rsidRDefault="008D6A92" w:rsidP="00903AB4">
      <w:pPr>
        <w:pStyle w:val="NewBody"/>
      </w:pPr>
    </w:p>
    <w:p w14:paraId="5DA4D5C4" w14:textId="09F2AD5E" w:rsidR="00706B93" w:rsidRPr="001F0C23" w:rsidRDefault="00090BC7" w:rsidP="00D10EA9">
      <w:pPr>
        <w:pStyle w:val="Heading3"/>
        <w:rPr>
          <w:lang w:eastAsia="zh-CN"/>
        </w:rPr>
      </w:pPr>
      <w:bookmarkStart w:id="193" w:name="_Toc31715236"/>
      <w:bookmarkStart w:id="194" w:name="_Toc551745143"/>
      <w:bookmarkStart w:id="195" w:name="_Toc220332417"/>
      <w:r>
        <w:rPr>
          <w:lang w:eastAsia="zh-CN"/>
        </w:rPr>
        <w:t xml:space="preserve">Calibration - </w:t>
      </w:r>
      <w:r w:rsidR="00706B93" w:rsidRPr="001F0C23">
        <w:rPr>
          <w:lang w:eastAsia="zh-CN"/>
        </w:rPr>
        <w:t>Generalized epidemics</w:t>
      </w:r>
      <w:bookmarkEnd w:id="193"/>
      <w:bookmarkEnd w:id="194"/>
      <w:bookmarkEnd w:id="195"/>
    </w:p>
    <w:p w14:paraId="7F9B0BA1" w14:textId="383A585F" w:rsidR="00730CDD" w:rsidRDefault="00846CEA" w:rsidP="00846CEA">
      <w:pPr>
        <w:pStyle w:val="NewBody"/>
      </w:pPr>
      <w:r>
        <w:t>EPP calibrat</w:t>
      </w:r>
      <w:r w:rsidR="00757308">
        <w:t>es its prevalence to survey data,</w:t>
      </w:r>
      <w:r>
        <w:t xml:space="preserve"> </w:t>
      </w:r>
      <w:r w:rsidR="00757308">
        <w:t>i</w:t>
      </w:r>
      <w:r>
        <w:t xml:space="preserve">f entered </w:t>
      </w:r>
      <w:r w:rsidR="00757308">
        <w:t xml:space="preserve">on the </w:t>
      </w:r>
      <w:r w:rsidR="00995B21">
        <w:t>S</w:t>
      </w:r>
      <w:r>
        <w:t xml:space="preserve">urveys </w:t>
      </w:r>
      <w:r w:rsidR="00757308">
        <w:t>page</w:t>
      </w:r>
      <w:r w:rsidR="00995B21">
        <w:t>. T</w:t>
      </w:r>
      <w:r>
        <w:t>he resulting fit is typically a good balance between the surveys and surveillance data. The fitted curve will not always pass exactly through each survey point(s)</w:t>
      </w:r>
      <w:r w:rsidR="003208F3">
        <w:t>. T</w:t>
      </w:r>
      <w:r>
        <w:t>his is not a concern</w:t>
      </w:r>
      <w:r w:rsidR="00663C16">
        <w:t>;</w:t>
      </w:r>
      <w:r w:rsidR="003208F3">
        <w:t xml:space="preserve"> however, a</w:t>
      </w:r>
      <w:r>
        <w:t xml:space="preserve">fter curve fitting, you can </w:t>
      </w:r>
      <w:r w:rsidR="003208F3">
        <w:t xml:space="preserve">choose to </w:t>
      </w:r>
      <w:r>
        <w:t xml:space="preserve">scale the EPP curve to pass through the latest survey point exactly, on the </w:t>
      </w:r>
      <w:r w:rsidRPr="008B0D7E">
        <w:rPr>
          <w:b/>
          <w:bCs/>
        </w:rPr>
        <w:t>Calibration Page</w:t>
      </w:r>
      <w:r>
        <w:t xml:space="preserve">. </w:t>
      </w:r>
    </w:p>
    <w:p w14:paraId="5B5D3D9F" w14:textId="4090924B" w:rsidR="00730CDD" w:rsidRPr="00526708" w:rsidRDefault="00663C16" w:rsidP="00730CDD">
      <w:pPr>
        <w:pStyle w:val="NewBody"/>
        <w:rPr>
          <w:color w:val="auto"/>
        </w:rPr>
      </w:pPr>
      <w:r>
        <w:t>Generalized epidemic countries</w:t>
      </w:r>
      <w:r w:rsidR="00846CEA" w:rsidRPr="002539B6">
        <w:t xml:space="preserve"> </w:t>
      </w:r>
      <w:r w:rsidR="00846CEA">
        <w:t>can</w:t>
      </w:r>
      <w:r w:rsidR="00846CEA" w:rsidRPr="002539B6">
        <w:t xml:space="preserve"> calibrate </w:t>
      </w:r>
      <w:r w:rsidR="00846CEA">
        <w:t xml:space="preserve">to </w:t>
      </w:r>
      <w:r w:rsidR="00846CEA" w:rsidRPr="002539B6">
        <w:t>the</w:t>
      </w:r>
      <w:r>
        <w:t>ir latest national</w:t>
      </w:r>
      <w:r w:rsidR="00846CEA" w:rsidRPr="002539B6">
        <w:t xml:space="preserve"> </w:t>
      </w:r>
      <w:r w:rsidR="00846CEA">
        <w:t>survey</w:t>
      </w:r>
      <w:r w:rsidR="00730CDD">
        <w:t xml:space="preserve"> entered in EPP. </w:t>
      </w:r>
      <w:r w:rsidR="00730CDD" w:rsidRPr="00526708">
        <w:rPr>
          <w:color w:val="auto"/>
        </w:rPr>
        <w:t>If you have not had a national population</w:t>
      </w:r>
      <w:r w:rsidR="0031281F">
        <w:rPr>
          <w:color w:val="auto"/>
        </w:rPr>
        <w:t>-</w:t>
      </w:r>
      <w:r w:rsidR="00730CDD" w:rsidRPr="00526708">
        <w:rPr>
          <w:color w:val="auto"/>
        </w:rPr>
        <w:t xml:space="preserve">based survey, then leave the default setting: “Use the modeling results as they are”. This has already shifted urban and rural prevalence based on regional averages from numerous other countries with surveys. </w:t>
      </w:r>
    </w:p>
    <w:p w14:paraId="191A3B12" w14:textId="68BE05CF" w:rsidR="00706B93" w:rsidRDefault="00706B93" w:rsidP="00DE6B46">
      <w:pPr>
        <w:pStyle w:val="NewBody"/>
        <w:spacing w:after="0"/>
      </w:pPr>
    </w:p>
    <w:p w14:paraId="1E58E833" w14:textId="38335D2F" w:rsidR="00706B93" w:rsidRPr="00A86DED" w:rsidRDefault="006F1847" w:rsidP="00DE6B46">
      <w:pPr>
        <w:pStyle w:val="NewBody"/>
        <w:spacing w:after="0"/>
      </w:pPr>
      <w:r>
        <w:rPr>
          <w:noProof/>
        </w:rPr>
        <mc:AlternateContent>
          <mc:Choice Requires="wps">
            <w:drawing>
              <wp:anchor distT="0" distB="0" distL="114300" distR="114300" simplePos="0" relativeHeight="251658279" behindDoc="0" locked="0" layoutInCell="1" allowOverlap="1" wp14:anchorId="007308C6" wp14:editId="1E3C700C">
                <wp:simplePos x="0" y="0"/>
                <wp:positionH relativeFrom="column">
                  <wp:posOffset>-669925</wp:posOffset>
                </wp:positionH>
                <wp:positionV relativeFrom="paragraph">
                  <wp:posOffset>1193962</wp:posOffset>
                </wp:positionV>
                <wp:extent cx="528320" cy="295275"/>
                <wp:effectExtent l="0" t="0" r="24130" b="28575"/>
                <wp:wrapNone/>
                <wp:docPr id="9245" name="Text Box 9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95275"/>
                        </a:xfrm>
                        <a:prstGeom prst="rect">
                          <a:avLst/>
                        </a:prstGeom>
                        <a:solidFill>
                          <a:srgbClr val="FFFFFF"/>
                        </a:solidFill>
                        <a:ln w="9525">
                          <a:solidFill>
                            <a:srgbClr val="000000"/>
                          </a:solidFill>
                          <a:miter lim="800000"/>
                          <a:headEnd/>
                          <a:tailEnd/>
                        </a:ln>
                      </wps:spPr>
                      <wps:txbx>
                        <w:txbxContent>
                          <w:p w14:paraId="282E2FC4" w14:textId="77777777" w:rsidR="000058AB" w:rsidRPr="00903AB4" w:rsidRDefault="000058AB" w:rsidP="00DE6B46">
                            <w:pPr>
                              <w:jc w:val="center"/>
                              <w:rPr>
                                <w:rStyle w:val="NewLegendgraphsnumbers"/>
                              </w:rPr>
                            </w:pPr>
                            <w:r w:rsidRPr="00903AB4">
                              <w:rPr>
                                <w:rStyle w:val="NewLegendgraphsnumbers"/>
                              </w:rPr>
                              <w:t>10.8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308C6" id="Text Box 9245" o:spid="_x0000_s1043" type="#_x0000_t202" style="position:absolute;margin-left:-52.75pt;margin-top:94pt;width:41.6pt;height:2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4BGQIAADIEAAAOAAAAZHJzL2Uyb0RvYy54bWysU9tu2zAMfR+wfxD0vjjxkjU14hRdugwD&#10;ugvQ7QMUWbaFyaJGKbGzrx8lp2l2exmmB4EUqUPykFzdDJ1hB4Vegy35bDLlTFkJlbZNyb983r5Y&#10;cuaDsJUwYFXJj8rzm/XzZ6veFSqHFkylkBGI9UXvSt6G4Ios87JVnfATcMqSsQbsRCAVm6xC0RN6&#10;Z7J8On2V9YCVQ5DKe3q9G418nfDrWsnwsa69CsyUnHIL6cZ07+KdrVeiaFC4VstTGuIfsuiEthT0&#10;DHUngmB71L9BdVoieKjDREKXQV1rqVINVM1s+ks1D61wKtVC5Hh3psn/P1j54fDgPiELw2sYqIGp&#10;CO/uQX71zMKmFbZRt4jQt0pUFHgWKct654vT10i1L3wE2fXvoaImi32ABDTU2EVWqE5G6NSA45l0&#10;NQQm6XGRL1/mZJFkyq8X+dUiRRDF42eHPrxV0LEolByppwlcHO59iMmI4tElxvJgdLXVxiQFm93G&#10;IDsI6v82nRP6T27Gsr7kFHwx1v9XiGk6f4LodKBBNror+fLsJIrI2htbpTELQptRppSNPdEYmRs5&#10;DMNuYLoijucxQqR1B9WRiEUYB5cWjYQW8DtnPQ1tyf23vUDFmXlnqTnXs/k8TnlS5ouryCteWnaX&#10;FmElQZU8cDaKmzBuxt6hblqKNI6DhVtqaK0T2U9ZnfKnwUw9OC1RnPxLPXk9rfr6BwAAAP//AwBQ&#10;SwMEFAAGAAgAAAAhAC/T4MziAAAADAEAAA8AAABkcnMvZG93bnJldi54bWxMj8FOwzAQRO9I/IO1&#10;SFxQ6jRpSghxKoQEojcoCK5u7CYR9jrYbhr+nuUEx9U8zb6pN7M1bNI+DA4FLBcpMI2tUwN2At5e&#10;H5ISWIgSlTQOtYBvHWDTnJ/VslLuhC962sWOUQmGSgroYxwrzkPbayvDwo0aKTs4b2Wk03dceXmi&#10;cmt4lqZrbuWA9KGXo77vdfu5O1oB5epp+gjb/Pm9XR/MTby6nh6/vBCXF/PdLbCo5/gHw68+qUND&#10;Tnt3RBWYEZAs06IglpKypFWEJFmWA9sLyPJVAbyp+f8RzQ8AAAD//wMAUEsBAi0AFAAGAAgAAAAh&#10;ALaDOJL+AAAA4QEAABMAAAAAAAAAAAAAAAAAAAAAAFtDb250ZW50X1R5cGVzXS54bWxQSwECLQAU&#10;AAYACAAAACEAOP0h/9YAAACUAQAACwAAAAAAAAAAAAAAAAAvAQAAX3JlbHMvLnJlbHNQSwECLQAU&#10;AAYACAAAACEAmkXOARkCAAAyBAAADgAAAAAAAAAAAAAAAAAuAgAAZHJzL2Uyb0RvYy54bWxQSwEC&#10;LQAUAAYACAAAACEAL9PgzOIAAAAMAQAADwAAAAAAAAAAAAAAAABzBAAAZHJzL2Rvd25yZXYueG1s&#10;UEsFBgAAAAAEAAQA8wAAAIIFAAAAAA==&#10;">
                <v:textbox>
                  <w:txbxContent>
                    <w:p w14:paraId="282E2FC4" w14:textId="77777777" w:rsidR="000058AB" w:rsidRPr="00903AB4" w:rsidRDefault="000058AB" w:rsidP="00DE6B46">
                      <w:pPr>
                        <w:jc w:val="center"/>
                        <w:rPr>
                          <w:rStyle w:val="NewLegendgraphsnumbers"/>
                        </w:rPr>
                      </w:pPr>
                      <w:r w:rsidRPr="00903AB4">
                        <w:rPr>
                          <w:rStyle w:val="NewLegendgraphsnumbers"/>
                        </w:rPr>
                        <w:t>10.8</w:t>
                      </w:r>
                    </w:p>
                  </w:txbxContent>
                </v:textbox>
              </v:shape>
            </w:pict>
          </mc:Fallback>
        </mc:AlternateContent>
      </w:r>
      <w:r>
        <w:rPr>
          <w:noProof/>
        </w:rPr>
        <mc:AlternateContent>
          <mc:Choice Requires="wps">
            <w:drawing>
              <wp:anchor distT="0" distB="0" distL="114300" distR="114300" simplePos="0" relativeHeight="251658276" behindDoc="0" locked="0" layoutInCell="1" allowOverlap="1" wp14:anchorId="0F613DC0" wp14:editId="0FA33C6D">
                <wp:simplePos x="0" y="0"/>
                <wp:positionH relativeFrom="column">
                  <wp:posOffset>5368290</wp:posOffset>
                </wp:positionH>
                <wp:positionV relativeFrom="paragraph">
                  <wp:posOffset>408143</wp:posOffset>
                </wp:positionV>
                <wp:extent cx="529200" cy="295275"/>
                <wp:effectExtent l="0" t="0" r="23495" b="28575"/>
                <wp:wrapNone/>
                <wp:docPr id="9244" name="Text Box 9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0" cy="295275"/>
                        </a:xfrm>
                        <a:prstGeom prst="rect">
                          <a:avLst/>
                        </a:prstGeom>
                        <a:solidFill>
                          <a:srgbClr val="FFFFFF"/>
                        </a:solidFill>
                        <a:ln w="9525">
                          <a:solidFill>
                            <a:srgbClr val="000000"/>
                          </a:solidFill>
                          <a:miter lim="800000"/>
                          <a:headEnd/>
                          <a:tailEnd/>
                        </a:ln>
                      </wps:spPr>
                      <wps:txbx>
                        <w:txbxContent>
                          <w:p w14:paraId="0776E8E3" w14:textId="77777777" w:rsidR="000058AB" w:rsidRPr="00903AB4" w:rsidRDefault="000058AB" w:rsidP="00903AB4">
                            <w:pPr>
                              <w:jc w:val="center"/>
                              <w:rPr>
                                <w:rStyle w:val="NewLegendgraphsnumbers"/>
                              </w:rPr>
                            </w:pPr>
                            <w:r w:rsidRPr="00903AB4">
                              <w:rPr>
                                <w:rStyle w:val="NewLegendgraphsnumbers"/>
                              </w:rPr>
                              <w:t>10.7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13DC0" id="Text Box 9244" o:spid="_x0000_s1044" type="#_x0000_t202" style="position:absolute;margin-left:422.7pt;margin-top:32.15pt;width:41.65pt;height:23.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Z1GAIAADIEAAAOAAAAZHJzL2Uyb0RvYy54bWysU9tu2zAMfR+wfxD0vjgJkrUx4hRdugwD&#10;um5Atw+QZdkWJosapcTOvn6UnKbZ7WWYHgRRlA7Jc8j1zdAZdlDoNdiCzyZTzpSVUGnbFPzL592r&#10;a858ELYSBqwq+FF5frN5+WLdu1zNoQVTKWQEYn3eu4K3Ibg8y7xsVSf8BJyy5KwBOxHIxCarUPSE&#10;3plsPp2+znrAyiFI5T3d3o1Ovkn4da1k+FjXXgVmCk65hbRj2su4Z5u1yBsUrtXylIb4hyw6oS0F&#10;PUPdiSDYHvVvUJ2WCB7qMJHQZVDXWqpUA1Uzm/5SzWMrnEq1EDnenWny/w9WPhwe3SdkYXgDAwmY&#10;ivDuHuRXzyxsW2EbdYsIfatERYFnkbKsdz4/fY1U+9xHkLL/ABWJLPYBEtBQYxdZoToZoZMAxzPp&#10;aghM0uVyviIhOZPkmq+W86tliiDyp88OfXinoGPxUHAkTRO4ONz7EJMR+dOTGMuD0dVOG5MMbMqt&#10;QXYQpP8urRP6T8+MZX3BKfhyrP+vENO0/gTR6UCNbHRX8OvzI5FH1t7aKrVZENqMZ0rZ2BONkbmR&#10;wzCUA9MVcZwoiLSWUB2JWISxcWnQ6NACfuesp6YtuP+2F6g4M+8tibOaLRaxy5OxWF7NycBLT3np&#10;EVYSVMEDZ+NxG8bJ2DvUTUuRxnawcEuC1jqR/ZzVKX9qzKTBaYhi51/a6dXzqG9+AAAA//8DAFBL&#10;AwQUAAYACAAAACEArMIjLN8AAAAKAQAADwAAAGRycy9kb3ducmV2LnhtbEyPwU7DMAxA70j8Q2Qk&#10;Loil20rXlaYTQgLBDQaCa9Z6bUXilCTryt/jneBo+en5udxM1ogRfegdKZjPEhBItWt6ahW8vz1c&#10;5yBC1NRo4wgV/GCATXV+VuqicUd6xXEbW8ESCoVW0MU4FFKGukOrw8wNSLzbO2915NG3svH6yHJr&#10;5CJJMml1T3yh0wPed1h/bQ9WQZ4+jZ/hefnyUWd7s45Xq/Hx2yt1eTHd3YKIOMU/GE75nA4VN+3c&#10;gZogzMlxkzKqIEuXIBhYL/IViB2T8yQHWZXy/wvVLwAAAP//AwBQSwECLQAUAAYACAAAACEAtoM4&#10;kv4AAADhAQAAEwAAAAAAAAAAAAAAAAAAAAAAW0NvbnRlbnRfVHlwZXNdLnhtbFBLAQItABQABgAI&#10;AAAAIQA4/SH/1gAAAJQBAAALAAAAAAAAAAAAAAAAAC8BAABfcmVscy8ucmVsc1BLAQItABQABgAI&#10;AAAAIQCAttZ1GAIAADIEAAAOAAAAAAAAAAAAAAAAAC4CAABkcnMvZTJvRG9jLnhtbFBLAQItABQA&#10;BgAIAAAAIQCswiMs3wAAAAoBAAAPAAAAAAAAAAAAAAAAAHIEAABkcnMvZG93bnJldi54bWxQSwUG&#10;AAAAAAQABADzAAAAfgUAAAAA&#10;">
                <v:textbox>
                  <w:txbxContent>
                    <w:p w14:paraId="0776E8E3" w14:textId="77777777" w:rsidR="000058AB" w:rsidRPr="00903AB4" w:rsidRDefault="000058AB" w:rsidP="00903AB4">
                      <w:pPr>
                        <w:jc w:val="center"/>
                        <w:rPr>
                          <w:rStyle w:val="NewLegendgraphsnumbers"/>
                        </w:rPr>
                      </w:pPr>
                      <w:r w:rsidRPr="00903AB4">
                        <w:rPr>
                          <w:rStyle w:val="NewLegendgraphsnumbers"/>
                        </w:rPr>
                        <w:t>10.7</w:t>
                      </w:r>
                    </w:p>
                  </w:txbxContent>
                </v:textbox>
              </v:shape>
            </w:pict>
          </mc:Fallback>
        </mc:AlternateContent>
      </w:r>
      <w:r w:rsidR="00706B93">
        <w:rPr>
          <w:noProof/>
        </w:rPr>
        <w:drawing>
          <wp:inline distT="0" distB="0" distL="0" distR="0" wp14:anchorId="02B493E2" wp14:editId="0451E0B1">
            <wp:extent cx="5274310" cy="3521710"/>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79">
                      <a:extLst>
                        <a:ext uri="{28A0092B-C50C-407E-A947-70E740481C1C}">
                          <a14:useLocalDpi xmlns:a14="http://schemas.microsoft.com/office/drawing/2010/main" val="0"/>
                        </a:ext>
                      </a:extLst>
                    </a:blip>
                    <a:stretch>
                      <a:fillRect/>
                    </a:stretch>
                  </pic:blipFill>
                  <pic:spPr>
                    <a:xfrm>
                      <a:off x="0" y="0"/>
                      <a:ext cx="5274310" cy="3521710"/>
                    </a:xfrm>
                    <a:prstGeom prst="rect">
                      <a:avLst/>
                    </a:prstGeom>
                  </pic:spPr>
                </pic:pic>
              </a:graphicData>
            </a:graphic>
          </wp:inline>
        </w:drawing>
      </w:r>
    </w:p>
    <w:p w14:paraId="7B2AABEE" w14:textId="77777777" w:rsidR="00DE6B46" w:rsidRDefault="00DE6B46" w:rsidP="00DE6B46">
      <w:pPr>
        <w:pStyle w:val="NewBody"/>
        <w:spacing w:after="0"/>
      </w:pPr>
    </w:p>
    <w:p w14:paraId="53D0AB04" w14:textId="72A2ED2D" w:rsidR="00706B93" w:rsidRPr="00D10EA9" w:rsidRDefault="00090BC7" w:rsidP="00D10EA9">
      <w:pPr>
        <w:pStyle w:val="Heading3"/>
        <w:rPr>
          <w:lang w:eastAsia="zh-CN"/>
        </w:rPr>
      </w:pPr>
      <w:bookmarkStart w:id="196" w:name="_Toc1490022416"/>
      <w:bookmarkStart w:id="197" w:name="_Toc274633846"/>
      <w:bookmarkStart w:id="198" w:name="_Toc220332418"/>
      <w:r>
        <w:rPr>
          <w:lang w:eastAsia="zh-CN"/>
        </w:rPr>
        <w:t xml:space="preserve">Calibration - </w:t>
      </w:r>
      <w:r w:rsidR="00706B93" w:rsidRPr="00DE6B46">
        <w:rPr>
          <w:lang w:eastAsia="zh-CN"/>
        </w:rPr>
        <w:t>Concentrated epidemics</w:t>
      </w:r>
      <w:bookmarkEnd w:id="196"/>
      <w:bookmarkEnd w:id="197"/>
      <w:bookmarkEnd w:id="198"/>
    </w:p>
    <w:p w14:paraId="0589ABE3" w14:textId="272A002F" w:rsidR="00DE6B46" w:rsidRPr="00526708" w:rsidRDefault="00730CDD" w:rsidP="00DE6B46">
      <w:pPr>
        <w:pStyle w:val="NewBody"/>
        <w:rPr>
          <w:rFonts w:ascii="Calibri" w:hAnsi="Calibri"/>
          <w:color w:val="auto"/>
        </w:rPr>
      </w:pPr>
      <w:r>
        <w:t xml:space="preserve">For concentrated epidemic countries, generally without a national household serosurvey, </w:t>
      </w:r>
      <w:r w:rsidR="009B241E">
        <w:rPr>
          <w:rFonts w:ascii="Calibri" w:hAnsi="Calibri"/>
          <w:color w:val="auto"/>
        </w:rPr>
        <w:t>t</w:t>
      </w:r>
      <w:r w:rsidR="00706B93" w:rsidRPr="00526708">
        <w:rPr>
          <w:rFonts w:ascii="Calibri" w:hAnsi="Calibri"/>
          <w:color w:val="auto"/>
        </w:rPr>
        <w:t xml:space="preserve">he </w:t>
      </w:r>
      <w:r w:rsidR="00090BC7" w:rsidRPr="00526708">
        <w:rPr>
          <w:rFonts w:ascii="Calibri" w:hAnsi="Calibri"/>
          <w:color w:val="auto"/>
        </w:rPr>
        <w:t>C</w:t>
      </w:r>
      <w:r w:rsidR="00706B93" w:rsidRPr="00526708">
        <w:rPr>
          <w:rFonts w:ascii="Calibri" w:hAnsi="Calibri"/>
          <w:color w:val="auto"/>
        </w:rPr>
        <w:t>alibration page gives the option of specifying</w:t>
      </w:r>
      <w:r w:rsidR="001E5952" w:rsidRPr="00526708">
        <w:rPr>
          <w:rFonts w:ascii="Calibri" w:hAnsi="Calibri"/>
          <w:color w:val="auto"/>
        </w:rPr>
        <w:t>, for each sub-population,</w:t>
      </w:r>
      <w:r w:rsidR="00706B93" w:rsidRPr="00526708">
        <w:rPr>
          <w:rFonts w:ascii="Calibri" w:hAnsi="Calibri"/>
          <w:color w:val="auto"/>
        </w:rPr>
        <w:t xml:space="preserve"> either an expected prevalence in a</w:t>
      </w:r>
      <w:r w:rsidR="001E5952" w:rsidRPr="00526708">
        <w:rPr>
          <w:rFonts w:ascii="Calibri" w:hAnsi="Calibri"/>
          <w:color w:val="auto"/>
        </w:rPr>
        <w:t xml:space="preserve"> specific</w:t>
      </w:r>
      <w:r w:rsidR="00706B93" w:rsidRPr="00526708">
        <w:rPr>
          <w:rFonts w:ascii="Calibri" w:hAnsi="Calibri"/>
          <w:color w:val="auto"/>
        </w:rPr>
        <w:t xml:space="preserve"> year or a scale factor </w:t>
      </w:r>
      <w:r w:rsidR="001E5952" w:rsidRPr="00526708">
        <w:rPr>
          <w:rFonts w:ascii="Calibri" w:hAnsi="Calibri"/>
          <w:color w:val="auto"/>
        </w:rPr>
        <w:t xml:space="preserve">to scale the entire prevalence curve </w:t>
      </w:r>
      <w:r w:rsidR="0033539C">
        <w:rPr>
          <w:rFonts w:ascii="Calibri" w:hAnsi="Calibri"/>
          <w:color w:val="auto"/>
        </w:rPr>
        <w:t xml:space="preserve">up or down </w:t>
      </w:r>
      <w:r w:rsidR="001E5952" w:rsidRPr="00526708">
        <w:rPr>
          <w:rFonts w:ascii="Calibri" w:hAnsi="Calibri"/>
          <w:color w:val="auto"/>
        </w:rPr>
        <w:t>across all years</w:t>
      </w:r>
      <w:r w:rsidR="00706B93" w:rsidRPr="00526708">
        <w:rPr>
          <w:rFonts w:ascii="Calibri" w:hAnsi="Calibri"/>
          <w:color w:val="auto"/>
        </w:rPr>
        <w:t xml:space="preserve">. </w:t>
      </w:r>
    </w:p>
    <w:p w14:paraId="47E6316D" w14:textId="1E20F5C0" w:rsidR="00706B93" w:rsidRPr="00526708" w:rsidRDefault="00706B93" w:rsidP="00DE6B46">
      <w:pPr>
        <w:pStyle w:val="NewBody"/>
        <w:rPr>
          <w:rFonts w:ascii="Calibri" w:hAnsi="Calibri"/>
          <w:color w:val="auto"/>
        </w:rPr>
      </w:pPr>
      <w:r w:rsidRPr="00526708">
        <w:rPr>
          <w:rFonts w:ascii="Calibri" w:hAnsi="Calibri"/>
          <w:color w:val="auto"/>
        </w:rPr>
        <w:t xml:space="preserve">To </w:t>
      </w:r>
      <w:r w:rsidR="001E5952" w:rsidRPr="00526708">
        <w:rPr>
          <w:rFonts w:ascii="Calibri" w:hAnsi="Calibri"/>
          <w:color w:val="auto"/>
        </w:rPr>
        <w:t>apply</w:t>
      </w:r>
      <w:r w:rsidRPr="00526708">
        <w:rPr>
          <w:rFonts w:ascii="Calibri" w:hAnsi="Calibri"/>
          <w:color w:val="auto"/>
        </w:rPr>
        <w:t xml:space="preserve"> calibrations:</w:t>
      </w:r>
    </w:p>
    <w:p w14:paraId="650301C1" w14:textId="0F426291" w:rsidR="00706B93" w:rsidRPr="00526708" w:rsidRDefault="00706B93" w:rsidP="00DE6B46">
      <w:pPr>
        <w:pStyle w:val="NewLegendgraphs"/>
        <w:rPr>
          <w:color w:val="auto"/>
        </w:rPr>
      </w:pPr>
      <w:r w:rsidRPr="00526708">
        <w:rPr>
          <w:rStyle w:val="NewLegendgraphsnumbers"/>
          <w:color w:val="auto"/>
        </w:rPr>
        <w:t>1</w:t>
      </w:r>
      <w:r w:rsidR="00DE6B46" w:rsidRPr="00526708">
        <w:rPr>
          <w:rStyle w:val="NewLegendgraphsnumbers"/>
          <w:color w:val="auto"/>
        </w:rPr>
        <w:t>0</w:t>
      </w:r>
      <w:r w:rsidRPr="00526708">
        <w:rPr>
          <w:rStyle w:val="NewLegendgraphsnumbers"/>
          <w:color w:val="auto"/>
        </w:rPr>
        <w:t>.7</w:t>
      </w:r>
      <w:r w:rsidRPr="00526708">
        <w:rPr>
          <w:color w:val="auto"/>
        </w:rPr>
        <w:t xml:space="preserve"> Select the sub-population you wish to scale in the list of sub-populations shown </w:t>
      </w:r>
    </w:p>
    <w:p w14:paraId="3F673D2D" w14:textId="2CD4E3B0" w:rsidR="00706B93" w:rsidRPr="00526708" w:rsidRDefault="00706B93" w:rsidP="00DE6B46">
      <w:pPr>
        <w:pStyle w:val="NewLegendgraphs"/>
        <w:rPr>
          <w:color w:val="auto"/>
        </w:rPr>
      </w:pPr>
      <w:r w:rsidRPr="00526708">
        <w:rPr>
          <w:rStyle w:val="NewLegendgraphsnumbers"/>
          <w:color w:val="auto"/>
        </w:rPr>
        <w:t>1</w:t>
      </w:r>
      <w:r w:rsidR="00DE6B46" w:rsidRPr="00526708">
        <w:rPr>
          <w:rStyle w:val="NewLegendgraphsnumbers"/>
          <w:color w:val="auto"/>
        </w:rPr>
        <w:t>0</w:t>
      </w:r>
      <w:r w:rsidRPr="00526708">
        <w:rPr>
          <w:rStyle w:val="NewLegendgraphsnumbers"/>
          <w:color w:val="auto"/>
        </w:rPr>
        <w:t>.8</w:t>
      </w:r>
      <w:r w:rsidRPr="00526708">
        <w:rPr>
          <w:color w:val="auto"/>
        </w:rPr>
        <w:tab/>
        <w:t>Select one of the options</w:t>
      </w:r>
    </w:p>
    <w:p w14:paraId="76A2CF0C" w14:textId="79D8022C" w:rsidR="00706B93" w:rsidRPr="00526708" w:rsidRDefault="00706B93" w:rsidP="00DE6B46">
      <w:pPr>
        <w:pStyle w:val="Newbullettiret"/>
        <w:rPr>
          <w:color w:val="auto"/>
        </w:rPr>
      </w:pPr>
      <w:r w:rsidRPr="00526708">
        <w:rPr>
          <w:color w:val="auto"/>
        </w:rPr>
        <w:tab/>
      </w:r>
      <w:r w:rsidRPr="00526708">
        <w:rPr>
          <w:i/>
          <w:color w:val="auto"/>
        </w:rPr>
        <w:t>Use the modeling results are they are.</w:t>
      </w:r>
      <w:r w:rsidRPr="00526708">
        <w:rPr>
          <w:color w:val="auto"/>
        </w:rPr>
        <w:t xml:space="preserve"> This option keeps the calibration that was established during the fitting.</w:t>
      </w:r>
    </w:p>
    <w:p w14:paraId="5EEDE82F" w14:textId="6E5C569E" w:rsidR="00706B93" w:rsidRPr="00526708" w:rsidRDefault="00706B93" w:rsidP="00DE6B46">
      <w:pPr>
        <w:pStyle w:val="Newbullettiret"/>
        <w:rPr>
          <w:color w:val="auto"/>
        </w:rPr>
      </w:pPr>
      <w:r w:rsidRPr="00526708">
        <w:rPr>
          <w:color w:val="auto"/>
        </w:rPr>
        <w:tab/>
      </w:r>
      <w:r w:rsidRPr="00526708">
        <w:rPr>
          <w:i/>
          <w:color w:val="auto"/>
        </w:rPr>
        <w:t xml:space="preserve">Adjust HIV prevalence to a user specified value. </w:t>
      </w:r>
      <w:r w:rsidRPr="00526708">
        <w:rPr>
          <w:color w:val="auto"/>
        </w:rPr>
        <w:t>This calibrates the best fit curve by multiplying all prevalence values by a constant number which ensures that the adjusted best fit curve goes through a user-specified prevalence value in a user-specified year. This might be the value from a more representative sample of the specific surveillance population, e.g., an IBBS study of female sex workers.</w:t>
      </w:r>
    </w:p>
    <w:p w14:paraId="67F13168" w14:textId="203031F8" w:rsidR="00706B93" w:rsidRPr="00526708" w:rsidRDefault="00706B93" w:rsidP="00DE6B46">
      <w:pPr>
        <w:pStyle w:val="Newbullettiret"/>
        <w:rPr>
          <w:color w:val="auto"/>
        </w:rPr>
      </w:pPr>
      <w:r w:rsidRPr="00526708">
        <w:rPr>
          <w:color w:val="auto"/>
        </w:rPr>
        <w:tab/>
      </w:r>
      <w:r w:rsidRPr="00526708">
        <w:rPr>
          <w:i/>
          <w:color w:val="auto"/>
        </w:rPr>
        <w:t>Scale the results up and down by a factor.</w:t>
      </w:r>
      <w:r w:rsidRPr="00526708">
        <w:rPr>
          <w:color w:val="auto"/>
        </w:rPr>
        <w:t xml:space="preserve"> Choosing this option scales all prevalence by the user-provided provided number. For example, if you enter 0.5, it gives a prevalence curve with each value cut in half.</w:t>
      </w:r>
    </w:p>
    <w:p w14:paraId="2B0156EC" w14:textId="77777777" w:rsidR="00706B93" w:rsidRPr="00526708" w:rsidRDefault="00706B93" w:rsidP="00DE6B46">
      <w:pPr>
        <w:pStyle w:val="NewBody"/>
        <w:spacing w:after="0"/>
        <w:rPr>
          <w:color w:val="auto"/>
        </w:rPr>
      </w:pPr>
    </w:p>
    <w:p w14:paraId="6D70640A" w14:textId="73F9B31C" w:rsidR="00706B93" w:rsidRPr="00DE6B46" w:rsidRDefault="00706B93" w:rsidP="00DE6B46">
      <w:pPr>
        <w:pStyle w:val="NewBody"/>
        <w:spacing w:after="0"/>
      </w:pPr>
      <w:r>
        <w:rPr>
          <w:noProof/>
        </w:rPr>
        <w:drawing>
          <wp:inline distT="0" distB="0" distL="0" distR="0" wp14:anchorId="7ED43A9D" wp14:editId="54259787">
            <wp:extent cx="5274310" cy="3502025"/>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80">
                      <a:extLst>
                        <a:ext uri="{28A0092B-C50C-407E-A947-70E740481C1C}">
                          <a14:useLocalDpi xmlns:a14="http://schemas.microsoft.com/office/drawing/2010/main" val="0"/>
                        </a:ext>
                      </a:extLst>
                    </a:blip>
                    <a:stretch>
                      <a:fillRect/>
                    </a:stretch>
                  </pic:blipFill>
                  <pic:spPr>
                    <a:xfrm>
                      <a:off x="0" y="0"/>
                      <a:ext cx="5274310" cy="3502025"/>
                    </a:xfrm>
                    <a:prstGeom prst="rect">
                      <a:avLst/>
                    </a:prstGeom>
                  </pic:spPr>
                </pic:pic>
              </a:graphicData>
            </a:graphic>
          </wp:inline>
        </w:drawing>
      </w:r>
    </w:p>
    <w:p w14:paraId="4D5925F8" w14:textId="77777777" w:rsidR="00DE6B46" w:rsidRPr="00DE6B46" w:rsidRDefault="00DE6B46" w:rsidP="00DE6B46">
      <w:pPr>
        <w:pStyle w:val="NewBody"/>
        <w:spacing w:after="0"/>
      </w:pPr>
    </w:p>
    <w:p w14:paraId="0BBAB857" w14:textId="31861CB8" w:rsidR="00706B93" w:rsidRPr="00526708" w:rsidRDefault="00706B93" w:rsidP="00DE6B46">
      <w:pPr>
        <w:pStyle w:val="NewBody"/>
        <w:rPr>
          <w:color w:val="auto"/>
        </w:rPr>
      </w:pPr>
      <w:r w:rsidRPr="00526708">
        <w:rPr>
          <w:color w:val="auto"/>
        </w:rPr>
        <w:t xml:space="preserve">For concentrated epidemics, a </w:t>
      </w:r>
      <w:r w:rsidRPr="00D53105">
        <w:rPr>
          <w:b/>
          <w:bCs/>
          <w:color w:val="auto"/>
        </w:rPr>
        <w:t>Calibration Table</w:t>
      </w:r>
      <w:r w:rsidRPr="00526708">
        <w:rPr>
          <w:color w:val="auto"/>
        </w:rPr>
        <w:t xml:space="preserve"> is available</w:t>
      </w:r>
      <w:r w:rsidR="00B03D3F" w:rsidRPr="00526708">
        <w:rPr>
          <w:color w:val="auto"/>
        </w:rPr>
        <w:t>, through</w:t>
      </w:r>
      <w:r w:rsidRPr="00526708">
        <w:rPr>
          <w:color w:val="auto"/>
        </w:rPr>
        <w:t xml:space="preserve"> the button in the lower right-hand side of the Calibration page. This table shows the number of people living with HIV in </w:t>
      </w:r>
      <w:r w:rsidR="00D977F6" w:rsidRPr="00526708">
        <w:rPr>
          <w:color w:val="auto"/>
        </w:rPr>
        <w:t>all</w:t>
      </w:r>
      <w:r w:rsidRPr="00526708">
        <w:rPr>
          <w:color w:val="auto"/>
        </w:rPr>
        <w:t xml:space="preserve"> sub-populations </w:t>
      </w:r>
      <w:r w:rsidR="00D977F6" w:rsidRPr="00526708">
        <w:rPr>
          <w:i/>
          <w:color w:val="auto"/>
        </w:rPr>
        <w:t>after</w:t>
      </w:r>
      <w:r w:rsidRPr="00526708">
        <w:rPr>
          <w:color w:val="auto"/>
        </w:rPr>
        <w:t xml:space="preserve"> calibrations</w:t>
      </w:r>
      <w:r w:rsidR="00D977F6" w:rsidRPr="00526708">
        <w:rPr>
          <w:color w:val="auto"/>
        </w:rPr>
        <w:t xml:space="preserve"> are </w:t>
      </w:r>
      <w:r w:rsidRPr="00526708">
        <w:rPr>
          <w:color w:val="auto"/>
        </w:rPr>
        <w:t>applied. You can also enter national estimates of prevalence among those 15 to 49 years old on the right-hand side of the page for different years and the corresponding number of people living with HIV in that year will be shown in the 3</w:t>
      </w:r>
      <w:r w:rsidRPr="00526708">
        <w:rPr>
          <w:color w:val="auto"/>
          <w:vertAlign w:val="superscript"/>
        </w:rPr>
        <w:t>rd</w:t>
      </w:r>
      <w:r w:rsidRPr="00526708">
        <w:rPr>
          <w:color w:val="auto"/>
        </w:rPr>
        <w:t xml:space="preserve"> line from the bottom labeled ‘Survey-based HIV+ (#)’. You can compare this against the numbers of people living with HIV after your calibrations are applied. The final row of the table shows the female-to-male prevalence ratio, </w:t>
      </w:r>
      <w:r w:rsidR="00273F43" w:rsidRPr="00526708">
        <w:rPr>
          <w:color w:val="auto"/>
        </w:rPr>
        <w:t>t</w:t>
      </w:r>
      <w:r w:rsidRPr="00526708">
        <w:rPr>
          <w:color w:val="auto"/>
        </w:rPr>
        <w:t xml:space="preserve">o ensure that </w:t>
      </w:r>
      <w:r w:rsidR="00273F43" w:rsidRPr="00526708">
        <w:rPr>
          <w:color w:val="auto"/>
        </w:rPr>
        <w:t>the</w:t>
      </w:r>
      <w:r w:rsidRPr="00526708">
        <w:rPr>
          <w:color w:val="auto"/>
        </w:rPr>
        <w:t xml:space="preserve"> calibrat</w:t>
      </w:r>
      <w:r w:rsidR="00273F43" w:rsidRPr="00526708">
        <w:rPr>
          <w:color w:val="auto"/>
        </w:rPr>
        <w:t xml:space="preserve">ed curves </w:t>
      </w:r>
      <w:r w:rsidRPr="00526708">
        <w:rPr>
          <w:color w:val="auto"/>
        </w:rPr>
        <w:t>produc</w:t>
      </w:r>
      <w:r w:rsidR="00273F43" w:rsidRPr="00526708">
        <w:rPr>
          <w:color w:val="auto"/>
        </w:rPr>
        <w:t>e</w:t>
      </w:r>
      <w:r w:rsidRPr="00526708">
        <w:rPr>
          <w:color w:val="auto"/>
        </w:rPr>
        <w:t xml:space="preserve"> an appropriate proportion of female and male infections</w:t>
      </w:r>
      <w:r w:rsidR="00273F43" w:rsidRPr="00526708">
        <w:rPr>
          <w:color w:val="auto"/>
        </w:rPr>
        <w:t xml:space="preserve">, </w:t>
      </w:r>
      <w:r w:rsidRPr="00526708">
        <w:rPr>
          <w:color w:val="auto"/>
        </w:rPr>
        <w:t>match</w:t>
      </w:r>
      <w:r w:rsidR="00273F43" w:rsidRPr="00526708">
        <w:rPr>
          <w:color w:val="auto"/>
        </w:rPr>
        <w:t>ing</w:t>
      </w:r>
      <w:r w:rsidRPr="00526708">
        <w:rPr>
          <w:color w:val="auto"/>
        </w:rPr>
        <w:t xml:space="preserve"> </w:t>
      </w:r>
      <w:r w:rsidR="00273F43" w:rsidRPr="00526708">
        <w:rPr>
          <w:color w:val="auto"/>
        </w:rPr>
        <w:t xml:space="preserve">country </w:t>
      </w:r>
      <w:r w:rsidRPr="00526708">
        <w:rPr>
          <w:color w:val="auto"/>
        </w:rPr>
        <w:t xml:space="preserve">data </w:t>
      </w:r>
      <w:r w:rsidR="00273F43" w:rsidRPr="00526708">
        <w:rPr>
          <w:color w:val="auto"/>
        </w:rPr>
        <w:t>if available</w:t>
      </w:r>
      <w:r w:rsidRPr="00526708">
        <w:rPr>
          <w:color w:val="auto"/>
        </w:rPr>
        <w:t>. This table is dynamic</w:t>
      </w:r>
      <w:r w:rsidR="00CC15AE" w:rsidRPr="00526708">
        <w:rPr>
          <w:color w:val="auto"/>
        </w:rPr>
        <w:t>: when</w:t>
      </w:r>
      <w:r w:rsidRPr="00526708">
        <w:rPr>
          <w:color w:val="auto"/>
        </w:rPr>
        <w:t xml:space="preserve"> you change calibrations on the Calibration page, the table will adjust.</w:t>
      </w:r>
    </w:p>
    <w:p w14:paraId="153E99E1" w14:textId="77777777" w:rsidR="00706B93" w:rsidRDefault="00706B93" w:rsidP="00DE6B46">
      <w:pPr>
        <w:pStyle w:val="NewBody"/>
      </w:pPr>
    </w:p>
    <w:p w14:paraId="1DA21007" w14:textId="77777777" w:rsidR="00706B93" w:rsidRDefault="00706B93" w:rsidP="00DE6B46">
      <w:pPr>
        <w:pStyle w:val="NewBody"/>
      </w:pPr>
      <w:r>
        <w:rPr>
          <w:noProof/>
        </w:rPr>
        <w:drawing>
          <wp:inline distT="0" distB="0" distL="0" distR="0" wp14:anchorId="6BBBF7A2" wp14:editId="4132FCD8">
            <wp:extent cx="5486400" cy="219456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pic:nvPicPr>
                  <pic:blipFill>
                    <a:blip r:embed="rId81">
                      <a:extLst>
                        <a:ext uri="{28A0092B-C50C-407E-A947-70E740481C1C}">
                          <a14:useLocalDpi xmlns:a14="http://schemas.microsoft.com/office/drawing/2010/main" val="0"/>
                        </a:ext>
                      </a:extLst>
                    </a:blip>
                    <a:stretch>
                      <a:fillRect/>
                    </a:stretch>
                  </pic:blipFill>
                  <pic:spPr>
                    <a:xfrm>
                      <a:off x="0" y="0"/>
                      <a:ext cx="5486400" cy="2194560"/>
                    </a:xfrm>
                    <a:prstGeom prst="rect">
                      <a:avLst/>
                    </a:prstGeom>
                  </pic:spPr>
                </pic:pic>
              </a:graphicData>
            </a:graphic>
          </wp:inline>
        </w:drawing>
      </w:r>
    </w:p>
    <w:p w14:paraId="6D4D945D" w14:textId="7B6FB5E4" w:rsidR="00706B93" w:rsidRDefault="00706B93" w:rsidP="00DE6B46">
      <w:pPr>
        <w:pStyle w:val="NewBody"/>
        <w:rPr>
          <w:rFonts w:eastAsia="MS Mincho"/>
          <w:bCs/>
          <w:lang w:eastAsia="ja-JP"/>
        </w:rPr>
      </w:pPr>
    </w:p>
    <w:tbl>
      <w:tblPr>
        <w:tblStyle w:val="TableGrid"/>
        <w:tblW w:w="892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926"/>
      </w:tblGrid>
      <w:tr w:rsidR="00DE6B46" w14:paraId="453A13A2" w14:textId="77777777" w:rsidTr="00201FB3">
        <w:trPr>
          <w:trHeight w:val="7220"/>
        </w:trPr>
        <w:tc>
          <w:tcPr>
            <w:tcW w:w="8926" w:type="dxa"/>
            <w:shd w:val="clear" w:color="auto" w:fill="DFF4FD" w:themeFill="accent5" w:themeFillTint="33"/>
            <w:vAlign w:val="center"/>
          </w:tcPr>
          <w:p w14:paraId="541DB93A" w14:textId="06CBCFE4" w:rsidR="00DE6B46" w:rsidRPr="00526708" w:rsidRDefault="00CC15AE" w:rsidP="009C580A">
            <w:pPr>
              <w:pStyle w:val="NewBoxtitle"/>
              <w:rPr>
                <w:color w:val="auto"/>
              </w:rPr>
            </w:pPr>
            <w:r w:rsidRPr="00526708">
              <w:rPr>
                <w:color w:val="auto"/>
              </w:rPr>
              <w:t>Calibra</w:t>
            </w:r>
            <w:r w:rsidR="00DE6B46" w:rsidRPr="00526708">
              <w:rPr>
                <w:color w:val="auto"/>
              </w:rPr>
              <w:t>ting prevalence for the “remaining m</w:t>
            </w:r>
            <w:r w:rsidR="008A5961">
              <w:rPr>
                <w:color w:val="auto"/>
              </w:rPr>
              <w:t>en</w:t>
            </w:r>
            <w:r w:rsidR="00DE6B46" w:rsidRPr="00526708">
              <w:rPr>
                <w:color w:val="auto"/>
              </w:rPr>
              <w:t xml:space="preserve"> or </w:t>
            </w:r>
            <w:r w:rsidR="008A5961">
              <w:rPr>
                <w:color w:val="auto"/>
              </w:rPr>
              <w:t>women</w:t>
            </w:r>
            <w:r w:rsidR="00DE6B46" w:rsidRPr="00526708">
              <w:rPr>
                <w:color w:val="auto"/>
              </w:rPr>
              <w:t xml:space="preserve"> </w:t>
            </w:r>
            <w:r w:rsidR="00253FCE" w:rsidRPr="00526708">
              <w:rPr>
                <w:color w:val="auto"/>
              </w:rPr>
              <w:t xml:space="preserve">(low-risk) </w:t>
            </w:r>
            <w:r w:rsidR="00DE6B46" w:rsidRPr="00526708">
              <w:rPr>
                <w:color w:val="auto"/>
              </w:rPr>
              <w:t>populations”</w:t>
            </w:r>
            <w:r w:rsidR="00CB32AC" w:rsidRPr="00526708">
              <w:rPr>
                <w:color w:val="auto"/>
              </w:rPr>
              <w:t xml:space="preserve"> – Concentrated epidemics</w:t>
            </w:r>
          </w:p>
          <w:p w14:paraId="1357C562" w14:textId="003ACD2C" w:rsidR="00DE6B46" w:rsidRPr="00526708" w:rsidRDefault="00DE6B46" w:rsidP="009C580A">
            <w:pPr>
              <w:pStyle w:val="NewBoxtext"/>
              <w:rPr>
                <w:color w:val="auto"/>
              </w:rPr>
            </w:pPr>
            <w:r w:rsidRPr="00526708">
              <w:rPr>
                <w:color w:val="auto"/>
              </w:rPr>
              <w:t xml:space="preserve">ANC </w:t>
            </w:r>
            <w:r w:rsidR="00BB3F89" w:rsidRPr="00526708">
              <w:rPr>
                <w:color w:val="auto"/>
              </w:rPr>
              <w:t xml:space="preserve">surveillance data </w:t>
            </w:r>
            <w:r w:rsidRPr="00526708">
              <w:rPr>
                <w:color w:val="auto"/>
              </w:rPr>
              <w:t xml:space="preserve">can </w:t>
            </w:r>
            <w:r w:rsidR="00BB3F89" w:rsidRPr="00526708">
              <w:rPr>
                <w:color w:val="auto"/>
              </w:rPr>
              <w:t>be used to estimate prevalence for</w:t>
            </w:r>
            <w:r w:rsidRPr="00526708">
              <w:rPr>
                <w:color w:val="auto"/>
              </w:rPr>
              <w:t xml:space="preserve"> the remaining </w:t>
            </w:r>
            <w:r w:rsidR="00086E92">
              <w:rPr>
                <w:color w:val="auto"/>
              </w:rPr>
              <w:t>women</w:t>
            </w:r>
            <w:r w:rsidR="00F8342A" w:rsidRPr="00526708">
              <w:rPr>
                <w:color w:val="auto"/>
              </w:rPr>
              <w:t xml:space="preserve">, </w:t>
            </w:r>
            <w:r w:rsidR="006A7C77" w:rsidRPr="00526708">
              <w:rPr>
                <w:color w:val="auto"/>
              </w:rPr>
              <w:t>using</w:t>
            </w:r>
            <w:r w:rsidR="00BB3F89" w:rsidRPr="00526708">
              <w:rPr>
                <w:color w:val="auto"/>
              </w:rPr>
              <w:t xml:space="preserve"> </w:t>
            </w:r>
            <w:r w:rsidR="00F8342A" w:rsidRPr="00526708">
              <w:rPr>
                <w:color w:val="auto"/>
              </w:rPr>
              <w:t>an</w:t>
            </w:r>
            <w:r w:rsidRPr="00526708">
              <w:rPr>
                <w:color w:val="auto"/>
              </w:rPr>
              <w:t xml:space="preserve"> adjust</w:t>
            </w:r>
            <w:r w:rsidR="00F8342A" w:rsidRPr="00526708">
              <w:rPr>
                <w:color w:val="auto"/>
              </w:rPr>
              <w:t>ment</w:t>
            </w:r>
            <w:r w:rsidRPr="00526708">
              <w:rPr>
                <w:color w:val="auto"/>
              </w:rPr>
              <w:t xml:space="preserve"> </w:t>
            </w:r>
            <w:r w:rsidR="00BB3F89" w:rsidRPr="00526708">
              <w:rPr>
                <w:color w:val="auto"/>
              </w:rPr>
              <w:t xml:space="preserve">reflecting that </w:t>
            </w:r>
            <w:r w:rsidRPr="00526708">
              <w:rPr>
                <w:color w:val="auto"/>
              </w:rPr>
              <w:t xml:space="preserve">women attending ANC </w:t>
            </w:r>
            <w:r w:rsidR="00BB3F89" w:rsidRPr="00526708">
              <w:rPr>
                <w:color w:val="auto"/>
              </w:rPr>
              <w:t xml:space="preserve">typically </w:t>
            </w:r>
            <w:r w:rsidRPr="00526708">
              <w:rPr>
                <w:color w:val="auto"/>
              </w:rPr>
              <w:t>have higher HIV prevalence</w:t>
            </w:r>
            <w:r w:rsidR="00BB3F89" w:rsidRPr="00526708">
              <w:rPr>
                <w:color w:val="auto"/>
              </w:rPr>
              <w:t>,</w:t>
            </w:r>
            <w:r w:rsidRPr="00526708">
              <w:rPr>
                <w:color w:val="auto"/>
              </w:rPr>
              <w:t xml:space="preserve"> because of biases in the geographic selection of antenatal clinics in sentinel surveillance </w:t>
            </w:r>
            <w:r w:rsidR="00AA6EB1" w:rsidRPr="00526708">
              <w:rPr>
                <w:color w:val="auto"/>
              </w:rPr>
              <w:t>and</w:t>
            </w:r>
            <w:r w:rsidRPr="00526708">
              <w:rPr>
                <w:color w:val="auto"/>
              </w:rPr>
              <w:t xml:space="preserve"> in the age of </w:t>
            </w:r>
            <w:r w:rsidR="006A7C77" w:rsidRPr="00526708">
              <w:rPr>
                <w:color w:val="auto"/>
              </w:rPr>
              <w:t>ANC</w:t>
            </w:r>
            <w:r w:rsidR="00A4008E" w:rsidRPr="00526708">
              <w:rPr>
                <w:color w:val="auto"/>
              </w:rPr>
              <w:t xml:space="preserve"> </w:t>
            </w:r>
            <w:r w:rsidRPr="00526708">
              <w:rPr>
                <w:color w:val="auto"/>
              </w:rPr>
              <w:t xml:space="preserve">women versus women in the general population. Comparing </w:t>
            </w:r>
            <w:r w:rsidR="00F35A01" w:rsidRPr="00526708">
              <w:rPr>
                <w:color w:val="auto"/>
              </w:rPr>
              <w:t xml:space="preserve">prevalence </w:t>
            </w:r>
            <w:r w:rsidRPr="00526708">
              <w:rPr>
                <w:color w:val="auto"/>
              </w:rPr>
              <w:t xml:space="preserve">data </w:t>
            </w:r>
            <w:r w:rsidR="00F35A01" w:rsidRPr="00526708">
              <w:rPr>
                <w:color w:val="auto"/>
              </w:rPr>
              <w:t xml:space="preserve">between </w:t>
            </w:r>
            <w:r w:rsidRPr="00526708">
              <w:rPr>
                <w:color w:val="auto"/>
              </w:rPr>
              <w:t xml:space="preserve">ANC </w:t>
            </w:r>
            <w:r w:rsidR="00F35A01" w:rsidRPr="00526708">
              <w:rPr>
                <w:color w:val="auto"/>
              </w:rPr>
              <w:t>and</w:t>
            </w:r>
            <w:r w:rsidRPr="00526708">
              <w:rPr>
                <w:color w:val="auto"/>
              </w:rPr>
              <w:t xml:space="preserve"> population</w:t>
            </w:r>
            <w:r w:rsidR="00F35A01" w:rsidRPr="00526708">
              <w:rPr>
                <w:color w:val="auto"/>
              </w:rPr>
              <w:t>-</w:t>
            </w:r>
            <w:r w:rsidRPr="00526708">
              <w:rPr>
                <w:color w:val="auto"/>
              </w:rPr>
              <w:t xml:space="preserve">based surveys in </w:t>
            </w:r>
            <w:r w:rsidR="00B84BEF" w:rsidRPr="00526708">
              <w:rPr>
                <w:color w:val="auto"/>
              </w:rPr>
              <w:t>several</w:t>
            </w:r>
            <w:r w:rsidRPr="00526708">
              <w:rPr>
                <w:color w:val="auto"/>
              </w:rPr>
              <w:t xml:space="preserve"> low-level epidemic countries (or states) show</w:t>
            </w:r>
            <w:r w:rsidR="00F35A01" w:rsidRPr="00526708">
              <w:rPr>
                <w:color w:val="auto"/>
              </w:rPr>
              <w:t>ed</w:t>
            </w:r>
            <w:r w:rsidRPr="00526708">
              <w:rPr>
                <w:color w:val="auto"/>
              </w:rPr>
              <w:t xml:space="preserve"> that on average HIV prevalence among all women was 47 percent that measured in ANC. Thus, a </w:t>
            </w:r>
            <w:r w:rsidR="003B4298" w:rsidRPr="00526708">
              <w:rPr>
                <w:color w:val="auto"/>
              </w:rPr>
              <w:t xml:space="preserve">down-scaling </w:t>
            </w:r>
            <w:r w:rsidRPr="00526708">
              <w:rPr>
                <w:color w:val="auto"/>
              </w:rPr>
              <w:t xml:space="preserve">adjustment for women in the remaining population of 0.47 is </w:t>
            </w:r>
            <w:r w:rsidR="00A4008E" w:rsidRPr="00526708">
              <w:rPr>
                <w:color w:val="auto"/>
              </w:rPr>
              <w:t>recommend</w:t>
            </w:r>
            <w:r w:rsidR="003B4298" w:rsidRPr="00526708">
              <w:rPr>
                <w:color w:val="auto"/>
              </w:rPr>
              <w:t>ed after fitting</w:t>
            </w:r>
            <w:r w:rsidRPr="00526708">
              <w:rPr>
                <w:color w:val="auto"/>
              </w:rPr>
              <w:t xml:space="preserve"> ANC data. The option “Scale HIV by factor of” should be chosen and 0.47</w:t>
            </w:r>
            <w:r w:rsidR="007C03D3" w:rsidRPr="00526708">
              <w:rPr>
                <w:color w:val="auto"/>
              </w:rPr>
              <w:t xml:space="preserve"> </w:t>
            </w:r>
            <w:r w:rsidRPr="00526708">
              <w:rPr>
                <w:color w:val="auto"/>
              </w:rPr>
              <w:t>entered.</w:t>
            </w:r>
          </w:p>
          <w:p w14:paraId="7C5471D5" w14:textId="5BB67FE7" w:rsidR="00DE6B46" w:rsidRPr="00526708" w:rsidRDefault="00DE6B46" w:rsidP="009C580A">
            <w:pPr>
              <w:pStyle w:val="NewBoxtext"/>
              <w:rPr>
                <w:color w:val="auto"/>
              </w:rPr>
            </w:pPr>
            <w:r w:rsidRPr="00526708">
              <w:rPr>
                <w:color w:val="auto"/>
              </w:rPr>
              <w:t>For men a similar analysis</w:t>
            </w:r>
            <w:r w:rsidR="00E3010D" w:rsidRPr="00526708">
              <w:rPr>
                <w:color w:val="auto"/>
              </w:rPr>
              <w:t xml:space="preserve"> </w:t>
            </w:r>
            <w:r w:rsidRPr="00526708">
              <w:rPr>
                <w:color w:val="auto"/>
              </w:rPr>
              <w:t>showed that HIV prevalence in the remaining m</w:t>
            </w:r>
            <w:r w:rsidR="00086E92">
              <w:rPr>
                <w:color w:val="auto"/>
              </w:rPr>
              <w:t>en</w:t>
            </w:r>
            <w:r w:rsidRPr="00526708">
              <w:rPr>
                <w:color w:val="auto"/>
              </w:rPr>
              <w:t xml:space="preserve"> </w:t>
            </w:r>
            <w:r w:rsidR="007C03D3" w:rsidRPr="00526708">
              <w:rPr>
                <w:color w:val="auto"/>
              </w:rPr>
              <w:t>averages</w:t>
            </w:r>
            <w:r w:rsidRPr="00526708">
              <w:rPr>
                <w:color w:val="auto"/>
              </w:rPr>
              <w:t xml:space="preserve"> 56 percent of ANC prevalence. As a result, the adjustment from ANC data to men in the general population should be 0.56.</w:t>
            </w:r>
            <w:r w:rsidR="000341FB">
              <w:rPr>
                <w:color w:val="auto"/>
              </w:rPr>
              <w:t xml:space="preserve"> </w:t>
            </w:r>
            <w:r w:rsidR="00E3010D" w:rsidRPr="00526708">
              <w:rPr>
                <w:color w:val="auto"/>
              </w:rPr>
              <w:t>T</w:t>
            </w:r>
            <w:r w:rsidRPr="00526708">
              <w:rPr>
                <w:color w:val="auto"/>
              </w:rPr>
              <w:t xml:space="preserve">hese </w:t>
            </w:r>
            <w:r w:rsidR="00C746BB" w:rsidRPr="00526708">
              <w:rPr>
                <w:color w:val="auto"/>
              </w:rPr>
              <w:t>recommended calibration factor</w:t>
            </w:r>
            <w:r w:rsidRPr="00526708">
              <w:rPr>
                <w:color w:val="auto"/>
              </w:rPr>
              <w:t xml:space="preserve">s </w:t>
            </w:r>
            <w:r w:rsidR="00E3010D" w:rsidRPr="00526708">
              <w:rPr>
                <w:color w:val="auto"/>
              </w:rPr>
              <w:t>we</w:t>
            </w:r>
            <w:r w:rsidRPr="00526708">
              <w:rPr>
                <w:color w:val="auto"/>
              </w:rPr>
              <w:t xml:space="preserve">re based on a small number of countries. </w:t>
            </w:r>
          </w:p>
          <w:p w14:paraId="66AC24EE" w14:textId="777A3600" w:rsidR="00DE6B46" w:rsidRPr="00526708" w:rsidRDefault="00A5152B" w:rsidP="009C580A">
            <w:pPr>
              <w:pStyle w:val="NewBoxtext"/>
              <w:rPr>
                <w:color w:val="auto"/>
              </w:rPr>
            </w:pPr>
            <w:r w:rsidRPr="00526708">
              <w:rPr>
                <w:color w:val="auto"/>
              </w:rPr>
              <w:t xml:space="preserve">All countries that have one or more representative </w:t>
            </w:r>
            <w:r w:rsidR="00DE6B46" w:rsidRPr="00526708">
              <w:rPr>
                <w:color w:val="auto"/>
              </w:rPr>
              <w:t xml:space="preserve">population-based </w:t>
            </w:r>
            <w:r w:rsidRPr="00526708">
              <w:rPr>
                <w:color w:val="auto"/>
              </w:rPr>
              <w:t>sero</w:t>
            </w:r>
            <w:r w:rsidR="00DE6B46" w:rsidRPr="00526708">
              <w:rPr>
                <w:color w:val="auto"/>
              </w:rPr>
              <w:t>survey</w:t>
            </w:r>
            <w:r w:rsidR="005325DF" w:rsidRPr="00526708">
              <w:rPr>
                <w:color w:val="auto"/>
              </w:rPr>
              <w:t xml:space="preserve"> </w:t>
            </w:r>
            <w:r w:rsidRPr="00526708">
              <w:rPr>
                <w:color w:val="auto"/>
              </w:rPr>
              <w:t xml:space="preserve">should </w:t>
            </w:r>
            <w:r w:rsidR="00DE6B46" w:rsidRPr="00526708">
              <w:rPr>
                <w:color w:val="auto"/>
              </w:rPr>
              <w:t>use the survey</w:t>
            </w:r>
            <w:r w:rsidR="00974BC6" w:rsidRPr="00526708">
              <w:rPr>
                <w:color w:val="auto"/>
              </w:rPr>
              <w:t>-based prevalence</w:t>
            </w:r>
            <w:r w:rsidR="003F75A1" w:rsidRPr="00526708">
              <w:rPr>
                <w:color w:val="auto"/>
              </w:rPr>
              <w:t>, entered separately for men and women,</w:t>
            </w:r>
            <w:r w:rsidR="00DE6B46" w:rsidRPr="00526708">
              <w:rPr>
                <w:color w:val="auto"/>
              </w:rPr>
              <w:t xml:space="preserve"> to calibrate the </w:t>
            </w:r>
            <w:r w:rsidR="00974BC6" w:rsidRPr="00526708">
              <w:rPr>
                <w:color w:val="auto"/>
              </w:rPr>
              <w:t>EPP estimate for remaining men and women</w:t>
            </w:r>
            <w:r w:rsidR="00793D20" w:rsidRPr="00526708">
              <w:rPr>
                <w:color w:val="auto"/>
              </w:rPr>
              <w:t xml:space="preserve"> in the general population</w:t>
            </w:r>
            <w:r w:rsidR="00974BC6" w:rsidRPr="00526708">
              <w:rPr>
                <w:color w:val="auto"/>
              </w:rPr>
              <w:t>, in turn</w:t>
            </w:r>
            <w:r w:rsidR="00DE6B46" w:rsidRPr="00526708">
              <w:rPr>
                <w:color w:val="auto"/>
              </w:rPr>
              <w:t>.</w:t>
            </w:r>
          </w:p>
          <w:p w14:paraId="1C5D600A" w14:textId="587147B1" w:rsidR="00DE6B46" w:rsidRPr="00DE6B46" w:rsidRDefault="00DE6B46" w:rsidP="009C580A">
            <w:pPr>
              <w:pStyle w:val="NewBoxtext"/>
            </w:pPr>
            <w:r w:rsidRPr="00526708">
              <w:rPr>
                <w:color w:val="auto"/>
              </w:rPr>
              <w:t xml:space="preserve">Similarly, if there are </w:t>
            </w:r>
            <w:r w:rsidR="00767A02" w:rsidRPr="00526708">
              <w:rPr>
                <w:color w:val="auto"/>
              </w:rPr>
              <w:t xml:space="preserve">prevalence </w:t>
            </w:r>
            <w:r w:rsidRPr="00526708">
              <w:rPr>
                <w:color w:val="auto"/>
              </w:rPr>
              <w:t xml:space="preserve">data on men from a universal service, such as mandatory military service, </w:t>
            </w:r>
            <w:r w:rsidR="005265D8" w:rsidRPr="00526708">
              <w:rPr>
                <w:color w:val="auto"/>
              </w:rPr>
              <w:t>if it</w:t>
            </w:r>
            <w:r w:rsidRPr="00526708">
              <w:rPr>
                <w:color w:val="auto"/>
              </w:rPr>
              <w:t xml:space="preserve"> is not restricted to a specific age group and not </w:t>
            </w:r>
            <w:r w:rsidR="005265D8" w:rsidRPr="00526708">
              <w:rPr>
                <w:color w:val="auto"/>
              </w:rPr>
              <w:t xml:space="preserve">correlated with an </w:t>
            </w:r>
            <w:r w:rsidRPr="00526708">
              <w:rPr>
                <w:color w:val="auto"/>
              </w:rPr>
              <w:t>increase</w:t>
            </w:r>
            <w:r w:rsidR="005265D8" w:rsidRPr="00526708">
              <w:rPr>
                <w:color w:val="auto"/>
              </w:rPr>
              <w:t>d</w:t>
            </w:r>
            <w:r w:rsidRPr="00526708">
              <w:rPr>
                <w:color w:val="auto"/>
              </w:rPr>
              <w:t xml:space="preserve"> risk o</w:t>
            </w:r>
            <w:r w:rsidR="005265D8" w:rsidRPr="00526708">
              <w:rPr>
                <w:color w:val="auto"/>
              </w:rPr>
              <w:t>f</w:t>
            </w:r>
            <w:r w:rsidRPr="00526708">
              <w:rPr>
                <w:color w:val="auto"/>
              </w:rPr>
              <w:t xml:space="preserve"> HIV</w:t>
            </w:r>
            <w:r w:rsidR="005265D8" w:rsidRPr="00526708">
              <w:rPr>
                <w:color w:val="auto"/>
              </w:rPr>
              <w:t>,</w:t>
            </w:r>
            <w:r w:rsidRPr="00526708">
              <w:rPr>
                <w:color w:val="auto"/>
              </w:rPr>
              <w:t xml:space="preserve"> these data can also be used </w:t>
            </w:r>
            <w:r w:rsidR="00332648" w:rsidRPr="00526708">
              <w:rPr>
                <w:color w:val="auto"/>
              </w:rPr>
              <w:t>(as EPP fitting data in Surveillance &gt; Surveys, or for EPP’s post-curve fitting Calibration)</w:t>
            </w:r>
            <w:r w:rsidRPr="00526708">
              <w:rPr>
                <w:color w:val="auto"/>
              </w:rPr>
              <w:t xml:space="preserve">to inform prevalence among remaining </w:t>
            </w:r>
            <w:r w:rsidR="003233E5">
              <w:rPr>
                <w:color w:val="auto"/>
              </w:rPr>
              <w:t>men</w:t>
            </w:r>
            <w:r w:rsidRPr="00526708">
              <w:rPr>
                <w:color w:val="auto"/>
              </w:rPr>
              <w:t>.</w:t>
            </w:r>
          </w:p>
        </w:tc>
      </w:tr>
    </w:tbl>
    <w:p w14:paraId="07A1E67D" w14:textId="77777777" w:rsidR="00DE6B46" w:rsidRDefault="00DE6B46" w:rsidP="00DE6B46">
      <w:pPr>
        <w:pStyle w:val="NewBody"/>
        <w:rPr>
          <w:lang w:eastAsia="ja-JP"/>
        </w:rPr>
      </w:pPr>
    </w:p>
    <w:p w14:paraId="7666077A" w14:textId="6F79E4E6" w:rsidR="00EA27D9" w:rsidRPr="00D10EA9" w:rsidRDefault="00EA27D9" w:rsidP="00EA27D9">
      <w:pPr>
        <w:pStyle w:val="Heading3"/>
        <w:rPr>
          <w:lang w:eastAsia="zh-CN"/>
        </w:rPr>
      </w:pPr>
      <w:bookmarkStart w:id="199" w:name="_Toc1191136170"/>
      <w:bookmarkStart w:id="200" w:name="_Toc1637512701"/>
      <w:bookmarkStart w:id="201" w:name="_Toc220332419"/>
      <w:r>
        <w:rPr>
          <w:lang w:eastAsia="zh-CN"/>
        </w:rPr>
        <w:t>Review Fitting results</w:t>
      </w:r>
      <w:bookmarkEnd w:id="199"/>
      <w:bookmarkEnd w:id="200"/>
      <w:r w:rsidR="008D6A92">
        <w:rPr>
          <w:lang w:eastAsia="zh-CN"/>
        </w:rPr>
        <w:t xml:space="preserve"> in EPP</w:t>
      </w:r>
      <w:bookmarkEnd w:id="201"/>
    </w:p>
    <w:p w14:paraId="3EEBC68E" w14:textId="0CD83FAC" w:rsidR="00706B93" w:rsidRDefault="00706B93" w:rsidP="00DE6B46">
      <w:pPr>
        <w:pStyle w:val="NewBody"/>
      </w:pPr>
      <w:r w:rsidRPr="00A86DED">
        <w:t>Once completed you sho</w:t>
      </w:r>
      <w:r>
        <w:t xml:space="preserve">uld click on ‘Save and continue’ to move to </w:t>
      </w:r>
      <w:r w:rsidRPr="00D835DA">
        <w:rPr>
          <w:b/>
        </w:rPr>
        <w:t>Fitting</w:t>
      </w:r>
      <w:r>
        <w:t xml:space="preserve"> </w:t>
      </w:r>
      <w:r>
        <w:rPr>
          <w:b/>
        </w:rPr>
        <w:t>Results</w:t>
      </w:r>
      <w:r>
        <w:t xml:space="preserve">. </w:t>
      </w:r>
      <w:r w:rsidR="00817CEF">
        <w:t>On this page</w:t>
      </w:r>
      <w:r>
        <w:t xml:space="preserve"> you can review the resulting prevalence trends</w:t>
      </w:r>
      <w:r w:rsidR="00CD7D32">
        <w:t>,</w:t>
      </w:r>
      <w:r>
        <w:t xml:space="preserve"> by population type and </w:t>
      </w:r>
      <w:r w:rsidR="00CD7D32">
        <w:t xml:space="preserve">as a </w:t>
      </w:r>
      <w:r>
        <w:t>national t</w:t>
      </w:r>
      <w:r w:rsidR="00CD7D32">
        <w:t>otal that</w:t>
      </w:r>
      <w:r w:rsidR="00F34EDE">
        <w:t xml:space="preserve"> </w:t>
      </w:r>
      <w:r>
        <w:t>combin</w:t>
      </w:r>
      <w:r w:rsidR="00CD7D32">
        <w:t>es</w:t>
      </w:r>
      <w:r>
        <w:t xml:space="preserve"> the trends </w:t>
      </w:r>
      <w:r w:rsidR="00CD7D32">
        <w:t>o</w:t>
      </w:r>
      <w:r>
        <w:t xml:space="preserve">f all sub-populations. </w:t>
      </w:r>
      <w:r w:rsidR="00CD7D32">
        <w:t>S</w:t>
      </w:r>
      <w:r>
        <w:t>elect the population</w:t>
      </w:r>
      <w:r w:rsidR="00CD7D32">
        <w:t>(s)</w:t>
      </w:r>
      <w:r>
        <w:t xml:space="preserve"> you want to examine from the list at the top right of the page. </w:t>
      </w:r>
    </w:p>
    <w:p w14:paraId="762CF951" w14:textId="77777777" w:rsidR="00706B93" w:rsidRDefault="00706B93" w:rsidP="00DE6B46">
      <w:pPr>
        <w:pStyle w:val="NewBody"/>
      </w:pPr>
    </w:p>
    <w:p w14:paraId="3665A06C" w14:textId="77777777" w:rsidR="00706B93" w:rsidRDefault="00706B93" w:rsidP="00DE6B46">
      <w:pPr>
        <w:pStyle w:val="NewBody"/>
        <w:spacing w:after="0"/>
        <w:rPr>
          <w:rFonts w:ascii="Calibri" w:hAnsi="Calibri"/>
        </w:rPr>
      </w:pPr>
      <w:r>
        <w:rPr>
          <w:noProof/>
        </w:rPr>
        <w:drawing>
          <wp:inline distT="0" distB="0" distL="0" distR="0" wp14:anchorId="22E8DDDF" wp14:editId="5C1ACC66">
            <wp:extent cx="5486400" cy="364109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pic:nvPicPr>
                  <pic:blipFill>
                    <a:blip r:embed="rId82">
                      <a:extLst>
                        <a:ext uri="{28A0092B-C50C-407E-A947-70E740481C1C}">
                          <a14:useLocalDpi xmlns:a14="http://schemas.microsoft.com/office/drawing/2010/main" val="0"/>
                        </a:ext>
                      </a:extLst>
                    </a:blip>
                    <a:stretch>
                      <a:fillRect/>
                    </a:stretch>
                  </pic:blipFill>
                  <pic:spPr>
                    <a:xfrm>
                      <a:off x="0" y="0"/>
                      <a:ext cx="5486400" cy="3641090"/>
                    </a:xfrm>
                    <a:prstGeom prst="rect">
                      <a:avLst/>
                    </a:prstGeom>
                  </pic:spPr>
                </pic:pic>
              </a:graphicData>
            </a:graphic>
          </wp:inline>
        </w:drawing>
      </w:r>
    </w:p>
    <w:p w14:paraId="73C81CC8" w14:textId="77777777" w:rsidR="00706B93" w:rsidRPr="001F0C23" w:rsidRDefault="00706B93" w:rsidP="00DE6B46">
      <w:pPr>
        <w:pStyle w:val="NewBody"/>
        <w:spacing w:after="0"/>
        <w:rPr>
          <w:rFonts w:ascii="Calibri" w:hAnsi="Calibri"/>
        </w:rPr>
      </w:pPr>
    </w:p>
    <w:p w14:paraId="5F0524C8" w14:textId="72031867" w:rsidR="00706B93" w:rsidRDefault="00706B93" w:rsidP="00DE6B46">
      <w:pPr>
        <w:pStyle w:val="NewBody"/>
      </w:pPr>
      <w:r>
        <w:t>You may also compare your new results with th</w:t>
      </w:r>
      <w:r w:rsidR="00574A53">
        <w:t>os</w:t>
      </w:r>
      <w:r>
        <w:t xml:space="preserve">e from a previous projection by clicking the ‘Compare’ button. That will display a screen like the one shown below. </w:t>
      </w:r>
      <w:r w:rsidR="005C0DEB">
        <w:t>C</w:t>
      </w:r>
      <w:r>
        <w:t>lick the ‘Load’ button and select the comparison projection’s Spectrum (*.SPT) file or the previous projection file (*.PJNZ) which contains the previous projection. Then the charts will compare your new projection (red) with the previous projection (blue) for prevalence, incidence</w:t>
      </w:r>
      <w:r w:rsidR="004C4C86">
        <w:t xml:space="preserve"> and</w:t>
      </w:r>
      <w:r>
        <w:t xml:space="preserve"> population size</w:t>
      </w:r>
      <w:r w:rsidR="004C4C86">
        <w:t xml:space="preserve">. </w:t>
      </w:r>
      <w:r w:rsidR="001F1711">
        <w:t>T</w:t>
      </w:r>
      <w:r w:rsidR="004C4C86">
        <w:t>his screen also shows the</w:t>
      </w:r>
      <w:r w:rsidR="00EA03F4">
        <w:t xml:space="preserve"> </w:t>
      </w:r>
      <w:r>
        <w:t>female to male ratio</w:t>
      </w:r>
      <w:r w:rsidR="004C4C86">
        <w:t xml:space="preserve"> </w:t>
      </w:r>
      <w:r w:rsidR="00B24A8E">
        <w:t>of HIV</w:t>
      </w:r>
      <w:r w:rsidR="004C4C86">
        <w:t xml:space="preserve"> prevalence</w:t>
      </w:r>
      <w:r w:rsidR="001F1711">
        <w:t>, for concentrated epidemics</w:t>
      </w:r>
      <w:r w:rsidR="00AF2C47">
        <w:t>.</w:t>
      </w:r>
      <w:r w:rsidR="001F1711">
        <w:t xml:space="preserve"> </w:t>
      </w:r>
      <w:r w:rsidR="00AF2C47">
        <w:t>T</w:t>
      </w:r>
      <w:r w:rsidR="001F1711">
        <w:t xml:space="preserve">his </w:t>
      </w:r>
      <w:r w:rsidR="001A71B1">
        <w:t>is left</w:t>
      </w:r>
      <w:r>
        <w:t xml:space="preserve"> blank for generalized epidemics</w:t>
      </w:r>
      <w:r w:rsidR="001F1711">
        <w:t>,</w:t>
      </w:r>
      <w:r>
        <w:t xml:space="preserve"> where female to male ratio</w:t>
      </w:r>
      <w:r w:rsidR="001F1711">
        <w:t>s are</w:t>
      </w:r>
      <w:r>
        <w:t xml:space="preserve"> calculated within Spectrum). When you have finished viewing this page, close it by clicking ‘X’ in the top right of the window.</w:t>
      </w:r>
    </w:p>
    <w:p w14:paraId="1AF83F76" w14:textId="05C198C0" w:rsidR="00706B93" w:rsidRDefault="00706B93" w:rsidP="00DE6B46">
      <w:pPr>
        <w:pStyle w:val="NewBody"/>
        <w:spacing w:after="0"/>
      </w:pPr>
    </w:p>
    <w:p w14:paraId="40A7577A" w14:textId="656BAD10" w:rsidR="00706B93" w:rsidRDefault="00706B93" w:rsidP="00DE6B46">
      <w:pPr>
        <w:pStyle w:val="NewBody"/>
        <w:spacing w:after="0"/>
        <w:rPr>
          <w:rFonts w:ascii="Calibri" w:hAnsi="Calibri"/>
        </w:rPr>
      </w:pPr>
      <w:r>
        <w:rPr>
          <w:noProof/>
        </w:rPr>
        <w:drawing>
          <wp:inline distT="0" distB="0" distL="0" distR="0" wp14:anchorId="0ACE9286" wp14:editId="716CAE17">
            <wp:extent cx="5486400" cy="2945765"/>
            <wp:effectExtent l="0" t="0" r="0" b="698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486400" cy="2945765"/>
                    </a:xfrm>
                    <a:prstGeom prst="rect">
                      <a:avLst/>
                    </a:prstGeom>
                  </pic:spPr>
                </pic:pic>
              </a:graphicData>
            </a:graphic>
          </wp:inline>
        </w:drawing>
      </w:r>
      <w:r>
        <w:rPr>
          <w:noProof/>
        </w:rPr>
        <w:t xml:space="preserve"> </w:t>
      </w:r>
    </w:p>
    <w:p w14:paraId="6ED3B357" w14:textId="77777777" w:rsidR="00706B93" w:rsidRDefault="00706B93" w:rsidP="00DE6B46">
      <w:pPr>
        <w:pStyle w:val="NewBody"/>
        <w:spacing w:after="0"/>
        <w:rPr>
          <w:rFonts w:ascii="Calibri" w:hAnsi="Calibri"/>
        </w:rPr>
      </w:pPr>
    </w:p>
    <w:p w14:paraId="4A941082" w14:textId="7387C04F" w:rsidR="00706B93" w:rsidRDefault="00AD037C" w:rsidP="00DE6B46">
      <w:pPr>
        <w:pStyle w:val="NewBody"/>
      </w:pPr>
      <w:r>
        <w:t>S</w:t>
      </w:r>
      <w:r w:rsidR="00706B93">
        <w:t xml:space="preserve">ome countries </w:t>
      </w:r>
      <w:r w:rsidR="00FB54C8">
        <w:t xml:space="preserve">with program-reported number of AIDS and HIV cases </w:t>
      </w:r>
      <w:r w:rsidR="00680368">
        <w:t xml:space="preserve">(prevalent or incident) </w:t>
      </w:r>
      <w:r>
        <w:t>can</w:t>
      </w:r>
      <w:r w:rsidR="00680368">
        <w:t xml:space="preserve"> enter these and compare them with</w:t>
      </w:r>
      <w:r w:rsidR="00706B93">
        <w:t xml:space="preserve"> </w:t>
      </w:r>
      <w:r>
        <w:t>EPP</w:t>
      </w:r>
      <w:r w:rsidR="00683E86">
        <w:t xml:space="preserve">-estimated AIDS deaths or prevalent or incident </w:t>
      </w:r>
      <w:r w:rsidR="0022609B">
        <w:t>infections over time</w:t>
      </w:r>
      <w:r w:rsidR="00706B93">
        <w:t xml:space="preserve">. Select this </w:t>
      </w:r>
      <w:r>
        <w:t xml:space="preserve">EPP </w:t>
      </w:r>
      <w:r w:rsidR="00706B93">
        <w:t>option by clicking the ‘Data Check’ button. This will bring up the display shown</w:t>
      </w:r>
      <w:r w:rsidR="007618F9">
        <w:t xml:space="preserve"> below:</w:t>
      </w:r>
      <w:r w:rsidR="00706B93">
        <w:t xml:space="preserve"> </w:t>
      </w:r>
    </w:p>
    <w:p w14:paraId="2D4A2777" w14:textId="77777777" w:rsidR="00706B93" w:rsidRPr="00DE6B46" w:rsidRDefault="00706B93" w:rsidP="00DE6B46">
      <w:pPr>
        <w:pStyle w:val="NewBody"/>
        <w:spacing w:after="0"/>
      </w:pPr>
    </w:p>
    <w:p w14:paraId="10D8CAB6" w14:textId="3DD34589" w:rsidR="00706B93" w:rsidRPr="00DE6B46" w:rsidRDefault="005A5CF3" w:rsidP="005A5CF3">
      <w:pPr>
        <w:pStyle w:val="NewBody"/>
        <w:spacing w:after="0"/>
        <w:ind w:left="-709"/>
      </w:pPr>
      <w:r>
        <w:rPr>
          <w:noProof/>
        </w:rPr>
        <w:drawing>
          <wp:inline distT="0" distB="0" distL="0" distR="0" wp14:anchorId="6D1F7E25" wp14:editId="0BCAA5D6">
            <wp:extent cx="6242392" cy="3299791"/>
            <wp:effectExtent l="0" t="0" r="6350" b="0"/>
            <wp:docPr id="1117210055" name="Picture 111721005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10055" name="Picture 4" descr="A screenshot of a computer screen&#10;&#10;Description automatically generated"/>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6024"/>
                    <a:stretch/>
                  </pic:blipFill>
                  <pic:spPr bwMode="auto">
                    <a:xfrm>
                      <a:off x="0" y="0"/>
                      <a:ext cx="6254652" cy="3306272"/>
                    </a:xfrm>
                    <a:prstGeom prst="rect">
                      <a:avLst/>
                    </a:prstGeom>
                    <a:noFill/>
                    <a:ln>
                      <a:noFill/>
                    </a:ln>
                    <a:extLst>
                      <a:ext uri="{53640926-AAD7-44D8-BBD7-CCE9431645EC}">
                        <a14:shadowObscured xmlns:a14="http://schemas.microsoft.com/office/drawing/2010/main"/>
                      </a:ext>
                    </a:extLst>
                  </pic:spPr>
                </pic:pic>
              </a:graphicData>
            </a:graphic>
          </wp:inline>
        </w:drawing>
      </w:r>
    </w:p>
    <w:p w14:paraId="67E570B8" w14:textId="77777777" w:rsidR="00706B93" w:rsidRPr="00DE6B46" w:rsidRDefault="00706B93" w:rsidP="00DE6B46">
      <w:pPr>
        <w:pStyle w:val="NewBody"/>
        <w:spacing w:after="0"/>
      </w:pPr>
    </w:p>
    <w:p w14:paraId="10657DDF" w14:textId="1339496E" w:rsidR="00227A66" w:rsidRDefault="003A5F26" w:rsidP="00DE6B46">
      <w:pPr>
        <w:pStyle w:val="NewBody"/>
      </w:pPr>
      <w:r>
        <w:t xml:space="preserve">To facilitate comparing the time trend </w:t>
      </w:r>
      <w:r w:rsidR="001666C2">
        <w:t xml:space="preserve">between </w:t>
      </w:r>
      <w:r w:rsidR="007618F9">
        <w:t xml:space="preserve">case or death </w:t>
      </w:r>
      <w:r w:rsidR="001666C2">
        <w:t>report</w:t>
      </w:r>
      <w:r w:rsidR="007618F9">
        <w:t>s</w:t>
      </w:r>
      <w:r w:rsidR="001666C2">
        <w:t xml:space="preserve"> and </w:t>
      </w:r>
      <w:r>
        <w:t xml:space="preserve">EPP-estimated </w:t>
      </w:r>
      <w:r w:rsidR="001666C2">
        <w:t xml:space="preserve">HIV infections or </w:t>
      </w:r>
      <w:r>
        <w:t xml:space="preserve">AIDS </w:t>
      </w:r>
      <w:r w:rsidR="001666C2">
        <w:t>deaths</w:t>
      </w:r>
      <w:r>
        <w:t>, you can ‘’Normalize’’ the</w:t>
      </w:r>
      <w:r w:rsidR="001666C2">
        <w:t xml:space="preserve"> lines to show both</w:t>
      </w:r>
      <w:r>
        <w:t xml:space="preserve"> on the same scale</w:t>
      </w:r>
      <w:r w:rsidR="00227A66">
        <w:t xml:space="preserve">, by </w:t>
      </w:r>
      <w:r w:rsidR="001666C2">
        <w:t>scal</w:t>
      </w:r>
      <w:r w:rsidR="00227A66">
        <w:t>ing</w:t>
      </w:r>
      <w:r w:rsidR="001666C2">
        <w:t xml:space="preserve">-up the reported </w:t>
      </w:r>
      <w:r w:rsidR="48A1F95C">
        <w:t xml:space="preserve">AIDS cases to match </w:t>
      </w:r>
      <w:r w:rsidR="007618F9">
        <w:t xml:space="preserve">estimated </w:t>
      </w:r>
      <w:r w:rsidR="48A1F95C">
        <w:t>deaths</w:t>
      </w:r>
      <w:r>
        <w:t>. </w:t>
      </w:r>
      <w:r w:rsidR="001666C2">
        <w:t>To do so, enter start and end years below the graph and check the box marked “Normalize”. The graphs below show the effect: left-hand is before, and right-hand after normalization to common (notional) y-axis scale</w:t>
      </w:r>
      <w:r w:rsidR="004D3ECD">
        <w:t>.</w:t>
      </w:r>
      <w:r w:rsidR="00447AA2">
        <w:t xml:space="preserve"> </w:t>
      </w:r>
    </w:p>
    <w:p w14:paraId="077B4441" w14:textId="105D8882" w:rsidR="00D0147E" w:rsidRDefault="00D0147E" w:rsidP="00D0147E">
      <w:pPr>
        <w:pStyle w:val="NoSpacing"/>
      </w:pPr>
      <w:r>
        <w:t>These comparisons are useful to check EPP’s trend estimate for early years of the epidemic, when prevalence data to guide EPP’s trend were scarce. The normalization period should be the years for which notification data in the WHO database (or entered by the user) are reasonably consistent and accurately reflect the real time trend, allowing for a time-constant level of underreporting but without shifting completeness and biases. Often, the initial years of a country</w:t>
      </w:r>
      <w:r w:rsidR="009B3639">
        <w:t>’s</w:t>
      </w:r>
      <w:r>
        <w:t xml:space="preserve"> epidemic were badly underreported, until AIDS reporting was expanded to the entire medical system. Conversely, the years end-1990s saw weakening AIDS case reporting, and with ART roll-out an AIDS diagnosis no longer predicted death within typically one year, so the comparison of EPP-estimated deaths against AIDS diagnoses is less insightful. </w:t>
      </w:r>
    </w:p>
    <w:p w14:paraId="6708F1B4" w14:textId="77777777" w:rsidR="00D0147E" w:rsidRDefault="00D0147E" w:rsidP="00D0147E">
      <w:pPr>
        <w:pStyle w:val="NoSpacing"/>
      </w:pPr>
    </w:p>
    <w:p w14:paraId="16C7847B" w14:textId="77777777" w:rsidR="00C8759D" w:rsidRPr="00DE6B46" w:rsidRDefault="00C8759D" w:rsidP="00C8759D">
      <w:pPr>
        <w:pStyle w:val="NewBody"/>
        <w:ind w:left="-567" w:right="-435"/>
      </w:pPr>
      <w:r>
        <w:rPr>
          <w:noProof/>
        </w:rPr>
        <w:drawing>
          <wp:inline distT="0" distB="0" distL="0" distR="0" wp14:anchorId="7F321A47" wp14:editId="6400FF16">
            <wp:extent cx="3074670" cy="1511929"/>
            <wp:effectExtent l="0" t="0" r="0" b="0"/>
            <wp:docPr id="2123203960" name="Picture 21232039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203960" name="Picture 2" descr="A screenshot of a computer&#10;&#10;Description automatically generated"/>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335" t="46240" r="50661" b="10920"/>
                    <a:stretch/>
                  </pic:blipFill>
                  <pic:spPr bwMode="auto">
                    <a:xfrm>
                      <a:off x="0" y="0"/>
                      <a:ext cx="3082281" cy="151567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53BF821" wp14:editId="0AEDE899">
            <wp:extent cx="2879002" cy="1454342"/>
            <wp:effectExtent l="0" t="0" r="0" b="0"/>
            <wp:docPr id="1029690412" name="Picture 10296904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90412" name="Picture 1" descr="A screenshot of a computer&#10;&#10;Description automatically generated"/>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68" t="45645" r="50987" b="10489"/>
                    <a:stretch/>
                  </pic:blipFill>
                  <pic:spPr bwMode="auto">
                    <a:xfrm>
                      <a:off x="0" y="0"/>
                      <a:ext cx="2891389" cy="1460600"/>
                    </a:xfrm>
                    <a:prstGeom prst="rect">
                      <a:avLst/>
                    </a:prstGeom>
                    <a:noFill/>
                    <a:ln>
                      <a:noFill/>
                    </a:ln>
                    <a:extLst>
                      <a:ext uri="{53640926-AAD7-44D8-BBD7-CCE9431645EC}">
                        <a14:shadowObscured xmlns:a14="http://schemas.microsoft.com/office/drawing/2010/main"/>
                      </a:ext>
                    </a:extLst>
                  </pic:spPr>
                </pic:pic>
              </a:graphicData>
            </a:graphic>
          </wp:inline>
        </w:drawing>
      </w:r>
    </w:p>
    <w:p w14:paraId="6683A181" w14:textId="77777777" w:rsidR="009B3639" w:rsidRDefault="009B3639" w:rsidP="00DE6B46">
      <w:pPr>
        <w:pStyle w:val="NewBody"/>
      </w:pPr>
    </w:p>
    <w:p w14:paraId="069B7BDA" w14:textId="4568F4C9" w:rsidR="00706B93" w:rsidRPr="00DE6B46" w:rsidRDefault="00706B93" w:rsidP="00DE6B46">
      <w:pPr>
        <w:pStyle w:val="NewBody"/>
      </w:pPr>
      <w:r w:rsidRPr="00DE6B46">
        <w:t>Once you have finished viewing the results</w:t>
      </w:r>
      <w:r w:rsidR="00B63548">
        <w:t>,</w:t>
      </w:r>
      <w:r w:rsidRPr="00DE6B46">
        <w:t xml:space="preserve"> click ‘Save and continue’ to move to the next step. </w:t>
      </w:r>
    </w:p>
    <w:p w14:paraId="15EB1458" w14:textId="77777777" w:rsidR="00706B93" w:rsidRPr="00DE6B46" w:rsidRDefault="00706B93" w:rsidP="00DE6B46">
      <w:pPr>
        <w:pStyle w:val="NewBody"/>
      </w:pPr>
    </w:p>
    <w:p w14:paraId="6DF4AB39" w14:textId="799CB76F" w:rsidR="00706B93" w:rsidRPr="003A701B" w:rsidRDefault="00706B93" w:rsidP="009A5922">
      <w:pPr>
        <w:pStyle w:val="Heading3"/>
        <w:rPr>
          <w:lang w:eastAsia="zh-CN"/>
        </w:rPr>
      </w:pPr>
      <w:bookmarkStart w:id="202" w:name="_Toc220332420"/>
      <w:r w:rsidRPr="003A701B">
        <w:rPr>
          <w:lang w:eastAsia="zh-CN"/>
        </w:rPr>
        <w:t>Reassigns</w:t>
      </w:r>
      <w:r w:rsidR="007D65A3">
        <w:rPr>
          <w:lang w:eastAsia="zh-CN"/>
        </w:rPr>
        <w:t xml:space="preserve"> – concentrated epidemics</w:t>
      </w:r>
      <w:bookmarkEnd w:id="202"/>
    </w:p>
    <w:p w14:paraId="5E59A842" w14:textId="42412AED" w:rsidR="00706B93" w:rsidRPr="00526708" w:rsidRDefault="00706B93" w:rsidP="00DE6B46">
      <w:pPr>
        <w:pStyle w:val="NewBody"/>
        <w:rPr>
          <w:color w:val="auto"/>
        </w:rPr>
      </w:pPr>
      <w:r w:rsidRPr="00526708">
        <w:rPr>
          <w:color w:val="auto"/>
        </w:rPr>
        <w:t>The Reassigns window provides a means to examine the effect of Turnover (</w:t>
      </w:r>
      <w:r w:rsidR="00904243" w:rsidRPr="00526708">
        <w:rPr>
          <w:color w:val="auto"/>
        </w:rPr>
        <w:t>specified in</w:t>
      </w:r>
      <w:r w:rsidR="00BF2663" w:rsidRPr="00526708">
        <w:rPr>
          <w:color w:val="auto"/>
        </w:rPr>
        <w:t xml:space="preserve"> </w:t>
      </w:r>
      <w:r w:rsidR="00904243" w:rsidRPr="00526708">
        <w:rPr>
          <w:color w:val="auto"/>
        </w:rPr>
        <w:t>EPP’s</w:t>
      </w:r>
      <w:r w:rsidRPr="00526708">
        <w:rPr>
          <w:color w:val="auto"/>
        </w:rPr>
        <w:t xml:space="preserve"> Configuration window) on the distribution of PLHIV to subpopulations</w:t>
      </w:r>
      <w:r w:rsidR="006C7BF4" w:rsidRPr="00526708">
        <w:rPr>
          <w:color w:val="auto"/>
        </w:rPr>
        <w:t xml:space="preserve"> in concentrated epidemics</w:t>
      </w:r>
      <w:r w:rsidRPr="00526708">
        <w:rPr>
          <w:color w:val="auto"/>
        </w:rPr>
        <w:t xml:space="preserve">. This is an important tool for </w:t>
      </w:r>
      <w:r w:rsidR="00C26404" w:rsidRPr="00526708">
        <w:rPr>
          <w:color w:val="auto"/>
        </w:rPr>
        <w:t>analyzing</w:t>
      </w:r>
      <w:r w:rsidRPr="00526708">
        <w:rPr>
          <w:color w:val="auto"/>
        </w:rPr>
        <w:t xml:space="preserve"> the </w:t>
      </w:r>
      <w:r w:rsidRPr="006F39F8">
        <w:rPr>
          <w:color w:val="auto"/>
          <w:u w:val="single"/>
        </w:rPr>
        <w:t>estimated source</w:t>
      </w:r>
      <w:r w:rsidRPr="00526708">
        <w:rPr>
          <w:color w:val="auto"/>
        </w:rPr>
        <w:t xml:space="preserve"> of HIV infections. </w:t>
      </w:r>
      <w:r w:rsidR="00170F4F" w:rsidRPr="00526708">
        <w:rPr>
          <w:color w:val="auto"/>
        </w:rPr>
        <w:t>Notably</w:t>
      </w:r>
      <w:r w:rsidRPr="00526708">
        <w:rPr>
          <w:color w:val="auto"/>
        </w:rPr>
        <w:t xml:space="preserve">, </w:t>
      </w:r>
      <w:r w:rsidR="00CC20A4" w:rsidRPr="00526708">
        <w:rPr>
          <w:color w:val="auto"/>
        </w:rPr>
        <w:t xml:space="preserve">some </w:t>
      </w:r>
      <w:r w:rsidRPr="00526708">
        <w:rPr>
          <w:color w:val="auto"/>
        </w:rPr>
        <w:t xml:space="preserve">“Remaining males” and “Remaining females” </w:t>
      </w:r>
      <w:r w:rsidR="00CC20A4" w:rsidRPr="00526708">
        <w:rPr>
          <w:color w:val="auto"/>
        </w:rPr>
        <w:t xml:space="preserve">probably </w:t>
      </w:r>
      <w:r w:rsidRPr="00526708">
        <w:rPr>
          <w:color w:val="auto"/>
        </w:rPr>
        <w:t xml:space="preserve">contracted HIV </w:t>
      </w:r>
      <w:r w:rsidR="00CC20A4" w:rsidRPr="00526708">
        <w:rPr>
          <w:color w:val="auto"/>
        </w:rPr>
        <w:t xml:space="preserve">while </w:t>
      </w:r>
      <w:r w:rsidR="00286DBE" w:rsidRPr="00526708">
        <w:rPr>
          <w:color w:val="auto"/>
        </w:rPr>
        <w:t>being part of a higher-risk subpopulation earlier in their live</w:t>
      </w:r>
      <w:r w:rsidR="000A7959" w:rsidRPr="00526708">
        <w:rPr>
          <w:color w:val="auto"/>
        </w:rPr>
        <w:t>s</w:t>
      </w:r>
      <w:r w:rsidR="00286DBE" w:rsidRPr="00526708">
        <w:rPr>
          <w:color w:val="auto"/>
        </w:rPr>
        <w:t xml:space="preserve">, rather than </w:t>
      </w:r>
      <w:r w:rsidRPr="00526708">
        <w:rPr>
          <w:color w:val="auto"/>
        </w:rPr>
        <w:t>through ostensibly low risk heterosexual intercourse.</w:t>
      </w:r>
    </w:p>
    <w:p w14:paraId="7478C017" w14:textId="504A9D35" w:rsidR="00706B93" w:rsidRPr="00526708" w:rsidRDefault="00706B93" w:rsidP="00DE6B46">
      <w:pPr>
        <w:pStyle w:val="NewBody"/>
        <w:rPr>
          <w:color w:val="auto"/>
        </w:rPr>
      </w:pPr>
      <w:r w:rsidRPr="00526708">
        <w:rPr>
          <w:color w:val="auto"/>
        </w:rPr>
        <w:t xml:space="preserve">In the </w:t>
      </w:r>
      <w:r w:rsidR="00286DBE" w:rsidRPr="00526708">
        <w:rPr>
          <w:color w:val="auto"/>
        </w:rPr>
        <w:t>exampl</w:t>
      </w:r>
      <w:r w:rsidRPr="00526708">
        <w:rPr>
          <w:color w:val="auto"/>
        </w:rPr>
        <w:t>e below, i</w:t>
      </w:r>
      <w:r w:rsidRPr="00526708">
        <w:rPr>
          <w:color w:val="auto"/>
          <w:lang w:val="en-GB"/>
        </w:rPr>
        <w:t>n 201</w:t>
      </w:r>
      <w:r w:rsidRPr="00526708">
        <w:rPr>
          <w:color w:val="auto"/>
        </w:rPr>
        <w:t>3</w:t>
      </w:r>
      <w:r w:rsidRPr="00526708">
        <w:rPr>
          <w:color w:val="auto"/>
          <w:lang w:val="en-GB"/>
        </w:rPr>
        <w:t xml:space="preserve">, there </w:t>
      </w:r>
      <w:r w:rsidR="00286DBE" w:rsidRPr="00526708">
        <w:rPr>
          <w:color w:val="auto"/>
          <w:lang w:val="en-GB"/>
        </w:rPr>
        <w:t>we</w:t>
      </w:r>
      <w:r w:rsidRPr="00526708">
        <w:rPr>
          <w:color w:val="auto"/>
          <w:lang w:val="en-GB"/>
        </w:rPr>
        <w:t xml:space="preserve">re </w:t>
      </w:r>
      <w:r w:rsidRPr="00526708">
        <w:rPr>
          <w:color w:val="auto"/>
        </w:rPr>
        <w:t>3780</w:t>
      </w:r>
      <w:r w:rsidRPr="00526708">
        <w:rPr>
          <w:color w:val="auto"/>
          <w:lang w:val="en-GB"/>
        </w:rPr>
        <w:t xml:space="preserve"> PLHIV </w:t>
      </w:r>
      <w:r w:rsidR="005B5242" w:rsidRPr="00526708">
        <w:rPr>
          <w:color w:val="auto"/>
          <w:lang w:val="en-GB"/>
        </w:rPr>
        <w:t>in</w:t>
      </w:r>
      <w:r w:rsidR="006523C0" w:rsidRPr="00526708">
        <w:rPr>
          <w:color w:val="auto"/>
          <w:lang w:val="en-GB"/>
        </w:rPr>
        <w:t xml:space="preserve"> </w:t>
      </w:r>
      <w:r w:rsidRPr="00526708">
        <w:rPr>
          <w:color w:val="auto"/>
        </w:rPr>
        <w:t>the “</w:t>
      </w:r>
      <w:r w:rsidRPr="00526708">
        <w:rPr>
          <w:color w:val="auto"/>
          <w:lang w:val="en-GB"/>
        </w:rPr>
        <w:t>Remaining male</w:t>
      </w:r>
      <w:r w:rsidRPr="00526708">
        <w:rPr>
          <w:color w:val="auto"/>
        </w:rPr>
        <w:t>”</w:t>
      </w:r>
      <w:r w:rsidRPr="00526708">
        <w:rPr>
          <w:color w:val="auto"/>
          <w:lang w:val="en-GB"/>
        </w:rPr>
        <w:t xml:space="preserve"> population.</w:t>
      </w:r>
      <w:r w:rsidRPr="00526708">
        <w:rPr>
          <w:color w:val="auto"/>
        </w:rPr>
        <w:t xml:space="preserve"> In that year, 2542</w:t>
      </w:r>
      <w:r w:rsidRPr="00526708">
        <w:rPr>
          <w:color w:val="auto"/>
          <w:lang w:val="en-GB"/>
        </w:rPr>
        <w:t xml:space="preserve"> </w:t>
      </w:r>
      <w:r w:rsidRPr="006F39F8">
        <w:rPr>
          <w:color w:val="auto"/>
          <w:lang w:val="en-GB"/>
        </w:rPr>
        <w:t xml:space="preserve">former PWID </w:t>
      </w:r>
      <w:r w:rsidRPr="006F39F8">
        <w:rPr>
          <w:color w:val="auto"/>
        </w:rPr>
        <w:t xml:space="preserve">living with HIV </w:t>
      </w:r>
      <w:r w:rsidRPr="00526708">
        <w:rPr>
          <w:color w:val="auto"/>
          <w:lang w:val="en-GB"/>
        </w:rPr>
        <w:t xml:space="preserve">were </w:t>
      </w:r>
      <w:r w:rsidRPr="00526708">
        <w:rPr>
          <w:color w:val="auto"/>
        </w:rPr>
        <w:t xml:space="preserve">reassigned, </w:t>
      </w:r>
      <w:r w:rsidR="00815D39" w:rsidRPr="00526708">
        <w:rPr>
          <w:color w:val="auto"/>
        </w:rPr>
        <w:t xml:space="preserve">that is </w:t>
      </w:r>
      <w:r w:rsidRPr="00526708">
        <w:rPr>
          <w:color w:val="auto"/>
        </w:rPr>
        <w:t>added,</w:t>
      </w:r>
      <w:r w:rsidRPr="00526708">
        <w:rPr>
          <w:color w:val="auto"/>
          <w:lang w:val="en-GB"/>
        </w:rPr>
        <w:t xml:space="preserve"> to </w:t>
      </w:r>
      <w:r w:rsidRPr="00526708">
        <w:rPr>
          <w:color w:val="auto"/>
        </w:rPr>
        <w:t>“</w:t>
      </w:r>
      <w:r w:rsidRPr="00526708">
        <w:rPr>
          <w:color w:val="auto"/>
          <w:lang w:val="en-GB"/>
        </w:rPr>
        <w:t>Remaining males</w:t>
      </w:r>
      <w:r w:rsidRPr="00526708">
        <w:rPr>
          <w:color w:val="auto"/>
        </w:rPr>
        <w:t xml:space="preserve">” because they had spent the full time allotted, for example, 10 years, in the PWID population. </w:t>
      </w:r>
      <w:r w:rsidR="009F3057" w:rsidRPr="00526708">
        <w:rPr>
          <w:color w:val="auto"/>
        </w:rPr>
        <w:t>As specified in the Configuration</w:t>
      </w:r>
      <w:r w:rsidR="00B8054F">
        <w:rPr>
          <w:color w:val="auto"/>
        </w:rPr>
        <w:t xml:space="preserve"> page</w:t>
      </w:r>
      <w:r w:rsidR="009F3057" w:rsidRPr="00526708">
        <w:rPr>
          <w:color w:val="auto"/>
        </w:rPr>
        <w:t>, EPP</w:t>
      </w:r>
      <w:r w:rsidRPr="00526708">
        <w:rPr>
          <w:color w:val="auto"/>
        </w:rPr>
        <w:t xml:space="preserve"> assume</w:t>
      </w:r>
      <w:r w:rsidR="009F3057" w:rsidRPr="00526708">
        <w:rPr>
          <w:color w:val="auto"/>
        </w:rPr>
        <w:t>s</w:t>
      </w:r>
      <w:r w:rsidRPr="00526708">
        <w:rPr>
          <w:color w:val="auto"/>
        </w:rPr>
        <w:t xml:space="preserve"> that those </w:t>
      </w:r>
      <w:r w:rsidR="009F3057" w:rsidRPr="00526708">
        <w:rPr>
          <w:color w:val="auto"/>
        </w:rPr>
        <w:t>PWID</w:t>
      </w:r>
      <w:r w:rsidR="00BF2663" w:rsidRPr="00526708">
        <w:rPr>
          <w:color w:val="auto"/>
        </w:rPr>
        <w:t xml:space="preserve"> </w:t>
      </w:r>
      <w:r w:rsidR="00E025CF">
        <w:rPr>
          <w:color w:val="auto"/>
        </w:rPr>
        <w:t xml:space="preserve">who are </w:t>
      </w:r>
      <w:r w:rsidRPr="00526708">
        <w:rPr>
          <w:color w:val="auto"/>
        </w:rPr>
        <w:t xml:space="preserve">still alive after 10 years </w:t>
      </w:r>
      <w:r w:rsidR="0022671D">
        <w:rPr>
          <w:color w:val="auto"/>
        </w:rPr>
        <w:t xml:space="preserve">stop </w:t>
      </w:r>
      <w:r w:rsidRPr="00526708">
        <w:rPr>
          <w:color w:val="auto"/>
        </w:rPr>
        <w:t xml:space="preserve">injecting drugs and become part of the “Remaining male” population. Another 1239 men in the “Remaining male” population became infected </w:t>
      </w:r>
      <w:r w:rsidR="0014465E" w:rsidRPr="00526708">
        <w:rPr>
          <w:color w:val="auto"/>
        </w:rPr>
        <w:t xml:space="preserve">while already part of the “Remaining male” subpopulation, </w:t>
      </w:r>
      <w:r w:rsidRPr="00526708">
        <w:rPr>
          <w:color w:val="auto"/>
        </w:rPr>
        <w:t>via another route, presumably heterosexually.</w:t>
      </w:r>
    </w:p>
    <w:p w14:paraId="35FE9315" w14:textId="1B46E208" w:rsidR="00706B93" w:rsidRPr="00526708" w:rsidRDefault="00706B93" w:rsidP="00DE6B46">
      <w:pPr>
        <w:pStyle w:val="NewBody"/>
        <w:rPr>
          <w:color w:val="auto"/>
        </w:rPr>
      </w:pPr>
      <w:r w:rsidRPr="00526708">
        <w:rPr>
          <w:color w:val="auto"/>
        </w:rPr>
        <w:t xml:space="preserve">Similarly, female sex workers who retire from sex work after their “turnover time” are reassigned to the “Remaining female” population (502 women in 2013.) </w:t>
      </w:r>
      <w:r w:rsidR="000A7959" w:rsidRPr="00526708">
        <w:rPr>
          <w:color w:val="auto"/>
        </w:rPr>
        <w:t>In</w:t>
      </w:r>
      <w:r w:rsidR="00A56051" w:rsidRPr="00526708">
        <w:rPr>
          <w:color w:val="auto"/>
        </w:rPr>
        <w:t xml:space="preserve"> EPP t</w:t>
      </w:r>
      <w:r w:rsidRPr="00526708">
        <w:rPr>
          <w:color w:val="auto"/>
        </w:rPr>
        <w:t xml:space="preserve">hese women effectively replace </w:t>
      </w:r>
      <w:r w:rsidR="000A7959" w:rsidRPr="00526708">
        <w:rPr>
          <w:color w:val="auto"/>
        </w:rPr>
        <w:t xml:space="preserve">other </w:t>
      </w:r>
      <w:r w:rsidRPr="00526708">
        <w:rPr>
          <w:color w:val="auto"/>
        </w:rPr>
        <w:t xml:space="preserve">women living with HIV in the “Remaining female” population </w:t>
      </w:r>
      <w:r w:rsidR="00A903CC" w:rsidRPr="00526708">
        <w:rPr>
          <w:color w:val="auto"/>
        </w:rPr>
        <w:t xml:space="preserve">based on EPP’s estimate fitted to prevalence in </w:t>
      </w:r>
      <w:r w:rsidRPr="00526708">
        <w:rPr>
          <w:color w:val="auto"/>
        </w:rPr>
        <w:t>antenatal clinics. Women infected with HIV via other routes</w:t>
      </w:r>
      <w:r w:rsidR="00A37C73" w:rsidRPr="00526708">
        <w:rPr>
          <w:color w:val="auto"/>
        </w:rPr>
        <w:t xml:space="preserve"> totaled</w:t>
      </w:r>
      <w:r w:rsidRPr="00526708">
        <w:rPr>
          <w:color w:val="auto"/>
        </w:rPr>
        <w:t xml:space="preserve"> 1271 in </w:t>
      </w:r>
      <w:r w:rsidR="00B63548" w:rsidRPr="00526708">
        <w:rPr>
          <w:color w:val="auto"/>
        </w:rPr>
        <w:t xml:space="preserve">year 2013 in </w:t>
      </w:r>
      <w:r w:rsidRPr="00526708">
        <w:rPr>
          <w:color w:val="auto"/>
        </w:rPr>
        <w:t>th</w:t>
      </w:r>
      <w:r w:rsidR="00A37C73" w:rsidRPr="00526708">
        <w:rPr>
          <w:color w:val="auto"/>
        </w:rPr>
        <w:t>is</w:t>
      </w:r>
      <w:r w:rsidRPr="00526708">
        <w:rPr>
          <w:color w:val="auto"/>
        </w:rPr>
        <w:t xml:space="preserve"> example</w:t>
      </w:r>
      <w:r w:rsidR="00BF36D4" w:rsidRPr="00526708">
        <w:rPr>
          <w:color w:val="auto"/>
        </w:rPr>
        <w:t>, so that the total HIV infectio</w:t>
      </w:r>
      <w:r w:rsidR="00A37C73" w:rsidRPr="00526708">
        <w:rPr>
          <w:color w:val="auto"/>
        </w:rPr>
        <w:t>n</w:t>
      </w:r>
      <w:r w:rsidR="00BF36D4" w:rsidRPr="00526708">
        <w:rPr>
          <w:color w:val="auto"/>
        </w:rPr>
        <w:t xml:space="preserve">s among “Remaining females” matches prevalence </w:t>
      </w:r>
      <w:r w:rsidR="000A05BC" w:rsidRPr="00526708">
        <w:rPr>
          <w:color w:val="auto"/>
        </w:rPr>
        <w:t>measured and fitted to</w:t>
      </w:r>
      <w:r w:rsidR="00BF2663" w:rsidRPr="00526708">
        <w:rPr>
          <w:color w:val="auto"/>
        </w:rPr>
        <w:t xml:space="preserve"> ANC data</w:t>
      </w:r>
      <w:r w:rsidRPr="00526708">
        <w:rPr>
          <w:color w:val="auto"/>
        </w:rPr>
        <w:t xml:space="preserve">. </w:t>
      </w:r>
    </w:p>
    <w:p w14:paraId="51931966" w14:textId="6BFEB583" w:rsidR="00706B93" w:rsidRDefault="00706B93" w:rsidP="006F1847">
      <w:pPr>
        <w:pStyle w:val="NewBody"/>
        <w:rPr>
          <w:rFonts w:ascii="Calibri" w:hAnsi="Calibri"/>
        </w:rPr>
      </w:pPr>
      <w:r>
        <w:rPr>
          <w:noProof/>
        </w:rPr>
        <w:drawing>
          <wp:inline distT="0" distB="0" distL="0" distR="0" wp14:anchorId="4455769D" wp14:editId="121CE659">
            <wp:extent cx="5478449" cy="1924216"/>
            <wp:effectExtent l="0" t="0" r="8255" b="0"/>
            <wp:docPr id="943758369" name="Picture 94375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1" r="52697" b="70576"/>
                    <a:stretch/>
                  </pic:blipFill>
                  <pic:spPr bwMode="auto">
                    <a:xfrm>
                      <a:off x="0" y="0"/>
                      <a:ext cx="5509232" cy="1935028"/>
                    </a:xfrm>
                    <a:prstGeom prst="rect">
                      <a:avLst/>
                    </a:prstGeom>
                    <a:ln>
                      <a:noFill/>
                    </a:ln>
                    <a:extLst>
                      <a:ext uri="{53640926-AAD7-44D8-BBD7-CCE9431645EC}">
                        <a14:shadowObscured xmlns:a14="http://schemas.microsoft.com/office/drawing/2010/main"/>
                      </a:ext>
                    </a:extLst>
                  </pic:spPr>
                </pic:pic>
              </a:graphicData>
            </a:graphic>
          </wp:inline>
        </w:drawing>
      </w:r>
    </w:p>
    <w:p w14:paraId="051E57AB" w14:textId="77777777" w:rsidR="00622B6F" w:rsidRPr="003A701B" w:rsidRDefault="00622B6F" w:rsidP="00622B6F">
      <w:pPr>
        <w:pStyle w:val="NewBody"/>
        <w:spacing w:after="0"/>
        <w:rPr>
          <w:rFonts w:ascii="Calibri" w:hAnsi="Calibri"/>
        </w:rPr>
      </w:pPr>
    </w:p>
    <w:p w14:paraId="5F8CAF4D" w14:textId="1D960A2F" w:rsidR="0056563B" w:rsidRPr="0056563B" w:rsidRDefault="00706B93" w:rsidP="00466B0C">
      <w:pPr>
        <w:pStyle w:val="NewSubtitle2"/>
        <w:ind w:left="1080" w:hanging="1080"/>
        <w:outlineLvl w:val="1"/>
      </w:pPr>
      <w:bookmarkStart w:id="203" w:name="_Toc474851180"/>
      <w:bookmarkStart w:id="204" w:name="_Toc57632946"/>
      <w:bookmarkStart w:id="205" w:name="_Toc194299601"/>
      <w:bookmarkStart w:id="206" w:name="_Toc1556725829"/>
      <w:bookmarkStart w:id="207" w:name="_Toc220332421"/>
      <w:r w:rsidRPr="00234C20">
        <w:t>Step 11.</w:t>
      </w:r>
      <w:r w:rsidR="00622B6F">
        <w:tab/>
      </w:r>
      <w:r w:rsidRPr="00234C20">
        <w:t xml:space="preserve">Case surveillance and vital registration (CSAVR) </w:t>
      </w:r>
      <w:r w:rsidR="00E043F3">
        <w:t xml:space="preserve">incidence </w:t>
      </w:r>
      <w:r w:rsidRPr="00234C20">
        <w:t>fitting tool</w:t>
      </w:r>
      <w:bookmarkEnd w:id="203"/>
      <w:bookmarkEnd w:id="204"/>
      <w:bookmarkEnd w:id="205"/>
      <w:bookmarkEnd w:id="206"/>
      <w:bookmarkEnd w:id="207"/>
    </w:p>
    <w:p w14:paraId="1C020969" w14:textId="0ED3CB96" w:rsidR="00706B93" w:rsidRPr="00526708" w:rsidRDefault="00706B93" w:rsidP="00622B6F">
      <w:pPr>
        <w:pStyle w:val="NewBody"/>
        <w:rPr>
          <w:lang w:eastAsia="zh-CN"/>
        </w:rPr>
      </w:pPr>
      <w:r w:rsidRPr="00526708">
        <w:t xml:space="preserve">For countries with strong vital registration and HIV case reporting systems and sparse or inconsistent surveillance data, </w:t>
      </w:r>
      <w:r w:rsidR="00811E40" w:rsidRPr="00526708">
        <w:t xml:space="preserve">estimating </w:t>
      </w:r>
      <w:r w:rsidRPr="00526708">
        <w:t xml:space="preserve">incidence curves </w:t>
      </w:r>
      <w:r w:rsidR="00811E40" w:rsidRPr="00526708">
        <w:t>based on</w:t>
      </w:r>
      <w:r w:rsidRPr="00526708">
        <w:t xml:space="preserve"> HIV case surveillance and vital registration </w:t>
      </w:r>
      <w:r w:rsidR="00811E40" w:rsidRPr="00526708">
        <w:t xml:space="preserve">(death) </w:t>
      </w:r>
      <w:r w:rsidRPr="00526708">
        <w:t xml:space="preserve">data may </w:t>
      </w:r>
      <w:r w:rsidR="00811E40" w:rsidRPr="00526708">
        <w:t>be the most suitable modelling approach</w:t>
      </w:r>
      <w:r w:rsidRPr="00526708">
        <w:t>.</w:t>
      </w:r>
      <w:r w:rsidRPr="00526708">
        <w:rPr>
          <w:lang w:eastAsia="zh-CN"/>
        </w:rPr>
        <w:t xml:space="preserve"> </w:t>
      </w:r>
      <w:r w:rsidR="00811E40" w:rsidRPr="00526708">
        <w:rPr>
          <w:lang w:eastAsia="zh-CN"/>
        </w:rPr>
        <w:t xml:space="preserve"> The </w:t>
      </w:r>
      <w:r w:rsidR="0051257D" w:rsidRPr="00526708">
        <w:rPr>
          <w:lang w:eastAsia="zh-CN"/>
        </w:rPr>
        <w:t>Case Surveillance and Vital Registration (</w:t>
      </w:r>
      <w:r w:rsidR="00811E40" w:rsidRPr="00526708">
        <w:rPr>
          <w:lang w:eastAsia="zh-CN"/>
        </w:rPr>
        <w:t>CSAVR</w:t>
      </w:r>
      <w:r w:rsidR="0051257D" w:rsidRPr="00526708">
        <w:rPr>
          <w:lang w:eastAsia="zh-CN"/>
        </w:rPr>
        <w:t>)</w:t>
      </w:r>
      <w:r w:rsidR="00811E40" w:rsidRPr="00526708">
        <w:rPr>
          <w:lang w:eastAsia="zh-CN"/>
        </w:rPr>
        <w:t xml:space="preserve"> model provides this option.</w:t>
      </w:r>
    </w:p>
    <w:p w14:paraId="621CEA56" w14:textId="77777777" w:rsidR="00706B93" w:rsidRPr="00526708" w:rsidRDefault="00706B93" w:rsidP="00622B6F">
      <w:pPr>
        <w:pStyle w:val="NewBody"/>
        <w:rPr>
          <w:lang w:eastAsia="zh-CN"/>
        </w:rPr>
      </w:pPr>
      <w:r w:rsidRPr="00526708">
        <w:rPr>
          <w:lang w:eastAsia="zh-CN"/>
        </w:rPr>
        <w:t xml:space="preserve">Possible CSAVR inputs are: </w:t>
      </w:r>
    </w:p>
    <w:p w14:paraId="0A56DB7C" w14:textId="7870B9B7" w:rsidR="00706B93" w:rsidRPr="00526708" w:rsidRDefault="002556C0" w:rsidP="00622B6F">
      <w:pPr>
        <w:pStyle w:val="Newbullet"/>
        <w:rPr>
          <w:lang w:eastAsia="zh-CN"/>
        </w:rPr>
      </w:pPr>
      <w:r w:rsidRPr="00526708">
        <w:rPr>
          <w:lang w:eastAsia="zh-CN"/>
        </w:rPr>
        <w:t>N</w:t>
      </w:r>
      <w:r w:rsidR="00706B93" w:rsidRPr="00526708">
        <w:rPr>
          <w:lang w:eastAsia="zh-CN"/>
        </w:rPr>
        <w:t>ew</w:t>
      </w:r>
      <w:r w:rsidR="00D059BC" w:rsidRPr="00526708">
        <w:rPr>
          <w:lang w:eastAsia="zh-CN"/>
        </w:rPr>
        <w:t>, first-time</w:t>
      </w:r>
      <w:r w:rsidR="00706B93" w:rsidRPr="00526708">
        <w:rPr>
          <w:lang w:eastAsia="zh-CN"/>
        </w:rPr>
        <w:t xml:space="preserve"> HIV diagnoses</w:t>
      </w:r>
      <w:r w:rsidR="006F702F" w:rsidRPr="00526708">
        <w:rPr>
          <w:lang w:eastAsia="zh-CN"/>
        </w:rPr>
        <w:t>;</w:t>
      </w:r>
      <w:r w:rsidR="00706B93" w:rsidRPr="00526708">
        <w:rPr>
          <w:lang w:eastAsia="zh-CN"/>
        </w:rPr>
        <w:t xml:space="preserve"> </w:t>
      </w:r>
    </w:p>
    <w:p w14:paraId="3977154F" w14:textId="77777777" w:rsidR="00F57E50" w:rsidRPr="00526708" w:rsidRDefault="00706B93" w:rsidP="004A24D1">
      <w:pPr>
        <w:pStyle w:val="NewBody"/>
        <w:numPr>
          <w:ilvl w:val="0"/>
          <w:numId w:val="17"/>
        </w:numPr>
        <w:rPr>
          <w:lang w:eastAsia="zh-CN"/>
        </w:rPr>
      </w:pPr>
      <w:r w:rsidRPr="00526708">
        <w:rPr>
          <w:lang w:eastAsia="zh-CN"/>
        </w:rPr>
        <w:t>AIDS-related deaths from vital registration systems</w:t>
      </w:r>
      <w:r w:rsidR="006F702F" w:rsidRPr="00526708">
        <w:rPr>
          <w:lang w:eastAsia="zh-CN"/>
        </w:rPr>
        <w:t>;</w:t>
      </w:r>
      <w:r w:rsidRPr="00526708">
        <w:rPr>
          <w:lang w:eastAsia="zh-CN"/>
        </w:rPr>
        <w:t xml:space="preserve"> </w:t>
      </w:r>
    </w:p>
    <w:p w14:paraId="5B80A75E" w14:textId="77777777" w:rsidR="00F57E50" w:rsidRPr="00526708" w:rsidRDefault="00EF68E9" w:rsidP="004A24D1">
      <w:pPr>
        <w:pStyle w:val="NewBody"/>
        <w:numPr>
          <w:ilvl w:val="0"/>
          <w:numId w:val="17"/>
        </w:numPr>
        <w:rPr>
          <w:lang w:eastAsia="zh-CN"/>
        </w:rPr>
      </w:pPr>
      <w:r w:rsidRPr="00526708">
        <w:rPr>
          <w:lang w:eastAsia="zh-CN"/>
        </w:rPr>
        <w:t>New HIV diagnoses by CD4 cell count category</w:t>
      </w:r>
      <w:r w:rsidR="00F57E50" w:rsidRPr="00526708">
        <w:rPr>
          <w:lang w:eastAsia="zh-CN"/>
        </w:rPr>
        <w:t xml:space="preserve">; </w:t>
      </w:r>
    </w:p>
    <w:p w14:paraId="3B61D0DE" w14:textId="0D3BA61F" w:rsidR="0058346C" w:rsidRDefault="00BF3E63" w:rsidP="008C1DCA">
      <w:pPr>
        <w:pStyle w:val="NewBody"/>
        <w:rPr>
          <w:lang w:eastAsia="zh-CN"/>
        </w:rPr>
      </w:pPr>
      <w:r w:rsidRPr="00526708">
        <w:rPr>
          <w:lang w:eastAsia="zh-CN"/>
        </w:rPr>
        <w:br/>
      </w:r>
      <w:r w:rsidR="008A5EFF" w:rsidRPr="00526708">
        <w:rPr>
          <w:lang w:eastAsia="zh-CN"/>
        </w:rPr>
        <w:t xml:space="preserve">All </w:t>
      </w:r>
      <w:r w:rsidR="009B3492">
        <w:rPr>
          <w:lang w:eastAsia="zh-CN"/>
        </w:rPr>
        <w:t>three</w:t>
      </w:r>
      <w:r w:rsidR="0058346C" w:rsidRPr="00526708" w:rsidDel="00AF2036">
        <w:rPr>
          <w:lang w:eastAsia="zh-CN"/>
        </w:rPr>
        <w:t xml:space="preserve"> </w:t>
      </w:r>
      <w:r w:rsidR="0058346C" w:rsidRPr="00526708">
        <w:rPr>
          <w:lang w:eastAsia="zh-CN"/>
        </w:rPr>
        <w:t>inputs pertain to adults 15 years and older</w:t>
      </w:r>
      <w:r w:rsidR="005104FF" w:rsidRPr="00526708">
        <w:rPr>
          <w:lang w:eastAsia="zh-CN"/>
        </w:rPr>
        <w:t>.</w:t>
      </w:r>
      <w:r w:rsidR="009B4ED3" w:rsidRPr="00526708">
        <w:rPr>
          <w:lang w:eastAsia="zh-CN"/>
        </w:rPr>
        <w:t xml:space="preserve"> </w:t>
      </w:r>
      <w:r w:rsidR="005104FF" w:rsidRPr="00526708">
        <w:rPr>
          <w:lang w:eastAsia="zh-CN"/>
        </w:rPr>
        <w:t>N</w:t>
      </w:r>
      <w:r w:rsidR="009B4ED3" w:rsidRPr="00526708">
        <w:rPr>
          <w:lang w:eastAsia="zh-CN"/>
        </w:rPr>
        <w:t xml:space="preserve">ew diagnoses or </w:t>
      </w:r>
      <w:r w:rsidR="005104FF" w:rsidRPr="00526708">
        <w:rPr>
          <w:lang w:eastAsia="zh-CN"/>
        </w:rPr>
        <w:t>AIDS</w:t>
      </w:r>
      <w:r w:rsidR="009B4ED3" w:rsidRPr="00526708">
        <w:rPr>
          <w:lang w:eastAsia="zh-CN"/>
        </w:rPr>
        <w:t xml:space="preserve">-related deaths </w:t>
      </w:r>
      <w:r w:rsidR="005104FF" w:rsidRPr="00526708">
        <w:rPr>
          <w:lang w:eastAsia="zh-CN"/>
        </w:rPr>
        <w:t>at</w:t>
      </w:r>
      <w:r w:rsidR="009B4ED3" w:rsidRPr="00526708">
        <w:rPr>
          <w:lang w:eastAsia="zh-CN"/>
        </w:rPr>
        <w:t xml:space="preserve"> ages </w:t>
      </w:r>
      <w:r w:rsidR="002827F5" w:rsidRPr="00526708">
        <w:rPr>
          <w:lang w:eastAsia="zh-CN"/>
        </w:rPr>
        <w:t>0-14</w:t>
      </w:r>
      <w:r w:rsidR="009B4ED3" w:rsidRPr="00526708">
        <w:rPr>
          <w:lang w:eastAsia="zh-CN"/>
        </w:rPr>
        <w:t xml:space="preserve"> </w:t>
      </w:r>
      <w:r w:rsidR="00811E40" w:rsidRPr="00526708">
        <w:rPr>
          <w:lang w:eastAsia="zh-CN"/>
        </w:rPr>
        <w:t xml:space="preserve">years </w:t>
      </w:r>
      <w:r w:rsidR="009B4ED3" w:rsidRPr="00526708">
        <w:rPr>
          <w:lang w:eastAsia="zh-CN"/>
        </w:rPr>
        <w:t xml:space="preserve">should </w:t>
      </w:r>
      <w:r w:rsidR="00D929A5" w:rsidRPr="00526708">
        <w:rPr>
          <w:lang w:eastAsia="zh-CN"/>
        </w:rPr>
        <w:t>not be entered</w:t>
      </w:r>
      <w:r w:rsidR="0058346C" w:rsidRPr="00526708">
        <w:rPr>
          <w:lang w:eastAsia="zh-CN"/>
        </w:rPr>
        <w:t>. New HIV diagnos</w:t>
      </w:r>
      <w:r w:rsidR="00456D5D" w:rsidRPr="00526708">
        <w:rPr>
          <w:lang w:eastAsia="zh-CN"/>
        </w:rPr>
        <w:t>e</w:t>
      </w:r>
      <w:r w:rsidR="0058346C" w:rsidRPr="00526708">
        <w:rPr>
          <w:lang w:eastAsia="zh-CN"/>
        </w:rPr>
        <w:t xml:space="preserve">s and </w:t>
      </w:r>
      <w:r w:rsidR="000E7E67" w:rsidRPr="00526708">
        <w:rPr>
          <w:lang w:eastAsia="zh-CN"/>
        </w:rPr>
        <w:t>AIDS</w:t>
      </w:r>
      <w:r w:rsidR="0058346C" w:rsidRPr="00526708">
        <w:rPr>
          <w:lang w:eastAsia="zh-CN"/>
        </w:rPr>
        <w:t>-related deaths can be entered</w:t>
      </w:r>
      <w:r w:rsidR="00424B45" w:rsidRPr="00526708">
        <w:rPr>
          <w:lang w:eastAsia="zh-CN"/>
        </w:rPr>
        <w:t xml:space="preserve"> either as</w:t>
      </w:r>
      <w:r w:rsidR="0058346C" w:rsidRPr="00526708">
        <w:rPr>
          <w:lang w:eastAsia="zh-CN"/>
        </w:rPr>
        <w:t xml:space="preserve"> aggregate</w:t>
      </w:r>
      <w:r w:rsidR="00424B45" w:rsidRPr="00526708">
        <w:rPr>
          <w:lang w:eastAsia="zh-CN"/>
        </w:rPr>
        <w:t xml:space="preserve"> totals</w:t>
      </w:r>
      <w:r w:rsidR="0058346C" w:rsidRPr="00526708">
        <w:rPr>
          <w:lang w:eastAsia="zh-CN"/>
        </w:rPr>
        <w:t xml:space="preserve">, </w:t>
      </w:r>
      <w:r w:rsidR="00424B45" w:rsidRPr="00526708">
        <w:rPr>
          <w:lang w:eastAsia="zh-CN"/>
        </w:rPr>
        <w:t xml:space="preserve">or </w:t>
      </w:r>
      <w:r w:rsidR="0058346C" w:rsidRPr="00526708">
        <w:rPr>
          <w:lang w:eastAsia="zh-CN"/>
        </w:rPr>
        <w:t>disaggregated by sex, or disaggregated by sex and five-year age group.</w:t>
      </w:r>
    </w:p>
    <w:p w14:paraId="5A57A54E" w14:textId="77777777" w:rsidR="009A5922" w:rsidRPr="00526708" w:rsidRDefault="009A5922" w:rsidP="008C1DCA">
      <w:pPr>
        <w:pStyle w:val="NewBody"/>
        <w:rPr>
          <w:lang w:eastAsia="zh-CN"/>
        </w:rPr>
      </w:pPr>
    </w:p>
    <w:p w14:paraId="75C2AF23" w14:textId="7EEB84D7" w:rsidR="003E25BF" w:rsidRPr="00605B01" w:rsidRDefault="003726BF" w:rsidP="0049442B">
      <w:pPr>
        <w:pStyle w:val="Heading3"/>
        <w:rPr>
          <w:lang w:eastAsia="zh-CN"/>
        </w:rPr>
      </w:pPr>
      <w:bookmarkStart w:id="208" w:name="_Toc1969346767"/>
      <w:bookmarkStart w:id="209" w:name="_Toc974488880"/>
      <w:bookmarkStart w:id="210" w:name="_Toc220332422"/>
      <w:r>
        <w:rPr>
          <w:lang w:eastAsia="zh-CN"/>
        </w:rPr>
        <w:t>Select</w:t>
      </w:r>
      <w:r w:rsidR="003E25BF" w:rsidRPr="006B1447">
        <w:rPr>
          <w:lang w:eastAsia="zh-CN"/>
        </w:rPr>
        <w:t xml:space="preserve"> the CSAVR </w:t>
      </w:r>
      <w:r w:rsidR="00585808">
        <w:rPr>
          <w:lang w:eastAsia="zh-CN"/>
        </w:rPr>
        <w:t xml:space="preserve">incidence </w:t>
      </w:r>
      <w:r w:rsidR="003E25BF" w:rsidRPr="006B1447">
        <w:rPr>
          <w:lang w:eastAsia="zh-CN"/>
        </w:rPr>
        <w:t xml:space="preserve">fitting </w:t>
      </w:r>
      <w:r>
        <w:rPr>
          <w:lang w:eastAsia="zh-CN"/>
        </w:rPr>
        <w:t>option</w:t>
      </w:r>
      <w:bookmarkEnd w:id="208"/>
      <w:bookmarkEnd w:id="209"/>
      <w:bookmarkEnd w:id="210"/>
    </w:p>
    <w:p w14:paraId="286B6162" w14:textId="17919EFD" w:rsidR="00071D43" w:rsidRPr="00526708" w:rsidRDefault="00706B93" w:rsidP="00071D43">
      <w:pPr>
        <w:pStyle w:val="NewBody"/>
        <w:rPr>
          <w:lang w:eastAsia="zh-CN"/>
        </w:rPr>
      </w:pPr>
      <w:r w:rsidRPr="00526708">
        <w:rPr>
          <w:lang w:eastAsia="zh-CN"/>
        </w:rPr>
        <w:t xml:space="preserve">To </w:t>
      </w:r>
      <w:r w:rsidR="002827F5" w:rsidRPr="00526708">
        <w:rPr>
          <w:lang w:eastAsia="zh-CN"/>
        </w:rPr>
        <w:t xml:space="preserve">enable </w:t>
      </w:r>
      <w:r w:rsidRPr="00526708">
        <w:rPr>
          <w:lang w:eastAsia="zh-CN"/>
        </w:rPr>
        <w:t xml:space="preserve">CSAVR </w:t>
      </w:r>
      <w:r w:rsidR="00C12F86" w:rsidRPr="00526708">
        <w:rPr>
          <w:lang w:eastAsia="zh-CN"/>
        </w:rPr>
        <w:t xml:space="preserve">as the incidence model for </w:t>
      </w:r>
      <w:r w:rsidR="002827F5" w:rsidRPr="00526708">
        <w:rPr>
          <w:lang w:eastAsia="zh-CN"/>
        </w:rPr>
        <w:t>your projection</w:t>
      </w:r>
      <w:r w:rsidRPr="00526708">
        <w:rPr>
          <w:lang w:eastAsia="zh-CN"/>
        </w:rPr>
        <w:t xml:space="preserve">, select </w:t>
      </w:r>
      <w:r w:rsidRPr="00526708">
        <w:rPr>
          <w:b/>
          <w:bCs/>
          <w:lang w:eastAsia="zh-CN"/>
        </w:rPr>
        <w:t>Incidence</w:t>
      </w:r>
      <w:r w:rsidRPr="00526708">
        <w:rPr>
          <w:lang w:eastAsia="zh-CN"/>
        </w:rPr>
        <w:t xml:space="preserve"> </w:t>
      </w:r>
      <w:r w:rsidRPr="00526708">
        <w:rPr>
          <w:b/>
          <w:bCs/>
          <w:lang w:eastAsia="zh-CN"/>
        </w:rPr>
        <w:t>options</w:t>
      </w:r>
      <w:r w:rsidRPr="00526708">
        <w:rPr>
          <w:lang w:eastAsia="zh-CN"/>
        </w:rPr>
        <w:t xml:space="preserve"> from the </w:t>
      </w:r>
      <w:r w:rsidRPr="00526708">
        <w:rPr>
          <w:b/>
          <w:bCs/>
          <w:lang w:eastAsia="zh-CN"/>
        </w:rPr>
        <w:t>Incidence</w:t>
      </w:r>
      <w:r w:rsidRPr="00526708">
        <w:rPr>
          <w:lang w:eastAsia="zh-CN"/>
        </w:rPr>
        <w:t xml:space="preserve"> menu</w:t>
      </w:r>
      <w:r w:rsidR="00310B7A" w:rsidRPr="00526708">
        <w:rPr>
          <w:lang w:eastAsia="zh-CN"/>
        </w:rPr>
        <w:t xml:space="preserve"> in AIM</w:t>
      </w:r>
      <w:r w:rsidRPr="00526708">
        <w:rPr>
          <w:lang w:eastAsia="zh-CN"/>
        </w:rPr>
        <w:t xml:space="preserve">. Next, select </w:t>
      </w:r>
      <w:r w:rsidR="00310B7A" w:rsidRPr="00526708">
        <w:rPr>
          <w:b/>
          <w:bCs/>
          <w:lang w:eastAsia="zh-CN"/>
        </w:rPr>
        <w:t>Case Surveillance and Vital Registration (</w:t>
      </w:r>
      <w:r w:rsidRPr="00526708">
        <w:rPr>
          <w:b/>
          <w:bCs/>
          <w:lang w:eastAsia="zh-CN"/>
        </w:rPr>
        <w:t>CSAVR</w:t>
      </w:r>
      <w:r w:rsidR="00310B7A" w:rsidRPr="00526708">
        <w:rPr>
          <w:b/>
          <w:bCs/>
          <w:lang w:eastAsia="zh-CN"/>
        </w:rPr>
        <w:t>)</w:t>
      </w:r>
      <w:r w:rsidRPr="00526708">
        <w:rPr>
          <w:lang w:eastAsia="zh-CN"/>
        </w:rPr>
        <w:t xml:space="preserve"> from the incidence fitting methodology </w:t>
      </w:r>
      <w:r w:rsidR="00071D43" w:rsidRPr="00526708">
        <w:rPr>
          <w:lang w:eastAsia="zh-CN"/>
        </w:rPr>
        <w:t xml:space="preserve">drop-down </w:t>
      </w:r>
      <w:r w:rsidRPr="00526708">
        <w:rPr>
          <w:lang w:eastAsia="zh-CN"/>
        </w:rPr>
        <w:t>menu.</w:t>
      </w:r>
      <w:r w:rsidR="002827F5" w:rsidRPr="00526708">
        <w:rPr>
          <w:lang w:eastAsia="zh-CN"/>
        </w:rPr>
        <w:t xml:space="preserve"> This enables the menu items described below.</w:t>
      </w:r>
    </w:p>
    <w:p w14:paraId="2D469AB1" w14:textId="5CC9B044" w:rsidR="00706B93" w:rsidRPr="00526708" w:rsidRDefault="00706B93" w:rsidP="00622B6F">
      <w:pPr>
        <w:pStyle w:val="NewBody"/>
        <w:rPr>
          <w:lang w:eastAsia="zh-CN"/>
        </w:rPr>
      </w:pPr>
      <w:r w:rsidRPr="00526708">
        <w:rPr>
          <w:lang w:eastAsia="zh-CN"/>
        </w:rPr>
        <w:t xml:space="preserve">The first step in fitting incidence </w:t>
      </w:r>
      <w:r w:rsidR="003726BF" w:rsidRPr="00526708">
        <w:rPr>
          <w:lang w:eastAsia="zh-CN"/>
        </w:rPr>
        <w:t>through</w:t>
      </w:r>
      <w:r w:rsidRPr="00526708">
        <w:rPr>
          <w:lang w:eastAsia="zh-CN"/>
        </w:rPr>
        <w:t xml:space="preserve"> CSAVR is to </w:t>
      </w:r>
      <w:r w:rsidR="00AC0B77" w:rsidRPr="00526708">
        <w:rPr>
          <w:lang w:eastAsia="zh-CN"/>
        </w:rPr>
        <w:t xml:space="preserve">update </w:t>
      </w:r>
      <w:r w:rsidR="002B6B06" w:rsidRPr="00526708">
        <w:rPr>
          <w:lang w:eastAsia="zh-CN"/>
        </w:rPr>
        <w:t>the</w:t>
      </w:r>
      <w:r w:rsidR="00AC0B77" w:rsidRPr="00526708">
        <w:rPr>
          <w:lang w:eastAsia="zh-CN"/>
        </w:rPr>
        <w:t xml:space="preserve"> case surveillance and vital registration data. In the </w:t>
      </w:r>
      <w:r w:rsidR="00AC0B77" w:rsidRPr="00526708">
        <w:rPr>
          <w:b/>
          <w:bCs/>
          <w:lang w:eastAsia="zh-CN"/>
        </w:rPr>
        <w:t xml:space="preserve">Incidence </w:t>
      </w:r>
      <w:r w:rsidR="00AC0B77" w:rsidRPr="00526708">
        <w:rPr>
          <w:lang w:eastAsia="zh-CN"/>
        </w:rPr>
        <w:t xml:space="preserve">menu in AIM, select </w:t>
      </w:r>
      <w:r w:rsidR="00AC0B77" w:rsidRPr="00526708">
        <w:rPr>
          <w:b/>
          <w:bCs/>
          <w:lang w:eastAsia="zh-CN"/>
        </w:rPr>
        <w:t xml:space="preserve">Fit incidence </w:t>
      </w:r>
      <w:r w:rsidR="00722BA0" w:rsidRPr="00526708">
        <w:rPr>
          <w:b/>
          <w:bCs/>
          <w:lang w:eastAsia="zh-CN"/>
        </w:rPr>
        <w:t>with</w:t>
      </w:r>
      <w:r w:rsidR="00AC0B77" w:rsidRPr="00526708">
        <w:rPr>
          <w:b/>
          <w:bCs/>
          <w:lang w:eastAsia="zh-CN"/>
        </w:rPr>
        <w:t xml:space="preserve"> CSAVR</w:t>
      </w:r>
      <w:r w:rsidR="00AC0B77" w:rsidRPr="00526708">
        <w:rPr>
          <w:lang w:eastAsia="zh-CN"/>
        </w:rPr>
        <w:t xml:space="preserve">, then select </w:t>
      </w:r>
      <w:r w:rsidR="00AC0B77" w:rsidRPr="00526708">
        <w:rPr>
          <w:b/>
          <w:bCs/>
          <w:lang w:eastAsia="zh-CN"/>
        </w:rPr>
        <w:t>Enter/edit data</w:t>
      </w:r>
      <w:r w:rsidR="00AC0B77" w:rsidRPr="00526708">
        <w:rPr>
          <w:lang w:eastAsia="zh-CN"/>
        </w:rPr>
        <w:t>. This will open a data entry form</w:t>
      </w:r>
      <w:r w:rsidR="00956AC7" w:rsidRPr="00526708">
        <w:rPr>
          <w:lang w:eastAsia="zh-CN"/>
        </w:rPr>
        <w:t>:</w:t>
      </w:r>
    </w:p>
    <w:p w14:paraId="3A312936" w14:textId="207FBF68" w:rsidR="00503E88" w:rsidRDefault="00503E88" w:rsidP="00622B6F">
      <w:pPr>
        <w:pStyle w:val="NewBody"/>
        <w:rPr>
          <w:lang w:eastAsia="zh-CN"/>
        </w:rPr>
      </w:pPr>
    </w:p>
    <w:p w14:paraId="2728A8A9" w14:textId="59EE0E7C" w:rsidR="008D6A92" w:rsidRDefault="00831A99" w:rsidP="00622B6F">
      <w:pPr>
        <w:pStyle w:val="NewBody"/>
        <w:rPr>
          <w:lang w:eastAsia="zh-CN"/>
        </w:rPr>
      </w:pPr>
      <w:r>
        <w:rPr>
          <w:noProof/>
        </w:rPr>
        <w:drawing>
          <wp:inline distT="0" distB="0" distL="0" distR="0" wp14:anchorId="1CAE9F30" wp14:editId="7F51BA44">
            <wp:extent cx="5992236" cy="2289976"/>
            <wp:effectExtent l="0" t="0" r="8890" b="0"/>
            <wp:docPr id="954171362" name="Picture 95417136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71362" name="Picture 5" descr="A screenshot of a computer&#10;&#10;Description automatically generated"/>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006" t="8968" r="660" b="24224"/>
                    <a:stretch/>
                  </pic:blipFill>
                  <pic:spPr bwMode="auto">
                    <a:xfrm>
                      <a:off x="0" y="0"/>
                      <a:ext cx="6005287" cy="2294963"/>
                    </a:xfrm>
                    <a:prstGeom prst="rect">
                      <a:avLst/>
                    </a:prstGeom>
                    <a:noFill/>
                    <a:ln>
                      <a:noFill/>
                    </a:ln>
                    <a:extLst>
                      <a:ext uri="{53640926-AAD7-44D8-BBD7-CCE9431645EC}">
                        <a14:shadowObscured xmlns:a14="http://schemas.microsoft.com/office/drawing/2010/main"/>
                      </a:ext>
                    </a:extLst>
                  </pic:spPr>
                </pic:pic>
              </a:graphicData>
            </a:graphic>
          </wp:inline>
        </w:drawing>
      </w:r>
    </w:p>
    <w:p w14:paraId="5FBA8D1A" w14:textId="77777777" w:rsidR="00831A99" w:rsidRDefault="00831A99" w:rsidP="002B6B06">
      <w:pPr>
        <w:pStyle w:val="Heading3"/>
        <w:rPr>
          <w:lang w:eastAsia="zh-CN"/>
        </w:rPr>
      </w:pPr>
      <w:bookmarkStart w:id="211" w:name="_Toc654233517"/>
      <w:bookmarkStart w:id="212" w:name="_Toc763790144"/>
    </w:p>
    <w:p w14:paraId="52B8FBA8" w14:textId="697C46F1" w:rsidR="002B6B06" w:rsidRPr="006B1447" w:rsidRDefault="002B6B06" w:rsidP="002B6B06">
      <w:pPr>
        <w:pStyle w:val="Heading3"/>
        <w:rPr>
          <w:lang w:eastAsia="zh-CN"/>
        </w:rPr>
      </w:pPr>
      <w:bookmarkStart w:id="213" w:name="_Toc220332423"/>
      <w:r w:rsidRPr="006B1447">
        <w:rPr>
          <w:lang w:eastAsia="zh-CN"/>
        </w:rPr>
        <w:t>Enter</w:t>
      </w:r>
      <w:r w:rsidRPr="00605B01">
        <w:rPr>
          <w:lang w:eastAsia="zh-CN"/>
        </w:rPr>
        <w:t xml:space="preserve"> </w:t>
      </w:r>
      <w:r w:rsidR="008A5EFF">
        <w:rPr>
          <w:lang w:eastAsia="zh-CN"/>
        </w:rPr>
        <w:t xml:space="preserve">New </w:t>
      </w:r>
      <w:r>
        <w:rPr>
          <w:lang w:eastAsia="zh-CN"/>
        </w:rPr>
        <w:t xml:space="preserve">case diagnoses </w:t>
      </w:r>
      <w:r w:rsidRPr="006B1447">
        <w:rPr>
          <w:lang w:eastAsia="zh-CN"/>
        </w:rPr>
        <w:t>data</w:t>
      </w:r>
      <w:r>
        <w:rPr>
          <w:lang w:eastAsia="zh-CN"/>
        </w:rPr>
        <w:t xml:space="preserve"> for CSAVR to fit</w:t>
      </w:r>
      <w:bookmarkEnd w:id="211"/>
      <w:bookmarkEnd w:id="212"/>
      <w:bookmarkEnd w:id="213"/>
    </w:p>
    <w:p w14:paraId="57DBAE1B" w14:textId="58C750C3" w:rsidR="00F723D9" w:rsidRPr="00526708" w:rsidRDefault="008A5EFF" w:rsidP="00B1032A">
      <w:pPr>
        <w:pStyle w:val="NewBody"/>
        <w:rPr>
          <w:lang w:eastAsia="zh-CN"/>
        </w:rPr>
      </w:pPr>
      <w:r w:rsidRPr="00526708">
        <w:rPr>
          <w:lang w:eastAsia="zh-CN"/>
        </w:rPr>
        <w:t xml:space="preserve">New case diagnoses are defined as the first report of infection to the national surveillance system, whether HIV or </w:t>
      </w:r>
      <w:r w:rsidR="00D500E9" w:rsidRPr="00526708">
        <w:rPr>
          <w:lang w:eastAsia="zh-CN"/>
        </w:rPr>
        <w:t xml:space="preserve">clinical </w:t>
      </w:r>
      <w:r w:rsidRPr="00526708">
        <w:rPr>
          <w:lang w:eastAsia="zh-CN"/>
        </w:rPr>
        <w:t xml:space="preserve">AIDS. </w:t>
      </w:r>
      <w:r w:rsidR="00B1032A" w:rsidRPr="00526708">
        <w:rPr>
          <w:lang w:eastAsia="zh-CN"/>
        </w:rPr>
        <w:t>E</w:t>
      </w:r>
      <w:r w:rsidR="00D70C58" w:rsidRPr="00526708">
        <w:rPr>
          <w:lang w:eastAsia="zh-CN"/>
        </w:rPr>
        <w:t xml:space="preserve">nter </w:t>
      </w:r>
      <w:r w:rsidR="003741EF" w:rsidRPr="00526708">
        <w:rPr>
          <w:lang w:eastAsia="zh-CN"/>
        </w:rPr>
        <w:t>all</w:t>
      </w:r>
      <w:r w:rsidR="00D70C58" w:rsidRPr="00526708">
        <w:rPr>
          <w:lang w:eastAsia="zh-CN"/>
        </w:rPr>
        <w:t xml:space="preserve"> </w:t>
      </w:r>
      <w:r w:rsidR="00B1032A" w:rsidRPr="00526708">
        <w:rPr>
          <w:lang w:eastAsia="zh-CN"/>
        </w:rPr>
        <w:t>first-time diagnos</w:t>
      </w:r>
      <w:r w:rsidR="003741EF" w:rsidRPr="00526708">
        <w:rPr>
          <w:lang w:eastAsia="zh-CN"/>
        </w:rPr>
        <w:t>e</w:t>
      </w:r>
      <w:r w:rsidR="00B1032A" w:rsidRPr="00526708">
        <w:rPr>
          <w:lang w:eastAsia="zh-CN"/>
        </w:rPr>
        <w:t>s</w:t>
      </w:r>
      <w:r w:rsidR="00D70C58" w:rsidRPr="00526708">
        <w:rPr>
          <w:lang w:eastAsia="zh-CN"/>
        </w:rPr>
        <w:t xml:space="preserve">, </w:t>
      </w:r>
      <w:r w:rsidR="00B1032A" w:rsidRPr="00526708">
        <w:rPr>
          <w:lang w:eastAsia="zh-CN"/>
        </w:rPr>
        <w:t xml:space="preserve">each once, among long-term residents, </w:t>
      </w:r>
      <w:r w:rsidR="00D059BC" w:rsidRPr="00526708">
        <w:rPr>
          <w:lang w:eastAsia="zh-CN"/>
        </w:rPr>
        <w:t>immigrants</w:t>
      </w:r>
      <w:r w:rsidR="00871313">
        <w:rPr>
          <w:lang w:eastAsia="zh-CN"/>
        </w:rPr>
        <w:t xml:space="preserve"> living with HIV</w:t>
      </w:r>
      <w:r w:rsidR="00D059BC" w:rsidRPr="00526708">
        <w:rPr>
          <w:lang w:eastAsia="zh-CN"/>
        </w:rPr>
        <w:t xml:space="preserve"> and </w:t>
      </w:r>
      <w:r w:rsidR="0010501E">
        <w:rPr>
          <w:lang w:eastAsia="zh-CN"/>
        </w:rPr>
        <w:t xml:space="preserve">individuals </w:t>
      </w:r>
      <w:r w:rsidR="00D059BC" w:rsidRPr="00526708">
        <w:rPr>
          <w:lang w:eastAsia="zh-CN"/>
        </w:rPr>
        <w:t xml:space="preserve">returning home </w:t>
      </w:r>
      <w:r w:rsidR="00DB4612">
        <w:rPr>
          <w:lang w:eastAsia="zh-CN"/>
        </w:rPr>
        <w:t xml:space="preserve">having </w:t>
      </w:r>
      <w:r w:rsidR="00D059BC" w:rsidRPr="00526708">
        <w:rPr>
          <w:lang w:eastAsia="zh-CN"/>
        </w:rPr>
        <w:t xml:space="preserve">acquired </w:t>
      </w:r>
      <w:r w:rsidR="00DB4612">
        <w:rPr>
          <w:lang w:eastAsia="zh-CN"/>
        </w:rPr>
        <w:t xml:space="preserve">HIV </w:t>
      </w:r>
      <w:r w:rsidR="00D059BC" w:rsidRPr="00526708">
        <w:rPr>
          <w:lang w:eastAsia="zh-CN"/>
        </w:rPr>
        <w:t xml:space="preserve">abroad. In contrast, do not </w:t>
      </w:r>
      <w:r w:rsidR="00E566BE">
        <w:rPr>
          <w:lang w:eastAsia="zh-CN"/>
        </w:rPr>
        <w:t>include</w:t>
      </w:r>
      <w:r w:rsidR="002B7106">
        <w:rPr>
          <w:lang w:eastAsia="zh-CN"/>
        </w:rPr>
        <w:t xml:space="preserve"> </w:t>
      </w:r>
      <w:r w:rsidR="00D059BC" w:rsidRPr="00526708">
        <w:rPr>
          <w:lang w:eastAsia="zh-CN"/>
        </w:rPr>
        <w:t>immigrants who were already diagnosed</w:t>
      </w:r>
      <w:r w:rsidR="003741EF" w:rsidRPr="00526708">
        <w:rPr>
          <w:lang w:eastAsia="zh-CN"/>
        </w:rPr>
        <w:t xml:space="preserve"> abroad</w:t>
      </w:r>
      <w:r w:rsidR="00D059BC" w:rsidRPr="00526708">
        <w:rPr>
          <w:lang w:eastAsia="zh-CN"/>
        </w:rPr>
        <w:t xml:space="preserve">, i.e. previously positive before immigration – these are to be entered separately in AIM </w:t>
      </w:r>
      <w:r w:rsidR="005E5E89" w:rsidRPr="00526708">
        <w:t xml:space="preserve">Incidence &gt; HIV+ immigrants </w:t>
      </w:r>
      <w:r w:rsidR="00D059BC" w:rsidRPr="00526708">
        <w:rPr>
          <w:lang w:eastAsia="zh-CN"/>
        </w:rPr>
        <w:t>(see step 1</w:t>
      </w:r>
      <w:r w:rsidR="00D124B0">
        <w:rPr>
          <w:lang w:eastAsia="zh-CN"/>
        </w:rPr>
        <w:t>2</w:t>
      </w:r>
      <w:r w:rsidR="00D059BC" w:rsidRPr="00526708">
        <w:rPr>
          <w:lang w:eastAsia="zh-CN"/>
        </w:rPr>
        <w:t xml:space="preserve"> below). </w:t>
      </w:r>
    </w:p>
    <w:p w14:paraId="03FEFB40" w14:textId="714A5BF6" w:rsidR="00F723D9" w:rsidRPr="00526708" w:rsidRDefault="00F723D9" w:rsidP="00F723D9">
      <w:pPr>
        <w:pStyle w:val="NewBody"/>
        <w:rPr>
          <w:lang w:eastAsia="zh-CN"/>
        </w:rPr>
      </w:pPr>
      <w:r w:rsidRPr="00526708">
        <w:t xml:space="preserve">When entering or revising </w:t>
      </w:r>
      <w:r w:rsidRPr="00526708">
        <w:rPr>
          <w:lang w:eastAsia="zh-CN"/>
        </w:rPr>
        <w:t xml:space="preserve">new diagnoses, please also update any older entries that may have been revised because of delays in notifications or missing reports from a specific region or facility. If complete diagnosis </w:t>
      </w:r>
      <w:r w:rsidR="00C6296C" w:rsidRPr="00526708">
        <w:rPr>
          <w:lang w:eastAsia="zh-CN"/>
        </w:rPr>
        <w:t>numbers</w:t>
      </w:r>
      <w:r w:rsidRPr="00526708">
        <w:rPr>
          <w:lang w:eastAsia="zh-CN"/>
        </w:rPr>
        <w:t xml:space="preserve"> are not available or cannot be estimated for a year, the data for that year should be left blank, rather than entered as 0. </w:t>
      </w:r>
      <w:r w:rsidR="00C6296C" w:rsidRPr="00526708">
        <w:rPr>
          <w:lang w:eastAsia="zh-CN"/>
        </w:rPr>
        <w:t>CSAVR</w:t>
      </w:r>
      <w:r w:rsidRPr="00526708">
        <w:rPr>
          <w:lang w:eastAsia="zh-CN"/>
        </w:rPr>
        <w:t xml:space="preserve"> assumes that cells with 0 had no diagnoses or deaths.</w:t>
      </w:r>
    </w:p>
    <w:p w14:paraId="7B9E5B33" w14:textId="63167894" w:rsidR="009B3492" w:rsidRPr="00526708" w:rsidRDefault="00D55974" w:rsidP="00F723D9">
      <w:pPr>
        <w:pStyle w:val="NewBody"/>
        <w:rPr>
          <w:lang w:eastAsia="zh-CN"/>
        </w:rPr>
      </w:pPr>
      <w:r w:rsidRPr="152881FC">
        <w:rPr>
          <w:lang w:eastAsia="zh-CN"/>
        </w:rPr>
        <w:t xml:space="preserve">If you suspect that new case diagnoses were in some years affected by interruptions in </w:t>
      </w:r>
      <w:r w:rsidR="009B3492" w:rsidRPr="152881FC">
        <w:rPr>
          <w:lang w:eastAsia="zh-CN"/>
        </w:rPr>
        <w:t>HIV testing</w:t>
      </w:r>
      <w:r w:rsidRPr="152881FC">
        <w:rPr>
          <w:lang w:eastAsia="zh-CN"/>
        </w:rPr>
        <w:t>, co</w:t>
      </w:r>
      <w:r w:rsidR="00401B73" w:rsidRPr="152881FC">
        <w:rPr>
          <w:lang w:eastAsia="zh-CN"/>
        </w:rPr>
        <w:t>mpare numbers of new diagnoses (entered in CSAV</w:t>
      </w:r>
      <w:r w:rsidR="00AF492B" w:rsidRPr="152881FC">
        <w:rPr>
          <w:lang w:eastAsia="zh-CN"/>
        </w:rPr>
        <w:t>R</w:t>
      </w:r>
      <w:r w:rsidR="00401B73" w:rsidRPr="152881FC">
        <w:rPr>
          <w:lang w:eastAsia="zh-CN"/>
        </w:rPr>
        <w:t>) with numbers of HIV tests (entered in AIM, Program Statistics)</w:t>
      </w:r>
      <w:r w:rsidR="007F700B" w:rsidRPr="152881FC">
        <w:rPr>
          <w:lang w:eastAsia="zh-CN"/>
        </w:rPr>
        <w:t xml:space="preserve">, by calculating (e.g. in Excel) the ‘Test Positivity Rate’. </w:t>
      </w:r>
      <w:r w:rsidR="003F3A7B" w:rsidRPr="152881FC">
        <w:rPr>
          <w:lang w:eastAsia="zh-CN"/>
        </w:rPr>
        <w:t>W</w:t>
      </w:r>
      <w:r w:rsidR="009B3492" w:rsidRPr="152881FC">
        <w:rPr>
          <w:lang w:eastAsia="zh-CN"/>
        </w:rPr>
        <w:t xml:space="preserve">hen testing policy and </w:t>
      </w:r>
      <w:r w:rsidR="003F3A7B" w:rsidRPr="152881FC">
        <w:rPr>
          <w:lang w:eastAsia="zh-CN"/>
        </w:rPr>
        <w:t xml:space="preserve">targeting </w:t>
      </w:r>
      <w:r w:rsidR="0050793B" w:rsidRPr="152881FC">
        <w:rPr>
          <w:lang w:eastAsia="zh-CN"/>
        </w:rPr>
        <w:t>have</w:t>
      </w:r>
      <w:r w:rsidR="003F3A7B" w:rsidRPr="152881FC">
        <w:rPr>
          <w:lang w:eastAsia="zh-CN"/>
        </w:rPr>
        <w:t xml:space="preserve"> not </w:t>
      </w:r>
      <w:r w:rsidR="0050793B" w:rsidRPr="152881FC">
        <w:rPr>
          <w:lang w:eastAsia="zh-CN"/>
        </w:rPr>
        <w:t>changed</w:t>
      </w:r>
      <w:r w:rsidR="003F3A7B" w:rsidRPr="152881FC">
        <w:rPr>
          <w:lang w:eastAsia="zh-CN"/>
        </w:rPr>
        <w:t xml:space="preserve">, </w:t>
      </w:r>
      <w:r w:rsidR="0050793B" w:rsidRPr="152881FC">
        <w:rPr>
          <w:lang w:eastAsia="zh-CN"/>
        </w:rPr>
        <w:t>you</w:t>
      </w:r>
      <w:r w:rsidR="003F3A7B" w:rsidRPr="152881FC">
        <w:rPr>
          <w:lang w:eastAsia="zh-CN"/>
        </w:rPr>
        <w:t xml:space="preserve"> expect a stable test positivity rate, and so </w:t>
      </w:r>
      <w:r w:rsidR="0050793B" w:rsidRPr="152881FC">
        <w:rPr>
          <w:lang w:eastAsia="zh-CN"/>
        </w:rPr>
        <w:t>fewer</w:t>
      </w:r>
      <w:r w:rsidR="003F3A7B" w:rsidRPr="152881FC">
        <w:rPr>
          <w:lang w:eastAsia="zh-CN"/>
        </w:rPr>
        <w:t xml:space="preserve"> diagnoses in </w:t>
      </w:r>
      <w:r w:rsidR="00C64FB7" w:rsidRPr="152881FC">
        <w:rPr>
          <w:lang w:eastAsia="zh-CN"/>
        </w:rPr>
        <w:t xml:space="preserve">the </w:t>
      </w:r>
      <w:r w:rsidR="003F3A7B" w:rsidRPr="152881FC">
        <w:rPr>
          <w:lang w:eastAsia="zh-CN"/>
        </w:rPr>
        <w:t xml:space="preserve">case of </w:t>
      </w:r>
      <w:r w:rsidR="0050793B" w:rsidRPr="152881FC">
        <w:rPr>
          <w:lang w:eastAsia="zh-CN"/>
        </w:rPr>
        <w:t>fewer</w:t>
      </w:r>
      <w:r w:rsidR="003F3A7B" w:rsidRPr="152881FC">
        <w:rPr>
          <w:lang w:eastAsia="zh-CN"/>
        </w:rPr>
        <w:t xml:space="preserve"> tests. </w:t>
      </w:r>
      <w:r w:rsidR="009B3492" w:rsidRPr="152881FC">
        <w:rPr>
          <w:lang w:eastAsia="zh-CN"/>
        </w:rPr>
        <w:t xml:space="preserve">In </w:t>
      </w:r>
      <w:r w:rsidR="00C64FB7" w:rsidRPr="152881FC">
        <w:rPr>
          <w:lang w:eastAsia="zh-CN"/>
        </w:rPr>
        <w:t xml:space="preserve">the </w:t>
      </w:r>
      <w:r w:rsidR="009B3492" w:rsidRPr="152881FC">
        <w:rPr>
          <w:lang w:eastAsia="zh-CN"/>
        </w:rPr>
        <w:t xml:space="preserve">case of disruptions in testing services, e.g. during COVID-related lockdowns in 2020 and/or 2021 or humanitarian crises, a fall in test volume may spur a corresponding fall in new diagnoses. </w:t>
      </w:r>
      <w:r w:rsidR="00362F81" w:rsidRPr="152881FC">
        <w:rPr>
          <w:lang w:eastAsia="zh-CN"/>
        </w:rPr>
        <w:t>I</w:t>
      </w:r>
      <w:r w:rsidR="008828EB" w:rsidRPr="152881FC">
        <w:rPr>
          <w:lang w:eastAsia="zh-CN"/>
        </w:rPr>
        <w:t>n</w:t>
      </w:r>
      <w:r w:rsidR="00362F81" w:rsidRPr="152881FC">
        <w:rPr>
          <w:lang w:eastAsia="zh-CN"/>
        </w:rPr>
        <w:t xml:space="preserve"> principle, include these diagnosis numbers into CSAVR, </w:t>
      </w:r>
      <w:r w:rsidR="00060356" w:rsidRPr="152881FC">
        <w:rPr>
          <w:lang w:eastAsia="zh-CN"/>
        </w:rPr>
        <w:t xml:space="preserve">to capture the effect on (slowed) progress in knowledge of status. </w:t>
      </w:r>
      <w:r w:rsidR="009B3492" w:rsidRPr="152881FC">
        <w:rPr>
          <w:lang w:eastAsia="zh-CN"/>
        </w:rPr>
        <w:t>In principle, CSAVR’s incidence estimate should be robust against temporary falls in new diagnoses</w:t>
      </w:r>
      <w:r w:rsidR="00060356" w:rsidRPr="152881FC">
        <w:rPr>
          <w:lang w:eastAsia="zh-CN"/>
        </w:rPr>
        <w:t xml:space="preserve">. </w:t>
      </w:r>
      <w:r w:rsidR="001101AA" w:rsidRPr="152881FC">
        <w:rPr>
          <w:lang w:eastAsia="zh-CN"/>
        </w:rPr>
        <w:t xml:space="preserve">Only if </w:t>
      </w:r>
      <w:r w:rsidR="009B3492" w:rsidRPr="152881FC">
        <w:rPr>
          <w:lang w:eastAsia="zh-CN"/>
        </w:rPr>
        <w:t xml:space="preserve">the </w:t>
      </w:r>
      <w:r w:rsidR="001101AA" w:rsidRPr="152881FC">
        <w:rPr>
          <w:lang w:eastAsia="zh-CN"/>
        </w:rPr>
        <w:t xml:space="preserve">fitted incidence curve shows a sudden </w:t>
      </w:r>
      <w:r w:rsidR="1ABC760F" w:rsidRPr="152881FC">
        <w:rPr>
          <w:lang w:eastAsia="zh-CN"/>
        </w:rPr>
        <w:t>drop</w:t>
      </w:r>
      <w:r w:rsidR="009B3492" w:rsidRPr="152881FC">
        <w:rPr>
          <w:lang w:eastAsia="zh-CN"/>
        </w:rPr>
        <w:t xml:space="preserve"> not </w:t>
      </w:r>
      <w:r w:rsidR="001101AA" w:rsidRPr="152881FC">
        <w:rPr>
          <w:lang w:eastAsia="zh-CN"/>
        </w:rPr>
        <w:t>consistent with a</w:t>
      </w:r>
      <w:r w:rsidR="009B3492" w:rsidRPr="152881FC">
        <w:rPr>
          <w:lang w:eastAsia="zh-CN"/>
        </w:rPr>
        <w:t xml:space="preserve"> stable test positivity rate, you may consider </w:t>
      </w:r>
      <w:r w:rsidR="00C64FB7" w:rsidRPr="152881FC">
        <w:rPr>
          <w:lang w:eastAsia="zh-CN"/>
        </w:rPr>
        <w:t>dropping</w:t>
      </w:r>
      <w:r w:rsidR="009B3492" w:rsidRPr="152881FC">
        <w:rPr>
          <w:lang w:eastAsia="zh-CN"/>
        </w:rPr>
        <w:t xml:space="preserve"> that year of diagnoses data.</w:t>
      </w:r>
    </w:p>
    <w:p w14:paraId="6A6A1245" w14:textId="1D32D56A" w:rsidR="00301474" w:rsidRDefault="00F723D9" w:rsidP="00E50C98">
      <w:pPr>
        <w:pStyle w:val="NewBody"/>
        <w:rPr>
          <w:lang w:eastAsia="zh-CN"/>
        </w:rPr>
      </w:pPr>
      <w:r w:rsidRPr="00526708">
        <w:rPr>
          <w:lang w:eastAsia="zh-CN"/>
        </w:rPr>
        <w:t xml:space="preserve">After entering, updating and reviewing the CSAVR data inputs, click </w:t>
      </w:r>
      <w:r w:rsidRPr="00526708">
        <w:rPr>
          <w:b/>
          <w:bCs/>
          <w:lang w:eastAsia="zh-CN"/>
        </w:rPr>
        <w:t>Ok</w:t>
      </w:r>
      <w:r w:rsidRPr="00526708">
        <w:rPr>
          <w:lang w:eastAsia="zh-CN"/>
        </w:rPr>
        <w:t>.</w:t>
      </w:r>
      <w:r w:rsidRPr="65A9713F">
        <w:rPr>
          <w:color w:val="0070C0"/>
        </w:rPr>
        <w:t xml:space="preserve"> </w:t>
      </w:r>
      <w:r>
        <w:br/>
      </w:r>
    </w:p>
    <w:p w14:paraId="7EAF6614" w14:textId="1155E0A5" w:rsidR="000828D5" w:rsidRPr="006B1447" w:rsidRDefault="000828D5" w:rsidP="000828D5">
      <w:pPr>
        <w:pStyle w:val="Heading3"/>
        <w:rPr>
          <w:lang w:eastAsia="zh-CN"/>
        </w:rPr>
      </w:pPr>
      <w:bookmarkStart w:id="214" w:name="_Toc220332424"/>
      <w:bookmarkStart w:id="215" w:name="_Toc1347175783"/>
      <w:bookmarkStart w:id="216" w:name="_Toc252180729"/>
      <w:r w:rsidRPr="006B1447">
        <w:rPr>
          <w:lang w:eastAsia="zh-CN"/>
        </w:rPr>
        <w:t>Enter</w:t>
      </w:r>
      <w:r w:rsidRPr="00605B01">
        <w:rPr>
          <w:lang w:eastAsia="zh-CN"/>
        </w:rPr>
        <w:t xml:space="preserve"> </w:t>
      </w:r>
      <w:r>
        <w:rPr>
          <w:lang w:eastAsia="zh-CN"/>
        </w:rPr>
        <w:t xml:space="preserve">reported AIDS deaths </w:t>
      </w:r>
      <w:r w:rsidR="00167841">
        <w:rPr>
          <w:lang w:eastAsia="zh-CN"/>
        </w:rPr>
        <w:t xml:space="preserve">to fit in </w:t>
      </w:r>
      <w:r>
        <w:rPr>
          <w:lang w:eastAsia="zh-CN"/>
        </w:rPr>
        <w:t>CSAVR</w:t>
      </w:r>
      <w:bookmarkEnd w:id="214"/>
      <w:r>
        <w:rPr>
          <w:lang w:eastAsia="zh-CN"/>
        </w:rPr>
        <w:t xml:space="preserve"> </w:t>
      </w:r>
      <w:bookmarkEnd w:id="215"/>
      <w:bookmarkEnd w:id="216"/>
    </w:p>
    <w:p w14:paraId="59A380A6" w14:textId="2EE264C4" w:rsidR="00E61E60" w:rsidRPr="00526708" w:rsidRDefault="004366A5" w:rsidP="00B252FA">
      <w:pPr>
        <w:pStyle w:val="Newbullet"/>
        <w:numPr>
          <w:ilvl w:val="0"/>
          <w:numId w:val="0"/>
        </w:numPr>
        <w:rPr>
          <w:lang w:eastAsia="zh-CN"/>
        </w:rPr>
      </w:pPr>
      <w:r w:rsidRPr="00526708">
        <w:rPr>
          <w:lang w:eastAsia="zh-CN"/>
        </w:rPr>
        <w:t xml:space="preserve">Enter </w:t>
      </w:r>
      <w:r w:rsidR="00D500E9" w:rsidRPr="00526708">
        <w:rPr>
          <w:lang w:eastAsia="zh-CN"/>
        </w:rPr>
        <w:t xml:space="preserve">adult </w:t>
      </w:r>
      <w:r w:rsidR="00D059BC" w:rsidRPr="00526708">
        <w:rPr>
          <w:lang w:eastAsia="zh-CN"/>
        </w:rPr>
        <w:t>AIDS-related deaths</w:t>
      </w:r>
      <w:r w:rsidR="00D500E9" w:rsidRPr="00526708">
        <w:rPr>
          <w:lang w:eastAsia="zh-CN"/>
        </w:rPr>
        <w:t>, for adults 15+ years overall and if available by sex and by age group. These</w:t>
      </w:r>
      <w:r w:rsidR="00D059BC" w:rsidRPr="00526708">
        <w:rPr>
          <w:lang w:eastAsia="zh-CN"/>
        </w:rPr>
        <w:t xml:space="preserve"> should </w:t>
      </w:r>
      <w:r w:rsidR="00D500E9" w:rsidRPr="00526708">
        <w:rPr>
          <w:lang w:eastAsia="zh-CN"/>
        </w:rPr>
        <w:t xml:space="preserve">preferably </w:t>
      </w:r>
      <w:r w:rsidR="00D059BC" w:rsidRPr="00526708">
        <w:rPr>
          <w:lang w:eastAsia="zh-CN"/>
        </w:rPr>
        <w:t xml:space="preserve">be adjusted for incomplete reporting and misclassification in cause of death (e.g., garbage codes). The IHME </w:t>
      </w:r>
      <w:r w:rsidR="002F1FC3">
        <w:rPr>
          <w:lang w:eastAsia="zh-CN"/>
        </w:rPr>
        <w:t xml:space="preserve">periodically </w:t>
      </w:r>
      <w:r w:rsidR="00D059BC" w:rsidRPr="00526708">
        <w:rPr>
          <w:lang w:eastAsia="zh-CN"/>
        </w:rPr>
        <w:t>compile</w:t>
      </w:r>
      <w:r w:rsidR="002F1FC3">
        <w:rPr>
          <w:lang w:eastAsia="zh-CN"/>
        </w:rPr>
        <w:t>s</w:t>
      </w:r>
      <w:r w:rsidR="000552D1">
        <w:rPr>
          <w:lang w:eastAsia="zh-CN"/>
        </w:rPr>
        <w:t xml:space="preserve"> </w:t>
      </w:r>
      <w:r w:rsidR="00F61044" w:rsidRPr="00526708">
        <w:rPr>
          <w:lang w:eastAsia="zh-CN"/>
        </w:rPr>
        <w:t xml:space="preserve">publicly reported </w:t>
      </w:r>
      <w:r w:rsidR="00D059BC" w:rsidRPr="00526708">
        <w:rPr>
          <w:lang w:eastAsia="zh-CN"/>
        </w:rPr>
        <w:t xml:space="preserve">vital registration data from all countries, </w:t>
      </w:r>
      <w:r w:rsidR="00E61E60" w:rsidRPr="00526708">
        <w:rPr>
          <w:lang w:eastAsia="zh-CN"/>
        </w:rPr>
        <w:t xml:space="preserve">for the </w:t>
      </w:r>
      <w:r w:rsidR="000552D1">
        <w:rPr>
          <w:lang w:eastAsia="zh-CN"/>
        </w:rPr>
        <w:t>two-yearly</w:t>
      </w:r>
      <w:r w:rsidR="00E61E60" w:rsidRPr="00526708">
        <w:rPr>
          <w:lang w:eastAsia="zh-CN"/>
        </w:rPr>
        <w:t xml:space="preserve"> Global Burden of Disease (GBD) stud</w:t>
      </w:r>
      <w:r w:rsidR="000552D1">
        <w:rPr>
          <w:lang w:eastAsia="zh-CN"/>
        </w:rPr>
        <w:t>ies</w:t>
      </w:r>
      <w:r w:rsidR="00E61E60" w:rsidRPr="00526708">
        <w:rPr>
          <w:lang w:eastAsia="zh-CN"/>
        </w:rPr>
        <w:t xml:space="preserve">, </w:t>
      </w:r>
      <w:r w:rsidR="00D059BC" w:rsidRPr="00526708">
        <w:rPr>
          <w:lang w:eastAsia="zh-CN"/>
        </w:rPr>
        <w:t>appl</w:t>
      </w:r>
      <w:r w:rsidR="00E57FBE">
        <w:rPr>
          <w:lang w:eastAsia="zh-CN"/>
        </w:rPr>
        <w:t>ying</w:t>
      </w:r>
      <w:r w:rsidR="00D059BC" w:rsidRPr="00526708">
        <w:rPr>
          <w:lang w:eastAsia="zh-CN"/>
        </w:rPr>
        <w:t xml:space="preserve"> recommended adjustments</w:t>
      </w:r>
      <w:r w:rsidR="00E61E60" w:rsidRPr="00526708">
        <w:rPr>
          <w:lang w:eastAsia="zh-CN"/>
        </w:rPr>
        <w:t xml:space="preserve">. </w:t>
      </w:r>
      <w:r w:rsidR="000551B8" w:rsidRPr="00526708">
        <w:rPr>
          <w:lang w:eastAsia="zh-CN"/>
        </w:rPr>
        <w:t xml:space="preserve">See: </w:t>
      </w:r>
    </w:p>
    <w:p w14:paraId="67D7220F" w14:textId="662C79FC" w:rsidR="00E61E60" w:rsidRPr="00526708" w:rsidRDefault="000551B8" w:rsidP="00B252FA">
      <w:pPr>
        <w:pStyle w:val="Newbullet"/>
        <w:numPr>
          <w:ilvl w:val="0"/>
          <w:numId w:val="0"/>
        </w:numPr>
        <w:rPr>
          <w:lang w:eastAsia="zh-CN"/>
        </w:rPr>
      </w:pPr>
      <w:hyperlink r:id="rId89" w:history="1">
        <w:r w:rsidRPr="00526708">
          <w:rPr>
            <w:rStyle w:val="Hyperlink"/>
            <w:szCs w:val="22"/>
            <w:lang w:val="en-GB"/>
          </w:rPr>
          <w:t>https://www.thelancet.com/journals/lanhiv/article/PIIS2352-3018(21)00152-1/fulltext</w:t>
        </w:r>
      </w:hyperlink>
      <w:r w:rsidRPr="00526708">
        <w:rPr>
          <w:szCs w:val="22"/>
          <w:lang w:val="en-GB"/>
        </w:rPr>
        <w:t xml:space="preserve"> .</w:t>
      </w:r>
    </w:p>
    <w:p w14:paraId="68D6928A" w14:textId="75A2BE97" w:rsidR="003C24C0" w:rsidRPr="00983206" w:rsidRDefault="00D059BC" w:rsidP="003C24C0">
      <w:pPr>
        <w:pStyle w:val="Newbullet"/>
        <w:numPr>
          <w:ilvl w:val="0"/>
          <w:numId w:val="0"/>
        </w:numPr>
        <w:rPr>
          <w:lang w:eastAsia="zh-CN"/>
        </w:rPr>
      </w:pPr>
      <w:r w:rsidRPr="00526708">
        <w:rPr>
          <w:lang w:eastAsia="zh-CN"/>
        </w:rPr>
        <w:t xml:space="preserve">UNAIDS recommends that CSAVR estimates use </w:t>
      </w:r>
      <w:r w:rsidR="007A69BD" w:rsidRPr="00526708">
        <w:rPr>
          <w:lang w:eastAsia="zh-CN"/>
        </w:rPr>
        <w:t>th</w:t>
      </w:r>
      <w:r w:rsidR="000551B8" w:rsidRPr="00526708">
        <w:rPr>
          <w:lang w:eastAsia="zh-CN"/>
        </w:rPr>
        <w:t xml:space="preserve">e </w:t>
      </w:r>
      <w:r w:rsidR="00E57FBE">
        <w:rPr>
          <w:lang w:eastAsia="zh-CN"/>
        </w:rPr>
        <w:t xml:space="preserve">latest </w:t>
      </w:r>
      <w:r w:rsidR="000551B8" w:rsidRPr="00526708">
        <w:rPr>
          <w:lang w:eastAsia="zh-CN"/>
        </w:rPr>
        <w:t>IHME</w:t>
      </w:r>
      <w:r w:rsidR="00B252FA" w:rsidRPr="00526708">
        <w:rPr>
          <w:lang w:eastAsia="zh-CN"/>
        </w:rPr>
        <w:t xml:space="preserve"> </w:t>
      </w:r>
      <w:r w:rsidRPr="00526708">
        <w:rPr>
          <w:lang w:eastAsia="zh-CN"/>
        </w:rPr>
        <w:t>data</w:t>
      </w:r>
      <w:r w:rsidR="007A69BD" w:rsidRPr="00526708">
        <w:rPr>
          <w:lang w:eastAsia="zh-CN"/>
        </w:rPr>
        <w:t>set</w:t>
      </w:r>
      <w:r w:rsidR="00F61044" w:rsidRPr="00526708">
        <w:rPr>
          <w:lang w:eastAsia="zh-CN"/>
        </w:rPr>
        <w:t xml:space="preserve">, for years </w:t>
      </w:r>
      <w:r w:rsidR="00EC1D6C">
        <w:rPr>
          <w:lang w:eastAsia="zh-CN"/>
        </w:rPr>
        <w:t xml:space="preserve">available. </w:t>
      </w:r>
      <w:r w:rsidR="003C24C0" w:rsidRPr="00983206">
        <w:rPr>
          <w:lang w:eastAsia="zh-CN"/>
        </w:rPr>
        <w:t xml:space="preserve">However, prior to CSAVR entry and fitting, the adjustments should be reviewed for plausibility, triangulated with other HIV epidemiology data sources and local expertise, especially in countries with stipulated </w:t>
      </w:r>
      <w:r w:rsidR="00C64FB7" w:rsidRPr="00983206">
        <w:rPr>
          <w:lang w:eastAsia="zh-CN"/>
        </w:rPr>
        <w:t xml:space="preserve">large </w:t>
      </w:r>
      <w:r w:rsidR="003C24C0" w:rsidRPr="00983206">
        <w:rPr>
          <w:lang w:eastAsia="zh-CN"/>
        </w:rPr>
        <w:t xml:space="preserve">proportions of missing causes of death and/or garbage codes. </w:t>
      </w:r>
    </w:p>
    <w:p w14:paraId="0AC0971C" w14:textId="2527BA4C" w:rsidR="003C24C0" w:rsidRPr="00983206" w:rsidRDefault="003C24C0" w:rsidP="003C24C0">
      <w:pPr>
        <w:pStyle w:val="Newbullet"/>
        <w:numPr>
          <w:ilvl w:val="0"/>
          <w:numId w:val="0"/>
        </w:numPr>
        <w:rPr>
          <w:lang w:eastAsia="zh-CN"/>
        </w:rPr>
      </w:pPr>
      <w:r w:rsidRPr="00983206">
        <w:rPr>
          <w:lang w:eastAsia="zh-CN"/>
        </w:rPr>
        <w:t xml:space="preserve">In cases where the IHME’s adjusted AIDS deaths are not believed to be plausible or consistent with other HIV surveillance sources, this finding should be fed back to UNAIDS and the IHME HIV and Causes of Deaths team, for their consideration in future GBD revisions. In these few cases, the country may exceptionally be justified to not use the IHME misclassification-adjusted death data, however the reasons for discarding the standardized dataset should be justified up front. In no case should a country discard the standardized, adjusted dataset and default to original unadjusted deaths just for the reason of preferring a lower-level epidemic estimate – if there is no independent objective reason for that.   </w:t>
      </w:r>
    </w:p>
    <w:p w14:paraId="54F6D662" w14:textId="1971B63C" w:rsidR="000551B8" w:rsidRPr="00526708" w:rsidRDefault="00B74B06" w:rsidP="00B74B06">
      <w:pPr>
        <w:pStyle w:val="Newbullet"/>
        <w:numPr>
          <w:ilvl w:val="0"/>
          <w:numId w:val="0"/>
        </w:numPr>
        <w:rPr>
          <w:highlight w:val="yellow"/>
          <w:lang w:eastAsia="zh-CN"/>
        </w:rPr>
      </w:pPr>
      <w:r>
        <w:rPr>
          <w:lang w:eastAsia="zh-CN"/>
        </w:rPr>
        <w:t>Exceptionally,</w:t>
      </w:r>
      <w:r w:rsidR="000551B8" w:rsidRPr="00526708">
        <w:rPr>
          <w:lang w:eastAsia="zh-CN"/>
        </w:rPr>
        <w:t xml:space="preserve"> </w:t>
      </w:r>
      <w:bookmarkStart w:id="217" w:name="_Hlk91063364"/>
      <w:r w:rsidR="000551B8" w:rsidRPr="00526708">
        <w:rPr>
          <w:lang w:eastAsia="zh-CN"/>
        </w:rPr>
        <w:t xml:space="preserve">countries with a 2C classification in the IHME’s 2019 Global Burden of Disease study*, i.e. poor completeness and/or quality of Vital Registration, should </w:t>
      </w:r>
      <w:r w:rsidR="000551B8" w:rsidRPr="00B74B06">
        <w:rPr>
          <w:i/>
          <w:iCs/>
          <w:lang w:eastAsia="zh-CN"/>
        </w:rPr>
        <w:t>not</w:t>
      </w:r>
      <w:r w:rsidR="000551B8" w:rsidRPr="00526708">
        <w:rPr>
          <w:lang w:eastAsia="zh-CN"/>
        </w:rPr>
        <w:t xml:space="preserve"> input death data (neither country-reported nor IHME-adjusted) into CSAVR.</w:t>
      </w:r>
      <w:r w:rsidR="00855C1D" w:rsidRPr="00526708">
        <w:rPr>
          <w:lang w:eastAsia="zh-CN"/>
        </w:rPr>
        <w:t xml:space="preserve"> </w:t>
      </w:r>
      <w:bookmarkEnd w:id="217"/>
      <w:r w:rsidR="00855C1D" w:rsidRPr="00526708">
        <w:rPr>
          <w:lang w:eastAsia="zh-CN"/>
        </w:rPr>
        <w:t>The IHME c</w:t>
      </w:r>
      <w:r w:rsidR="000551B8" w:rsidRPr="00526708">
        <w:rPr>
          <w:szCs w:val="22"/>
          <w:lang w:val="en-GB"/>
        </w:rPr>
        <w:t>ountry groups are defined in Section 2.3 of the supplementary material (page 5) and depicted in Figure S1 on page 6</w:t>
      </w:r>
      <w:r w:rsidR="00855C1D" w:rsidRPr="00526708">
        <w:rPr>
          <w:szCs w:val="22"/>
          <w:lang w:val="en-GB"/>
        </w:rPr>
        <w:t xml:space="preserve"> of</w:t>
      </w:r>
      <w:r w:rsidR="000551B8" w:rsidRPr="00526708">
        <w:rPr>
          <w:szCs w:val="22"/>
          <w:lang w:val="en-GB"/>
        </w:rPr>
        <w:t xml:space="preserve">: </w:t>
      </w:r>
      <w:hyperlink r:id="rId90" w:history="1">
        <w:r w:rsidR="000551B8" w:rsidRPr="00526708">
          <w:rPr>
            <w:rStyle w:val="Hyperlink"/>
            <w:szCs w:val="22"/>
            <w:lang w:val="en-GB"/>
          </w:rPr>
          <w:t>https://www.thelancet.com/cms/10.1016/S2352-3018(21)00152-1/attachment/7371c03e-887f-4e26-a718-bae190b81c2f/mmc1.pdf</w:t>
        </w:r>
      </w:hyperlink>
    </w:p>
    <w:p w14:paraId="713869FD" w14:textId="77777777" w:rsidR="00E31AE6" w:rsidRDefault="002079E8" w:rsidP="001B3765">
      <w:pPr>
        <w:pStyle w:val="NewBody"/>
        <w:rPr>
          <w:color w:val="auto"/>
        </w:rPr>
      </w:pPr>
      <w:r>
        <w:rPr>
          <w:lang w:eastAsia="zh-CN"/>
        </w:rPr>
        <w:t>C</w:t>
      </w:r>
      <w:r w:rsidR="00855C1D" w:rsidRPr="00983206">
        <w:rPr>
          <w:lang w:eastAsia="zh-CN"/>
        </w:rPr>
        <w:t xml:space="preserve">ountries in groups 2A and 2B, with acceptable cause of death data, </w:t>
      </w:r>
      <w:r w:rsidR="00B9685B">
        <w:rPr>
          <w:lang w:eastAsia="zh-CN"/>
        </w:rPr>
        <w:t xml:space="preserve">can </w:t>
      </w:r>
      <w:r w:rsidR="0073614D">
        <w:rPr>
          <w:lang w:eastAsia="zh-CN"/>
        </w:rPr>
        <w:t xml:space="preserve">try out and compare fits between original reported and </w:t>
      </w:r>
      <w:r w:rsidR="00F61044" w:rsidRPr="00983206">
        <w:rPr>
          <w:lang w:eastAsia="zh-CN"/>
        </w:rPr>
        <w:t>IHME/GBD</w:t>
      </w:r>
      <w:r w:rsidR="0073614D">
        <w:rPr>
          <w:lang w:eastAsia="zh-CN"/>
        </w:rPr>
        <w:t xml:space="preserve">-adjusted deaths, entering both data sets in parallel as Source 1 and Source 2. You may also enter a combined dataset, e.g. as Source 3, </w:t>
      </w:r>
      <w:r w:rsidR="0045660A">
        <w:rPr>
          <w:lang w:eastAsia="zh-CN"/>
        </w:rPr>
        <w:t xml:space="preserve">which is </w:t>
      </w:r>
      <w:r w:rsidR="00345C4A">
        <w:rPr>
          <w:lang w:eastAsia="zh-CN"/>
        </w:rPr>
        <w:t>a good choice p</w:t>
      </w:r>
      <w:r w:rsidR="00345C4A" w:rsidRPr="00983206">
        <w:rPr>
          <w:lang w:eastAsia="zh-CN"/>
        </w:rPr>
        <w:t>rovided there is not a major scale difference between the two datasets</w:t>
      </w:r>
      <w:r w:rsidR="00CB6DAE" w:rsidRPr="00983206">
        <w:rPr>
          <w:lang w:eastAsia="zh-CN"/>
        </w:rPr>
        <w:t xml:space="preserve">. </w:t>
      </w:r>
      <w:r w:rsidR="00F77973" w:rsidRPr="003C24C0">
        <w:rPr>
          <w:color w:val="auto"/>
        </w:rPr>
        <w:t xml:space="preserve">For both case diagnoses </w:t>
      </w:r>
      <w:r w:rsidR="00C6296C" w:rsidRPr="003C24C0">
        <w:rPr>
          <w:color w:val="auto"/>
        </w:rPr>
        <w:t>a</w:t>
      </w:r>
      <w:r w:rsidR="00F77973" w:rsidRPr="003C24C0">
        <w:rPr>
          <w:color w:val="auto"/>
        </w:rPr>
        <w:t>nd deaths, s</w:t>
      </w:r>
      <w:r w:rsidR="00706B93" w:rsidRPr="003C24C0">
        <w:rPr>
          <w:color w:val="auto"/>
        </w:rPr>
        <w:t>ex</w:t>
      </w:r>
      <w:r w:rsidR="00D95189" w:rsidRPr="003C24C0">
        <w:rPr>
          <w:color w:val="auto"/>
        </w:rPr>
        <w:t>-</w:t>
      </w:r>
      <w:r w:rsidR="00706B93" w:rsidRPr="003C24C0">
        <w:rPr>
          <w:color w:val="auto"/>
        </w:rPr>
        <w:t xml:space="preserve"> and/or age</w:t>
      </w:r>
      <w:r w:rsidR="00D95189" w:rsidRPr="003C24C0">
        <w:rPr>
          <w:color w:val="auto"/>
        </w:rPr>
        <w:t>-</w:t>
      </w:r>
      <w:r w:rsidR="00706B93" w:rsidRPr="003C24C0">
        <w:rPr>
          <w:color w:val="auto"/>
        </w:rPr>
        <w:t>specific data can be entered for years in which they are reasonably complete</w:t>
      </w:r>
      <w:r w:rsidR="00227EFE">
        <w:rPr>
          <w:color w:val="auto"/>
        </w:rPr>
        <w:t xml:space="preserve"> or representative</w:t>
      </w:r>
      <w:r w:rsidR="00706B93" w:rsidRPr="00C639E4">
        <w:rPr>
          <w:color w:val="auto"/>
        </w:rPr>
        <w:t xml:space="preserve">, even if </w:t>
      </w:r>
      <w:r w:rsidR="00D95189" w:rsidRPr="00C639E4">
        <w:rPr>
          <w:color w:val="auto"/>
        </w:rPr>
        <w:t>you do</w:t>
      </w:r>
      <w:r w:rsidR="00706B93" w:rsidRPr="00C639E4">
        <w:rPr>
          <w:color w:val="auto"/>
        </w:rPr>
        <w:t xml:space="preserve"> not </w:t>
      </w:r>
      <w:r w:rsidR="00D95189" w:rsidRPr="00C639E4">
        <w:rPr>
          <w:color w:val="auto"/>
        </w:rPr>
        <w:t>have this disaggregation</w:t>
      </w:r>
      <w:r w:rsidR="00706B93" w:rsidRPr="00C639E4">
        <w:rPr>
          <w:color w:val="auto"/>
        </w:rPr>
        <w:t xml:space="preserve"> for every year or for all diagnoses. If </w:t>
      </w:r>
      <w:r w:rsidR="00227EFE">
        <w:rPr>
          <w:color w:val="auto"/>
        </w:rPr>
        <w:t xml:space="preserve">age </w:t>
      </w:r>
      <w:r w:rsidR="00706B93" w:rsidRPr="00C639E4">
        <w:rPr>
          <w:color w:val="auto"/>
        </w:rPr>
        <w:t xml:space="preserve">data are </w:t>
      </w:r>
      <w:r w:rsidR="00227EFE">
        <w:rPr>
          <w:color w:val="auto"/>
        </w:rPr>
        <w:t xml:space="preserve">believed </w:t>
      </w:r>
      <w:r w:rsidR="00706B93" w:rsidRPr="52B5CC6A">
        <w:rPr>
          <w:color w:val="auto"/>
        </w:rPr>
        <w:t>to be biased (e.g</w:t>
      </w:r>
      <w:r w:rsidR="00D95189" w:rsidRPr="52B5CC6A">
        <w:rPr>
          <w:color w:val="auto"/>
        </w:rPr>
        <w:t>.</w:t>
      </w:r>
      <w:r w:rsidR="00706B93" w:rsidRPr="52B5CC6A">
        <w:rPr>
          <w:color w:val="auto"/>
        </w:rPr>
        <w:t xml:space="preserve">, </w:t>
      </w:r>
      <w:r w:rsidR="00227EFE">
        <w:rPr>
          <w:color w:val="auto"/>
        </w:rPr>
        <w:t>only up to age 40 years</w:t>
      </w:r>
      <w:r w:rsidR="00706B93" w:rsidRPr="52B5CC6A">
        <w:rPr>
          <w:color w:val="auto"/>
        </w:rPr>
        <w:t xml:space="preserve">), </w:t>
      </w:r>
      <w:r w:rsidR="00F77973" w:rsidRPr="52B5CC6A">
        <w:rPr>
          <w:color w:val="auto"/>
        </w:rPr>
        <w:t xml:space="preserve">however, </w:t>
      </w:r>
      <w:r w:rsidR="00706B93" w:rsidRPr="52B5CC6A">
        <w:rPr>
          <w:color w:val="auto"/>
        </w:rPr>
        <w:t>do not enter the</w:t>
      </w:r>
      <w:r w:rsidR="00C639E4">
        <w:rPr>
          <w:color w:val="auto"/>
        </w:rPr>
        <w:t>m</w:t>
      </w:r>
      <w:r w:rsidR="00706B93" w:rsidRPr="52B5CC6A">
        <w:rPr>
          <w:color w:val="auto"/>
        </w:rPr>
        <w:t xml:space="preserve">. </w:t>
      </w:r>
    </w:p>
    <w:p w14:paraId="23D4627B" w14:textId="3E1A3342" w:rsidR="002E1B9B" w:rsidRPr="00EA3329" w:rsidRDefault="001B3765" w:rsidP="002E1B9B">
      <w:pPr>
        <w:pStyle w:val="NewBody"/>
        <w:rPr>
          <w:color w:val="auto"/>
        </w:rPr>
      </w:pPr>
      <w:r w:rsidRPr="00E31AE6">
        <w:rPr>
          <w:b/>
          <w:bCs/>
          <w:color w:val="auto"/>
        </w:rPr>
        <w:t>Note:</w:t>
      </w:r>
      <w:r>
        <w:rPr>
          <w:color w:val="auto"/>
        </w:rPr>
        <w:t xml:space="preserve"> CSAVR will fit age patterns to </w:t>
      </w:r>
      <w:r w:rsidRPr="001B3765">
        <w:rPr>
          <w:color w:val="auto"/>
        </w:rPr>
        <w:t>case or death data only for years with entries for all age groups</w:t>
      </w:r>
      <w:r w:rsidR="005B2723">
        <w:rPr>
          <w:color w:val="auto"/>
        </w:rPr>
        <w:t xml:space="preserve">: </w:t>
      </w:r>
      <w:r w:rsidR="005B2723" w:rsidRPr="00F22835">
        <w:rPr>
          <w:color w:val="auto"/>
        </w:rPr>
        <w:t>either a positive value or a written 0</w:t>
      </w:r>
      <w:r w:rsidRPr="001B3765">
        <w:rPr>
          <w:color w:val="auto"/>
        </w:rPr>
        <w:t xml:space="preserve">. Likewise, data for both sexes is required to include in fitting the sex distribution </w:t>
      </w:r>
      <w:r w:rsidR="00B1304A">
        <w:rPr>
          <w:color w:val="auto"/>
        </w:rPr>
        <w:t xml:space="preserve">recorded in a given </w:t>
      </w:r>
      <w:r w:rsidRPr="001B3765">
        <w:rPr>
          <w:color w:val="auto"/>
        </w:rPr>
        <w:t>year</w:t>
      </w:r>
      <w:r>
        <w:rPr>
          <w:color w:val="auto"/>
        </w:rPr>
        <w:t xml:space="preserve">. </w:t>
      </w:r>
      <w:r w:rsidR="002E1B9B" w:rsidRPr="00EA3329">
        <w:rPr>
          <w:color w:val="auto"/>
        </w:rPr>
        <w:t xml:space="preserve">For both case diagnoses and deaths, </w:t>
      </w:r>
      <w:r w:rsidR="00CF5051">
        <w:rPr>
          <w:color w:val="auto"/>
        </w:rPr>
        <w:t xml:space="preserve">enter </w:t>
      </w:r>
      <w:r w:rsidR="002E1B9B" w:rsidRPr="00EA3329">
        <w:rPr>
          <w:color w:val="auto"/>
        </w:rPr>
        <w:t xml:space="preserve">sex- and/or age-specific data for years in which they are reasonably complete or representative, even if you do not have this disaggregation for every year or for all diagnoses. CSAVR will </w:t>
      </w:r>
      <w:r w:rsidR="003C6545">
        <w:rPr>
          <w:color w:val="auto"/>
        </w:rPr>
        <w:t xml:space="preserve">tolerate </w:t>
      </w:r>
      <w:r w:rsidR="002E1B9B" w:rsidRPr="00EA3329">
        <w:rPr>
          <w:color w:val="auto"/>
        </w:rPr>
        <w:t>if sex-specific case or death numbers do not sum to the total (</w:t>
      </w:r>
      <w:r w:rsidR="002369E8">
        <w:rPr>
          <w:color w:val="auto"/>
        </w:rPr>
        <w:t>i.</w:t>
      </w:r>
      <w:r w:rsidR="002E1B9B" w:rsidRPr="00EA3329">
        <w:rPr>
          <w:color w:val="auto"/>
        </w:rPr>
        <w:t>e. some ha</w:t>
      </w:r>
      <w:r w:rsidR="002369E8">
        <w:rPr>
          <w:color w:val="auto"/>
        </w:rPr>
        <w:t>d unknown</w:t>
      </w:r>
      <w:r w:rsidR="002E1B9B" w:rsidRPr="00EA3329">
        <w:rPr>
          <w:color w:val="auto"/>
        </w:rPr>
        <w:t xml:space="preserve"> sex) </w:t>
      </w:r>
      <w:r w:rsidR="002369E8">
        <w:rPr>
          <w:color w:val="auto"/>
        </w:rPr>
        <w:t>and</w:t>
      </w:r>
      <w:r w:rsidR="002E1B9B" w:rsidRPr="00EA3329">
        <w:rPr>
          <w:color w:val="auto"/>
        </w:rPr>
        <w:t xml:space="preserve"> if the sum across age groups do not </w:t>
      </w:r>
      <w:r w:rsidR="00F75071">
        <w:rPr>
          <w:color w:val="auto"/>
        </w:rPr>
        <w:t>match</w:t>
      </w:r>
      <w:r w:rsidR="002E1B9B" w:rsidRPr="00EA3329">
        <w:rPr>
          <w:color w:val="auto"/>
        </w:rPr>
        <w:t xml:space="preserve"> the </w:t>
      </w:r>
      <w:r w:rsidR="00F75071">
        <w:rPr>
          <w:color w:val="auto"/>
        </w:rPr>
        <w:t xml:space="preserve">15-years and older </w:t>
      </w:r>
      <w:r w:rsidR="002E1B9B" w:rsidRPr="00EA3329">
        <w:rPr>
          <w:color w:val="auto"/>
        </w:rPr>
        <w:t xml:space="preserve">total (i.e. some had unknown age). </w:t>
      </w:r>
      <w:r w:rsidR="00F75071">
        <w:rPr>
          <w:color w:val="auto"/>
        </w:rPr>
        <w:t>It</w:t>
      </w:r>
      <w:r w:rsidR="002E1B9B" w:rsidRPr="00EA3329">
        <w:rPr>
          <w:color w:val="auto"/>
        </w:rPr>
        <w:t xml:space="preserve"> </w:t>
      </w:r>
      <w:r w:rsidR="00024DE7">
        <w:rPr>
          <w:color w:val="auto"/>
        </w:rPr>
        <w:t xml:space="preserve">will </w:t>
      </w:r>
      <w:r w:rsidR="002E1B9B" w:rsidRPr="00EA3329">
        <w:rPr>
          <w:color w:val="auto"/>
        </w:rPr>
        <w:t xml:space="preserve">fit age and sex patterns to the </w:t>
      </w:r>
      <w:r w:rsidR="002E1B9B" w:rsidRPr="00F75071">
        <w:rPr>
          <w:i/>
          <w:iCs/>
          <w:color w:val="auto"/>
        </w:rPr>
        <w:t>proportional</w:t>
      </w:r>
      <w:r w:rsidR="002E1B9B" w:rsidRPr="00EA3329">
        <w:rPr>
          <w:color w:val="auto"/>
        </w:rPr>
        <w:t xml:space="preserve"> distribution of sex and age data entered. </w:t>
      </w:r>
    </w:p>
    <w:p w14:paraId="45A9A5EE" w14:textId="77777777" w:rsidR="009A5922" w:rsidRPr="00526708" w:rsidRDefault="009A5922" w:rsidP="00D95189">
      <w:pPr>
        <w:pStyle w:val="NewBody"/>
        <w:rPr>
          <w:color w:val="auto"/>
        </w:rPr>
      </w:pPr>
    </w:p>
    <w:p w14:paraId="3DA0F38A" w14:textId="219BCA41" w:rsidR="002054A5" w:rsidRDefault="007604D4" w:rsidP="002054A5">
      <w:pPr>
        <w:pStyle w:val="Heading3"/>
        <w:rPr>
          <w:lang w:eastAsia="zh-CN"/>
        </w:rPr>
      </w:pPr>
      <w:bookmarkStart w:id="218" w:name="_Toc59463526"/>
      <w:bookmarkStart w:id="219" w:name="_Toc742621185"/>
      <w:bookmarkStart w:id="220" w:name="_Toc220332425"/>
      <w:r w:rsidRPr="006B1447">
        <w:rPr>
          <w:lang w:eastAsia="zh-CN"/>
        </w:rPr>
        <w:t>Enter</w:t>
      </w:r>
      <w:r w:rsidRPr="00605B01">
        <w:rPr>
          <w:lang w:eastAsia="zh-CN"/>
        </w:rPr>
        <w:t xml:space="preserve"> </w:t>
      </w:r>
      <w:r>
        <w:rPr>
          <w:lang w:eastAsia="zh-CN"/>
        </w:rPr>
        <w:t>CD4 at diagnosis data for CSAVR to fit</w:t>
      </w:r>
      <w:bookmarkEnd w:id="218"/>
      <w:bookmarkEnd w:id="219"/>
      <w:bookmarkEnd w:id="220"/>
    </w:p>
    <w:p w14:paraId="278834DB" w14:textId="65D27D69" w:rsidR="00202F14" w:rsidRPr="00526708" w:rsidRDefault="002054A5" w:rsidP="008C1DCA">
      <w:pPr>
        <w:pStyle w:val="Newbullet"/>
        <w:numPr>
          <w:ilvl w:val="0"/>
          <w:numId w:val="0"/>
        </w:numPr>
        <w:rPr>
          <w:lang w:eastAsia="zh-CN"/>
        </w:rPr>
      </w:pPr>
      <w:r w:rsidRPr="00526708">
        <w:rPr>
          <w:lang w:eastAsia="zh-CN"/>
        </w:rPr>
        <w:t xml:space="preserve">New diagnoses by category of </w:t>
      </w:r>
      <w:r w:rsidR="00202F14" w:rsidRPr="00526708">
        <w:rPr>
          <w:lang w:eastAsia="zh-CN"/>
        </w:rPr>
        <w:t xml:space="preserve">CD4 </w:t>
      </w:r>
      <w:r w:rsidRPr="00526708">
        <w:rPr>
          <w:lang w:eastAsia="zh-CN"/>
        </w:rPr>
        <w:t xml:space="preserve">count at diagnosis can optionally be entered, for the new diagnoses entered higher up in the CSAVR data entry. </w:t>
      </w:r>
      <w:r w:rsidR="00202F14" w:rsidRPr="00526708">
        <w:rPr>
          <w:lang w:eastAsia="zh-CN"/>
        </w:rPr>
        <w:t xml:space="preserve">CD4 count data should only be used for years </w:t>
      </w:r>
      <w:proofErr w:type="gramStart"/>
      <w:r w:rsidR="00202F14" w:rsidRPr="00526708">
        <w:rPr>
          <w:lang w:eastAsia="zh-CN"/>
        </w:rPr>
        <w:t>that</w:t>
      </w:r>
      <w:proofErr w:type="gramEnd"/>
      <w:r w:rsidR="00202F14" w:rsidRPr="00526708">
        <w:rPr>
          <w:lang w:eastAsia="zh-CN"/>
        </w:rPr>
        <w:t xml:space="preserve"> they are reasonably complete or at least representative, covering at least 80% but preferably 95% or more of all new HIV diagnoses. </w:t>
      </w:r>
    </w:p>
    <w:p w14:paraId="2F607B9E" w14:textId="77777777" w:rsidR="00202F14" w:rsidRPr="00526708" w:rsidRDefault="00202F14" w:rsidP="001D1B02">
      <w:pPr>
        <w:pStyle w:val="Newbullet"/>
        <w:numPr>
          <w:ilvl w:val="0"/>
          <w:numId w:val="0"/>
        </w:numPr>
        <w:rPr>
          <w:rFonts w:asciiTheme="majorHAnsi" w:hAnsiTheme="majorHAnsi" w:cstheme="majorHAnsi"/>
          <w:lang w:eastAsia="zh-CN"/>
        </w:rPr>
      </w:pPr>
      <w:r w:rsidRPr="00526708">
        <w:rPr>
          <w:lang w:eastAsia="zh-CN"/>
        </w:rPr>
        <w:t xml:space="preserve">The CD4 cell categories </w:t>
      </w:r>
      <w:r w:rsidRPr="00526708">
        <w:rPr>
          <w:rFonts w:asciiTheme="majorHAnsi" w:hAnsiTheme="majorHAnsi" w:cstheme="majorHAnsi"/>
          <w:lang w:eastAsia="zh-CN"/>
        </w:rPr>
        <w:t xml:space="preserve">in CSAVR are: &lt;200, 200-350, 350-500 and &gt;500 </w:t>
      </w:r>
      <w:r w:rsidRPr="00526708">
        <w:rPr>
          <w:lang w:eastAsia="zh-CN"/>
        </w:rPr>
        <w:t xml:space="preserve">counts </w:t>
      </w:r>
      <w:r w:rsidRPr="00526708">
        <w:rPr>
          <w:rFonts w:asciiTheme="majorHAnsi" w:hAnsiTheme="majorHAnsi" w:cstheme="majorHAnsi"/>
          <w:lang w:eastAsia="zh-CN"/>
        </w:rPr>
        <w:t xml:space="preserve">per </w:t>
      </w:r>
      <w:r w:rsidRPr="00526708">
        <w:rPr>
          <w:rFonts w:asciiTheme="majorHAnsi" w:hAnsiTheme="majorHAnsi" w:cstheme="majorHAnsi"/>
          <w:color w:val="333333"/>
          <w:shd w:val="clear" w:color="auto" w:fill="FFFFFF"/>
        </w:rPr>
        <w:t>µL</w:t>
      </w:r>
      <w:r w:rsidRPr="00526708">
        <w:rPr>
          <w:rFonts w:asciiTheme="majorHAnsi" w:hAnsiTheme="majorHAnsi" w:cstheme="majorHAnsi"/>
          <w:lang w:eastAsia="zh-CN"/>
        </w:rPr>
        <w:t>.</w:t>
      </w:r>
    </w:p>
    <w:p w14:paraId="1FF56CA6" w14:textId="56095418" w:rsidR="00565F88" w:rsidRPr="00526708" w:rsidRDefault="00D3168F" w:rsidP="00D3168F">
      <w:pPr>
        <w:pStyle w:val="NewBody"/>
        <w:rPr>
          <w:lang w:eastAsia="zh-CN"/>
        </w:rPr>
      </w:pPr>
      <w:r w:rsidRPr="152881FC">
        <w:rPr>
          <w:lang w:eastAsia="zh-CN"/>
        </w:rPr>
        <w:t>Countries that use CSAVR should always enter New case diagnos</w:t>
      </w:r>
      <w:r w:rsidR="00375451" w:rsidRPr="152881FC">
        <w:rPr>
          <w:lang w:eastAsia="zh-CN"/>
        </w:rPr>
        <w:t>e</w:t>
      </w:r>
      <w:r w:rsidRPr="152881FC">
        <w:rPr>
          <w:lang w:eastAsia="zh-CN"/>
        </w:rPr>
        <w:t xml:space="preserve">s data, plus either or both of: (i) AIDS-related deaths, or (ii) CD4 cell counts at diagnosis data. CSAVR would fit curves even if only one of these three sources is available, but would not have enough information to distinguish trends in new HIV diagnoses from underlying HIV incidence trends. Typically, death data are more complete and of better quality than CD4 data; the latter are to be included more </w:t>
      </w:r>
      <w:r w:rsidRPr="152881FC">
        <w:rPr>
          <w:color w:val="auto"/>
          <w:lang w:eastAsia="zh-CN"/>
        </w:rPr>
        <w:t xml:space="preserve">optionally, if representative of all new diagnoses, </w:t>
      </w:r>
      <w:r w:rsidRPr="152881FC">
        <w:rPr>
          <w:lang w:eastAsia="zh-CN"/>
        </w:rPr>
        <w:t xml:space="preserve">and retained in fitting only if the result is judged (visually) to improve the fit. </w:t>
      </w:r>
      <w:r>
        <w:br/>
      </w:r>
    </w:p>
    <w:p w14:paraId="545AAB79" w14:textId="01D54B8F" w:rsidR="00FE40BE" w:rsidRPr="006B1447" w:rsidRDefault="00FE40BE" w:rsidP="0049442B">
      <w:pPr>
        <w:pStyle w:val="Heading3"/>
        <w:rPr>
          <w:lang w:eastAsia="zh-CN"/>
        </w:rPr>
      </w:pPr>
      <w:bookmarkStart w:id="221" w:name="_Toc797867396"/>
      <w:bookmarkStart w:id="222" w:name="_Toc895507979"/>
      <w:bookmarkStart w:id="223" w:name="_Toc220332426"/>
      <w:r w:rsidRPr="006B1447">
        <w:rPr>
          <w:lang w:eastAsia="zh-CN"/>
        </w:rPr>
        <w:t>Estimat</w:t>
      </w:r>
      <w:r w:rsidR="004D51E5">
        <w:rPr>
          <w:lang w:eastAsia="zh-CN"/>
        </w:rPr>
        <w:t>e</w:t>
      </w:r>
      <w:r w:rsidRPr="006B1447">
        <w:rPr>
          <w:lang w:eastAsia="zh-CN"/>
        </w:rPr>
        <w:t xml:space="preserve"> </w:t>
      </w:r>
      <w:r w:rsidR="00976684">
        <w:rPr>
          <w:lang w:eastAsia="zh-CN"/>
        </w:rPr>
        <w:t xml:space="preserve">the </w:t>
      </w:r>
      <w:r w:rsidRPr="006B1447">
        <w:rPr>
          <w:lang w:eastAsia="zh-CN"/>
        </w:rPr>
        <w:t xml:space="preserve">HIV incidence </w:t>
      </w:r>
      <w:r w:rsidR="00976684">
        <w:rPr>
          <w:lang w:eastAsia="zh-CN"/>
        </w:rPr>
        <w:t xml:space="preserve">trend </w:t>
      </w:r>
      <w:r w:rsidRPr="006B1447">
        <w:rPr>
          <w:lang w:eastAsia="zh-CN"/>
        </w:rPr>
        <w:t>using CSAVR</w:t>
      </w:r>
      <w:bookmarkEnd w:id="221"/>
      <w:bookmarkEnd w:id="222"/>
      <w:bookmarkEnd w:id="223"/>
    </w:p>
    <w:p w14:paraId="1695E1D4" w14:textId="381BE0FB" w:rsidR="00706B93" w:rsidRPr="00526708" w:rsidRDefault="00430EAB" w:rsidP="00622B6F">
      <w:pPr>
        <w:pStyle w:val="NewBody"/>
        <w:rPr>
          <w:b/>
          <w:lang w:eastAsia="zh-CN"/>
        </w:rPr>
      </w:pPr>
      <w:r w:rsidRPr="00526708">
        <w:rPr>
          <w:lang w:eastAsia="zh-CN"/>
        </w:rPr>
        <w:t xml:space="preserve">Having entered the country data, </w:t>
      </w:r>
      <w:r w:rsidR="00706B93" w:rsidRPr="00526708">
        <w:rPr>
          <w:lang w:eastAsia="zh-CN"/>
        </w:rPr>
        <w:t xml:space="preserve">fit incidence </w:t>
      </w:r>
      <w:r w:rsidRPr="00526708">
        <w:rPr>
          <w:lang w:eastAsia="zh-CN"/>
        </w:rPr>
        <w:t xml:space="preserve">to them, </w:t>
      </w:r>
      <w:r w:rsidR="00706B93" w:rsidRPr="00526708">
        <w:rPr>
          <w:lang w:eastAsia="zh-CN"/>
        </w:rPr>
        <w:t>select</w:t>
      </w:r>
      <w:r w:rsidRPr="00526708">
        <w:rPr>
          <w:lang w:eastAsia="zh-CN"/>
        </w:rPr>
        <w:t xml:space="preserve">ing </w:t>
      </w:r>
      <w:r w:rsidR="00706B93" w:rsidRPr="00526708">
        <w:rPr>
          <w:lang w:eastAsia="zh-CN"/>
        </w:rPr>
        <w:t xml:space="preserve">the </w:t>
      </w:r>
      <w:r w:rsidR="00706B93" w:rsidRPr="00526708">
        <w:rPr>
          <w:b/>
          <w:bCs/>
          <w:lang w:eastAsia="zh-CN"/>
        </w:rPr>
        <w:t xml:space="preserve">Fit Incidence </w:t>
      </w:r>
      <w:r w:rsidR="00706B93" w:rsidRPr="00526708">
        <w:rPr>
          <w:lang w:eastAsia="zh-CN"/>
        </w:rPr>
        <w:t xml:space="preserve">menu item within the </w:t>
      </w:r>
      <w:r w:rsidR="00706B93" w:rsidRPr="00526708">
        <w:rPr>
          <w:b/>
          <w:lang w:eastAsia="zh-CN"/>
        </w:rPr>
        <w:t xml:space="preserve">Fit Incidence to CSAVR </w:t>
      </w:r>
      <w:r w:rsidR="00706B93" w:rsidRPr="00526708">
        <w:rPr>
          <w:bCs/>
          <w:lang w:eastAsia="zh-CN"/>
        </w:rPr>
        <w:t>menu</w:t>
      </w:r>
      <w:r w:rsidR="00706B93" w:rsidRPr="00526708">
        <w:rPr>
          <w:b/>
          <w:lang w:eastAsia="zh-CN"/>
        </w:rPr>
        <w:t>.</w:t>
      </w:r>
    </w:p>
    <w:p w14:paraId="76151B96" w14:textId="1EE9E003" w:rsidR="00727EC8" w:rsidRPr="00366DEC" w:rsidRDefault="00727EC8" w:rsidP="00622B6F">
      <w:pPr>
        <w:pStyle w:val="NewBody"/>
        <w:rPr>
          <w:lang w:eastAsia="zh-CN"/>
        </w:rPr>
      </w:pPr>
      <w:r w:rsidRPr="152881FC">
        <w:rPr>
          <w:lang w:eastAsia="zh-CN"/>
        </w:rPr>
        <w:t xml:space="preserve">On this panel, first review </w:t>
      </w:r>
      <w:r w:rsidR="00430EAB" w:rsidRPr="152881FC">
        <w:rPr>
          <w:lang w:eastAsia="zh-CN"/>
        </w:rPr>
        <w:t xml:space="preserve">in the graphs </w:t>
      </w:r>
      <w:r w:rsidRPr="152881FC">
        <w:rPr>
          <w:lang w:eastAsia="zh-CN"/>
        </w:rPr>
        <w:t xml:space="preserve">the new HIV diagnoses and AIDS-related death data entered. The data </w:t>
      </w:r>
      <w:r w:rsidR="00430EAB" w:rsidRPr="152881FC">
        <w:rPr>
          <w:lang w:eastAsia="zh-CN"/>
        </w:rPr>
        <w:t>show</w:t>
      </w:r>
      <w:r w:rsidRPr="152881FC">
        <w:rPr>
          <w:lang w:eastAsia="zh-CN"/>
        </w:rPr>
        <w:t xml:space="preserve"> </w:t>
      </w:r>
      <w:r w:rsidRPr="00366DEC">
        <w:rPr>
          <w:lang w:eastAsia="zh-CN"/>
        </w:rPr>
        <w:t xml:space="preserve">as </w:t>
      </w:r>
      <w:r w:rsidR="001E2C8F" w:rsidRPr="00366DEC">
        <w:rPr>
          <w:lang w:eastAsia="zh-CN"/>
        </w:rPr>
        <w:t>black</w:t>
      </w:r>
      <w:r w:rsidRPr="00366DEC">
        <w:rPr>
          <w:lang w:eastAsia="zh-CN"/>
        </w:rPr>
        <w:t xml:space="preserve"> diamonds. </w:t>
      </w:r>
      <w:r w:rsidR="00430EAB" w:rsidRPr="00366DEC">
        <w:rPr>
          <w:lang w:eastAsia="zh-CN"/>
        </w:rPr>
        <w:t>Examine a</w:t>
      </w:r>
      <w:r w:rsidRPr="00366DEC">
        <w:rPr>
          <w:lang w:eastAsia="zh-CN"/>
        </w:rPr>
        <w:t>ny outliers</w:t>
      </w:r>
      <w:r w:rsidR="00430EAB" w:rsidRPr="00366DEC">
        <w:rPr>
          <w:lang w:eastAsia="zh-CN"/>
        </w:rPr>
        <w:t xml:space="preserve"> (e.g. sudden jumps or drops in a single year),</w:t>
      </w:r>
      <w:r w:rsidRPr="00366DEC">
        <w:rPr>
          <w:lang w:eastAsia="zh-CN"/>
        </w:rPr>
        <w:t xml:space="preserve"> to understand whether these reflect true changes or anomalies of the reporting or vital registration system for those years. </w:t>
      </w:r>
      <w:r w:rsidR="0C06D273" w:rsidRPr="00366DEC">
        <w:rPr>
          <w:lang w:eastAsia="zh-CN"/>
        </w:rPr>
        <w:t xml:space="preserve">You may </w:t>
      </w:r>
      <w:r w:rsidR="1F973973" w:rsidRPr="00366DEC">
        <w:rPr>
          <w:lang w:eastAsia="zh-CN"/>
        </w:rPr>
        <w:t>c</w:t>
      </w:r>
      <w:r w:rsidRPr="00366DEC">
        <w:rPr>
          <w:lang w:eastAsia="zh-CN"/>
        </w:rPr>
        <w:t xml:space="preserve">lick on the </w:t>
      </w:r>
      <w:r w:rsidR="6E7ABBA2" w:rsidRPr="00366DEC">
        <w:rPr>
          <w:b/>
          <w:bCs/>
          <w:lang w:eastAsia="zh-CN"/>
        </w:rPr>
        <w:t>Select Model</w:t>
      </w:r>
      <w:r w:rsidRPr="00366DEC">
        <w:rPr>
          <w:lang w:eastAsia="zh-CN"/>
        </w:rPr>
        <w:t xml:space="preserve"> tab</w:t>
      </w:r>
      <w:r w:rsidR="00430EAB" w:rsidRPr="00366DEC">
        <w:rPr>
          <w:lang w:eastAsia="zh-CN"/>
        </w:rPr>
        <w:t>,</w:t>
      </w:r>
      <w:r w:rsidRPr="00366DEC">
        <w:rPr>
          <w:lang w:eastAsia="zh-CN"/>
        </w:rPr>
        <w:t xml:space="preserve"> to see HIV diagnoses and AIDS-related death</w:t>
      </w:r>
      <w:r w:rsidR="00A41C20" w:rsidRPr="00366DEC">
        <w:rPr>
          <w:lang w:eastAsia="zh-CN"/>
        </w:rPr>
        <w:t>s</w:t>
      </w:r>
      <w:r w:rsidRPr="00366DEC">
        <w:rPr>
          <w:lang w:eastAsia="zh-CN"/>
        </w:rPr>
        <w:t xml:space="preserve"> </w:t>
      </w:r>
      <w:r w:rsidR="00430EAB" w:rsidRPr="00366DEC">
        <w:rPr>
          <w:lang w:eastAsia="zh-CN"/>
        </w:rPr>
        <w:t xml:space="preserve">separated </w:t>
      </w:r>
      <w:r w:rsidRPr="00366DEC">
        <w:rPr>
          <w:lang w:eastAsia="zh-CN"/>
        </w:rPr>
        <w:t>by sex.</w:t>
      </w:r>
    </w:p>
    <w:p w14:paraId="765700D7" w14:textId="0D438465" w:rsidR="00A34B6B" w:rsidRPr="00366DEC" w:rsidRDefault="00654AD3" w:rsidP="00A34B6B">
      <w:pPr>
        <w:pStyle w:val="NewBody"/>
        <w:rPr>
          <w:lang w:eastAsia="zh-CN"/>
        </w:rPr>
      </w:pPr>
      <w:r w:rsidRPr="00366DEC">
        <w:rPr>
          <w:lang w:eastAsia="zh-CN"/>
        </w:rPr>
        <w:t>Next, select the data (new HIV diagnoses</w:t>
      </w:r>
      <w:r w:rsidR="00584675" w:rsidRPr="00366DEC">
        <w:rPr>
          <w:lang w:eastAsia="zh-CN"/>
        </w:rPr>
        <w:t>,</w:t>
      </w:r>
      <w:r w:rsidRPr="00366DEC">
        <w:rPr>
          <w:lang w:eastAsia="zh-CN"/>
        </w:rPr>
        <w:t xml:space="preserve"> and AIDS deaths</w:t>
      </w:r>
      <w:r w:rsidR="00584675" w:rsidRPr="00366DEC">
        <w:rPr>
          <w:lang w:eastAsia="zh-CN"/>
        </w:rPr>
        <w:t xml:space="preserve"> and/or CD4 distribution</w:t>
      </w:r>
      <w:r w:rsidRPr="00366DEC">
        <w:rPr>
          <w:lang w:eastAsia="zh-CN"/>
        </w:rPr>
        <w:t>) t</w:t>
      </w:r>
      <w:r w:rsidR="004270A6" w:rsidRPr="00366DEC">
        <w:rPr>
          <w:lang w:eastAsia="zh-CN"/>
        </w:rPr>
        <w:t>o</w:t>
      </w:r>
      <w:r w:rsidRPr="00366DEC">
        <w:rPr>
          <w:lang w:eastAsia="zh-CN"/>
        </w:rPr>
        <w:t xml:space="preserve"> include in the fitting process in the </w:t>
      </w:r>
      <w:r w:rsidR="00DC522A" w:rsidRPr="00366DEC">
        <w:rPr>
          <w:lang w:eastAsia="zh-CN"/>
        </w:rPr>
        <w:t>right</w:t>
      </w:r>
      <w:r w:rsidRPr="00366DEC">
        <w:rPr>
          <w:lang w:eastAsia="zh-CN"/>
        </w:rPr>
        <w:t>-hand panel</w:t>
      </w:r>
      <w:r w:rsidR="00DC522A" w:rsidRPr="00366DEC">
        <w:rPr>
          <w:lang w:eastAsia="zh-CN"/>
        </w:rPr>
        <w:t xml:space="preserve"> on the top</w:t>
      </w:r>
      <w:r w:rsidR="4891C389" w:rsidRPr="00366DEC">
        <w:rPr>
          <w:lang w:eastAsia="zh-CN"/>
        </w:rPr>
        <w:t xml:space="preserve"> of the </w:t>
      </w:r>
      <w:r w:rsidR="4891C389" w:rsidRPr="00366DEC">
        <w:rPr>
          <w:b/>
          <w:bCs/>
          <w:lang w:eastAsia="zh-CN"/>
        </w:rPr>
        <w:t>Model Fitting</w:t>
      </w:r>
      <w:r w:rsidR="4891C389" w:rsidRPr="00366DEC">
        <w:rPr>
          <w:lang w:eastAsia="zh-CN"/>
        </w:rPr>
        <w:t xml:space="preserve"> form</w:t>
      </w:r>
      <w:r w:rsidRPr="00366DEC">
        <w:rPr>
          <w:lang w:eastAsia="zh-CN"/>
        </w:rPr>
        <w:t xml:space="preserve">. It is recommended that the model first be run using </w:t>
      </w:r>
      <w:r w:rsidR="00BE4616" w:rsidRPr="00366DEC">
        <w:rPr>
          <w:lang w:eastAsia="zh-CN"/>
        </w:rPr>
        <w:t>only</w:t>
      </w:r>
      <w:r w:rsidRPr="00366DEC">
        <w:rPr>
          <w:lang w:eastAsia="zh-CN"/>
        </w:rPr>
        <w:t xml:space="preserve"> data that are of high quality. Other fits using a</w:t>
      </w:r>
      <w:r w:rsidR="00BE4616" w:rsidRPr="00366DEC">
        <w:rPr>
          <w:lang w:eastAsia="zh-CN"/>
        </w:rPr>
        <w:t xml:space="preserve">dditional </w:t>
      </w:r>
      <w:r w:rsidRPr="00366DEC">
        <w:rPr>
          <w:lang w:eastAsia="zh-CN"/>
        </w:rPr>
        <w:t xml:space="preserve">data could be done if the initial fit is not </w:t>
      </w:r>
      <w:r w:rsidR="00A34B6B" w:rsidRPr="00366DEC">
        <w:rPr>
          <w:lang w:eastAsia="zh-CN"/>
        </w:rPr>
        <w:t xml:space="preserve">satisfactory. </w:t>
      </w:r>
    </w:p>
    <w:p w14:paraId="02C81C70" w14:textId="723ADE18" w:rsidR="00A34B6B" w:rsidRPr="00526708" w:rsidRDefault="00A34B6B" w:rsidP="00A34B6B">
      <w:pPr>
        <w:pStyle w:val="NewBody"/>
        <w:rPr>
          <w:lang w:eastAsia="zh-CN"/>
        </w:rPr>
      </w:pPr>
      <w:r w:rsidRPr="00366DEC">
        <w:rPr>
          <w:lang w:eastAsia="zh-CN"/>
        </w:rPr>
        <w:t xml:space="preserve">Next, </w:t>
      </w:r>
      <w:r w:rsidR="00DC522A" w:rsidRPr="00366DEC">
        <w:rPr>
          <w:lang w:eastAsia="zh-CN"/>
        </w:rPr>
        <w:t>in the left-hand panel on the top,</w:t>
      </w:r>
      <w:r w:rsidR="00DC522A">
        <w:rPr>
          <w:lang w:eastAsia="zh-CN"/>
        </w:rPr>
        <w:t xml:space="preserve"> </w:t>
      </w:r>
      <w:r w:rsidRPr="00526708">
        <w:rPr>
          <w:lang w:eastAsia="zh-CN"/>
        </w:rPr>
        <w:t>select the type of incidence model</w:t>
      </w:r>
      <w:r w:rsidR="00375451">
        <w:rPr>
          <w:lang w:eastAsia="zh-CN"/>
        </w:rPr>
        <w:t>s</w:t>
      </w:r>
      <w:r w:rsidRPr="00526708">
        <w:rPr>
          <w:lang w:eastAsia="zh-CN"/>
        </w:rPr>
        <w:t xml:space="preserve"> to be </w:t>
      </w:r>
      <w:r w:rsidR="00375451">
        <w:rPr>
          <w:lang w:eastAsia="zh-CN"/>
        </w:rPr>
        <w:t>fitt</w:t>
      </w:r>
      <w:r w:rsidRPr="00526708">
        <w:rPr>
          <w:lang w:eastAsia="zh-CN"/>
        </w:rPr>
        <w:t>ed:</w:t>
      </w:r>
    </w:p>
    <w:p w14:paraId="51F7B08E" w14:textId="77777777" w:rsidR="00A34B6B" w:rsidRPr="00526708" w:rsidRDefault="00A34B6B" w:rsidP="00A34B6B">
      <w:pPr>
        <w:pStyle w:val="Newbullet"/>
        <w:spacing w:before="60" w:after="60"/>
        <w:rPr>
          <w:szCs w:val="22"/>
          <w:lang w:eastAsia="zh-CN"/>
        </w:rPr>
      </w:pPr>
      <w:r w:rsidRPr="6A2FE15D">
        <w:rPr>
          <w:lang w:eastAsia="zh-CN"/>
        </w:rPr>
        <w:t xml:space="preserve">Double logistic curve </w:t>
      </w:r>
    </w:p>
    <w:p w14:paraId="263D1673" w14:textId="77777777" w:rsidR="00A34B6B" w:rsidRPr="00526708" w:rsidRDefault="00A34B6B" w:rsidP="00A34B6B">
      <w:pPr>
        <w:pStyle w:val="Newbullet"/>
        <w:spacing w:before="60" w:after="60"/>
        <w:rPr>
          <w:szCs w:val="22"/>
          <w:lang w:eastAsia="zh-CN"/>
        </w:rPr>
      </w:pPr>
      <w:r w:rsidRPr="6A2FE15D">
        <w:rPr>
          <w:lang w:eastAsia="zh-CN"/>
        </w:rPr>
        <w:t>Single logistic curve</w:t>
      </w:r>
    </w:p>
    <w:p w14:paraId="72354714" w14:textId="2F7E0E8E" w:rsidR="00A34B6B" w:rsidRPr="00A34B6B" w:rsidRDefault="00A34B6B" w:rsidP="00FC2AF6">
      <w:pPr>
        <w:pStyle w:val="Newbullet"/>
        <w:spacing w:before="60" w:after="60"/>
        <w:rPr>
          <w:szCs w:val="22"/>
          <w:lang w:eastAsia="zh-CN"/>
        </w:rPr>
      </w:pPr>
      <w:r w:rsidRPr="6A2FE15D">
        <w:rPr>
          <w:lang w:eastAsia="zh-CN"/>
        </w:rPr>
        <w:t>Splines</w:t>
      </w:r>
      <w:r>
        <w:rPr>
          <w:lang w:eastAsia="zh-CN"/>
        </w:rPr>
        <w:t xml:space="preserve"> with 3, 4 or 5 knots</w:t>
      </w:r>
    </w:p>
    <w:p w14:paraId="1F8462BE" w14:textId="0EDD3CE4" w:rsidR="00706B93" w:rsidRPr="00A34B6B" w:rsidRDefault="00622B6F" w:rsidP="00FC2AF6">
      <w:pPr>
        <w:pStyle w:val="Newbullet"/>
        <w:spacing w:before="60" w:after="60"/>
        <w:rPr>
          <w:szCs w:val="22"/>
          <w:lang w:eastAsia="zh-CN"/>
        </w:rPr>
      </w:pPr>
      <w:r w:rsidRPr="6A2FE15D">
        <w:rPr>
          <w:lang w:eastAsia="zh-CN"/>
        </w:rPr>
        <w:t>r</w:t>
      </w:r>
      <w:r w:rsidR="00706B93" w:rsidRPr="6A2FE15D">
        <w:rPr>
          <w:lang w:eastAsia="zh-CN"/>
        </w:rPr>
        <w:t>Logistic</w:t>
      </w:r>
      <w:r w:rsidR="00375451">
        <w:rPr>
          <w:lang w:eastAsia="zh-CN"/>
        </w:rPr>
        <w:t>.</w:t>
      </w:r>
      <w:r w:rsidR="00713A10">
        <w:rPr>
          <w:lang w:eastAsia="zh-CN"/>
        </w:rPr>
        <w:br/>
      </w:r>
    </w:p>
    <w:p w14:paraId="26E591F6" w14:textId="107A3BF9" w:rsidR="00654AD3" w:rsidRPr="00526708" w:rsidRDefault="00DA4F06" w:rsidP="004848B4">
      <w:pPr>
        <w:tabs>
          <w:tab w:val="clear" w:pos="170"/>
        </w:tabs>
        <w:spacing w:line="240" w:lineRule="auto"/>
        <w:ind w:left="-709"/>
        <w:rPr>
          <w:rFonts w:asciiTheme="minorHAnsi" w:hAnsiTheme="minorHAnsi" w:cs="Arial"/>
          <w:color w:val="000000"/>
          <w:sz w:val="22"/>
          <w:szCs w:val="20"/>
          <w:lang w:eastAsia="zh-CN"/>
        </w:rPr>
      </w:pPr>
      <w:r>
        <w:rPr>
          <w:noProof/>
        </w:rPr>
        <w:drawing>
          <wp:inline distT="0" distB="0" distL="0" distR="0" wp14:anchorId="3C5B6CDD" wp14:editId="488BFB59">
            <wp:extent cx="6227983" cy="3177767"/>
            <wp:effectExtent l="0" t="0" r="1905" b="3810"/>
            <wp:docPr id="1290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50" name="Picture 1" descr="A screenshot of a computer&#10;&#10;Description automatically generated"/>
                    <pic:cNvPicPr/>
                  </pic:nvPicPr>
                  <pic:blipFill>
                    <a:blip r:embed="rId91"/>
                    <a:stretch>
                      <a:fillRect/>
                    </a:stretch>
                  </pic:blipFill>
                  <pic:spPr>
                    <a:xfrm>
                      <a:off x="0" y="0"/>
                      <a:ext cx="6242999" cy="3185429"/>
                    </a:xfrm>
                    <a:prstGeom prst="rect">
                      <a:avLst/>
                    </a:prstGeom>
                  </pic:spPr>
                </pic:pic>
              </a:graphicData>
            </a:graphic>
          </wp:inline>
        </w:drawing>
      </w:r>
    </w:p>
    <w:p w14:paraId="58B5825B" w14:textId="0E24ABB3" w:rsidR="00A34B6B" w:rsidRPr="00DA4F06" w:rsidRDefault="00A34B6B" w:rsidP="00F9696F">
      <w:pPr>
        <w:pStyle w:val="NewBody"/>
        <w:rPr>
          <w:lang w:eastAsia="zh-CN"/>
        </w:rPr>
      </w:pPr>
    </w:p>
    <w:p w14:paraId="42850A19" w14:textId="2E11F7B1" w:rsidR="00AD62FA" w:rsidRDefault="00706B93" w:rsidP="00F9696F">
      <w:pPr>
        <w:pStyle w:val="NewBody"/>
        <w:rPr>
          <w:lang w:eastAsia="zh-CN"/>
        </w:rPr>
      </w:pPr>
      <w:r w:rsidRPr="152881FC">
        <w:rPr>
          <w:lang w:eastAsia="zh-CN"/>
        </w:rPr>
        <w:t xml:space="preserve">The type of </w:t>
      </w:r>
      <w:r w:rsidR="00AF2252" w:rsidRPr="152881FC">
        <w:rPr>
          <w:lang w:eastAsia="zh-CN"/>
        </w:rPr>
        <w:t>incidence model</w:t>
      </w:r>
      <w:r w:rsidRPr="152881FC">
        <w:rPr>
          <w:lang w:eastAsia="zh-CN"/>
        </w:rPr>
        <w:t xml:space="preserve"> </w:t>
      </w:r>
      <w:r w:rsidR="00AF2252" w:rsidRPr="152881FC">
        <w:rPr>
          <w:lang w:eastAsia="zh-CN"/>
        </w:rPr>
        <w:t>chosen</w:t>
      </w:r>
      <w:r w:rsidRPr="152881FC">
        <w:rPr>
          <w:lang w:eastAsia="zh-CN"/>
        </w:rPr>
        <w:t xml:space="preserve"> </w:t>
      </w:r>
      <w:r w:rsidR="00AF2252" w:rsidRPr="152881FC">
        <w:rPr>
          <w:lang w:eastAsia="zh-CN"/>
        </w:rPr>
        <w:t>should</w:t>
      </w:r>
      <w:r w:rsidRPr="152881FC">
        <w:rPr>
          <w:lang w:eastAsia="zh-CN"/>
        </w:rPr>
        <w:t xml:space="preserve"> depend on the shape </w:t>
      </w:r>
      <w:r w:rsidR="00AF2252" w:rsidRPr="152881FC">
        <w:rPr>
          <w:lang w:eastAsia="zh-CN"/>
        </w:rPr>
        <w:t xml:space="preserve">you expect for your country’s </w:t>
      </w:r>
      <w:r w:rsidRPr="152881FC">
        <w:rPr>
          <w:lang w:eastAsia="zh-CN"/>
        </w:rPr>
        <w:t>incidence trend</w:t>
      </w:r>
      <w:r w:rsidR="00F564A6" w:rsidRPr="152881FC">
        <w:rPr>
          <w:lang w:eastAsia="zh-CN"/>
        </w:rPr>
        <w:t xml:space="preserve">, and on the resulting consistency </w:t>
      </w:r>
      <w:r w:rsidR="005D4687" w:rsidRPr="152881FC">
        <w:rPr>
          <w:lang w:eastAsia="zh-CN"/>
        </w:rPr>
        <w:t>with ART program data</w:t>
      </w:r>
      <w:r w:rsidRPr="152881FC">
        <w:rPr>
          <w:lang w:eastAsia="zh-CN"/>
        </w:rPr>
        <w:t>. For countries w</w:t>
      </w:r>
      <w:r w:rsidR="00AF2252" w:rsidRPr="152881FC">
        <w:rPr>
          <w:lang w:eastAsia="zh-CN"/>
        </w:rPr>
        <w:t>it</w:t>
      </w:r>
      <w:r w:rsidRPr="152881FC">
        <w:rPr>
          <w:lang w:eastAsia="zh-CN"/>
        </w:rPr>
        <w:t xml:space="preserve">h evidence that incidence has already peaked and is now declining, the </w:t>
      </w:r>
      <w:r w:rsidRPr="152881FC">
        <w:rPr>
          <w:b/>
          <w:bCs/>
          <w:lang w:eastAsia="zh-CN"/>
        </w:rPr>
        <w:t xml:space="preserve">Double Logistic fit </w:t>
      </w:r>
      <w:r w:rsidR="00D23C66" w:rsidRPr="152881FC">
        <w:rPr>
          <w:lang w:eastAsia="zh-CN"/>
        </w:rPr>
        <w:t>may</w:t>
      </w:r>
      <w:r w:rsidR="00C23B92" w:rsidRPr="152881FC">
        <w:rPr>
          <w:lang w:eastAsia="zh-CN"/>
        </w:rPr>
        <w:t xml:space="preserve"> work best</w:t>
      </w:r>
      <w:r w:rsidRPr="152881FC">
        <w:rPr>
          <w:lang w:eastAsia="zh-CN"/>
        </w:rPr>
        <w:t xml:space="preserve">. </w:t>
      </w:r>
      <w:r w:rsidR="00AF2252" w:rsidRPr="152881FC">
        <w:rPr>
          <w:lang w:eastAsia="zh-CN"/>
        </w:rPr>
        <w:t>C</w:t>
      </w:r>
      <w:r w:rsidRPr="152881FC">
        <w:rPr>
          <w:lang w:eastAsia="zh-CN"/>
        </w:rPr>
        <w:t>ountries w</w:t>
      </w:r>
      <w:r w:rsidR="00AF2252" w:rsidRPr="152881FC">
        <w:rPr>
          <w:lang w:eastAsia="zh-CN"/>
        </w:rPr>
        <w:t>it</w:t>
      </w:r>
      <w:r w:rsidRPr="152881FC">
        <w:rPr>
          <w:lang w:eastAsia="zh-CN"/>
        </w:rPr>
        <w:t xml:space="preserve">h evidence </w:t>
      </w:r>
      <w:r w:rsidRPr="00366DEC">
        <w:rPr>
          <w:lang w:eastAsia="zh-CN"/>
        </w:rPr>
        <w:t>for ongoing increases in incidence</w:t>
      </w:r>
      <w:r w:rsidR="002B418F" w:rsidRPr="00366DEC">
        <w:rPr>
          <w:lang w:eastAsia="zh-CN"/>
        </w:rPr>
        <w:t xml:space="preserve"> may </w:t>
      </w:r>
      <w:r w:rsidR="00AF2252" w:rsidRPr="00366DEC">
        <w:rPr>
          <w:lang w:eastAsia="zh-CN"/>
        </w:rPr>
        <w:t xml:space="preserve">find </w:t>
      </w:r>
      <w:r w:rsidRPr="00366DEC">
        <w:rPr>
          <w:lang w:eastAsia="zh-CN"/>
        </w:rPr>
        <w:t xml:space="preserve">the </w:t>
      </w:r>
      <w:r w:rsidR="582499E1" w:rsidRPr="00366DEC">
        <w:rPr>
          <w:b/>
          <w:bCs/>
          <w:lang w:eastAsia="zh-CN"/>
        </w:rPr>
        <w:t>Single</w:t>
      </w:r>
      <w:r w:rsidRPr="00366DEC">
        <w:rPr>
          <w:b/>
          <w:bCs/>
          <w:lang w:eastAsia="zh-CN"/>
        </w:rPr>
        <w:t xml:space="preserve"> Logistic fit</w:t>
      </w:r>
      <w:r w:rsidRPr="00366DEC">
        <w:rPr>
          <w:lang w:eastAsia="zh-CN"/>
        </w:rPr>
        <w:t xml:space="preserve"> option more appropriate. The </w:t>
      </w:r>
      <w:r w:rsidRPr="00366DEC">
        <w:rPr>
          <w:b/>
          <w:bCs/>
          <w:lang w:eastAsia="zh-CN"/>
        </w:rPr>
        <w:t>Spline</w:t>
      </w:r>
      <w:r w:rsidRPr="00366DEC">
        <w:rPr>
          <w:lang w:eastAsia="zh-CN"/>
        </w:rPr>
        <w:t xml:space="preserve"> and the</w:t>
      </w:r>
      <w:r w:rsidRPr="00366DEC">
        <w:rPr>
          <w:b/>
          <w:bCs/>
          <w:lang w:eastAsia="zh-CN"/>
        </w:rPr>
        <w:t xml:space="preserve"> </w:t>
      </w:r>
      <w:r w:rsidR="00622B6F" w:rsidRPr="00366DEC">
        <w:rPr>
          <w:b/>
          <w:bCs/>
          <w:lang w:eastAsia="zh-CN"/>
        </w:rPr>
        <w:t>r</w:t>
      </w:r>
      <w:r w:rsidRPr="00366DEC">
        <w:rPr>
          <w:b/>
          <w:bCs/>
          <w:lang w:eastAsia="zh-CN"/>
        </w:rPr>
        <w:t xml:space="preserve">Logistic </w:t>
      </w:r>
      <w:r w:rsidRPr="00366DEC">
        <w:rPr>
          <w:lang w:eastAsia="zh-CN"/>
        </w:rPr>
        <w:t xml:space="preserve">options are for </w:t>
      </w:r>
      <w:r w:rsidR="00AF2252" w:rsidRPr="00366DEC">
        <w:rPr>
          <w:lang w:eastAsia="zh-CN"/>
        </w:rPr>
        <w:t>incidence</w:t>
      </w:r>
      <w:r w:rsidRPr="00366DEC">
        <w:rPr>
          <w:lang w:eastAsia="zh-CN"/>
        </w:rPr>
        <w:t xml:space="preserve"> patterns too complex to describe with either the </w:t>
      </w:r>
      <w:r w:rsidR="006A1B8B" w:rsidRPr="00366DEC">
        <w:rPr>
          <w:lang w:eastAsia="zh-CN"/>
        </w:rPr>
        <w:t>S</w:t>
      </w:r>
      <w:r w:rsidR="6DE08E0C" w:rsidRPr="00366DEC">
        <w:rPr>
          <w:lang w:eastAsia="zh-CN"/>
        </w:rPr>
        <w:t xml:space="preserve">ingle </w:t>
      </w:r>
      <w:r w:rsidRPr="00366DEC">
        <w:rPr>
          <w:lang w:eastAsia="zh-CN"/>
        </w:rPr>
        <w:t xml:space="preserve">or </w:t>
      </w:r>
      <w:r w:rsidR="006A1B8B" w:rsidRPr="00366DEC">
        <w:rPr>
          <w:lang w:eastAsia="zh-CN"/>
        </w:rPr>
        <w:t>D</w:t>
      </w:r>
      <w:r w:rsidRPr="00366DEC">
        <w:rPr>
          <w:lang w:eastAsia="zh-CN"/>
        </w:rPr>
        <w:t>ouble logistic curves.</w:t>
      </w:r>
      <w:r w:rsidRPr="152881FC">
        <w:rPr>
          <w:lang w:eastAsia="zh-CN"/>
        </w:rPr>
        <w:t xml:space="preserve"> </w:t>
      </w:r>
    </w:p>
    <w:p w14:paraId="5177B530" w14:textId="02580A23" w:rsidR="00F9696F" w:rsidRPr="00526708" w:rsidRDefault="00F9696F" w:rsidP="00F9696F">
      <w:pPr>
        <w:pStyle w:val="NewBody"/>
        <w:rPr>
          <w:lang w:eastAsia="zh-CN"/>
        </w:rPr>
      </w:pPr>
      <w:r>
        <w:rPr>
          <w:lang w:eastAsia="zh-CN"/>
        </w:rPr>
        <w:t xml:space="preserve">Of note, of CSAVR’s </w:t>
      </w:r>
      <w:r w:rsidR="00C54425">
        <w:rPr>
          <w:lang w:eastAsia="zh-CN"/>
        </w:rPr>
        <w:t>6</w:t>
      </w:r>
      <w:r>
        <w:rPr>
          <w:lang w:eastAsia="zh-CN"/>
        </w:rPr>
        <w:t xml:space="preserve"> models only the rLogistic model explicitly accounts for the effect of ART on reducing transmission, via the ‘Omega’ parameter (see Step 6).</w:t>
      </w:r>
      <w:r w:rsidR="00AD62FA">
        <w:rPr>
          <w:lang w:eastAsia="zh-CN"/>
        </w:rPr>
        <w:t xml:space="preserve"> The rLogistic model is not recommended, </w:t>
      </w:r>
      <w:r w:rsidR="00C65E82">
        <w:rPr>
          <w:lang w:eastAsia="zh-CN"/>
        </w:rPr>
        <w:t>however</w:t>
      </w:r>
      <w:r w:rsidR="00AD62FA">
        <w:rPr>
          <w:lang w:eastAsia="zh-CN"/>
        </w:rPr>
        <w:t>, i</w:t>
      </w:r>
      <w:r w:rsidR="00AD62FA" w:rsidRPr="00526708">
        <w:rPr>
          <w:lang w:eastAsia="zh-CN"/>
        </w:rPr>
        <w:t>f you do not have accurate data on the number of people on treatment over time</w:t>
      </w:r>
      <w:r w:rsidR="00AD62FA">
        <w:rPr>
          <w:lang w:eastAsia="zh-CN"/>
        </w:rPr>
        <w:t>.</w:t>
      </w:r>
    </w:p>
    <w:p w14:paraId="2215AAC5" w14:textId="591ADC45" w:rsidR="00D23C66" w:rsidRPr="00526708" w:rsidRDefault="00C560F3" w:rsidP="004812B2">
      <w:pPr>
        <w:pStyle w:val="NewBody"/>
        <w:rPr>
          <w:lang w:eastAsia="zh-CN"/>
        </w:rPr>
      </w:pPr>
      <w:r w:rsidRPr="00526708">
        <w:rPr>
          <w:lang w:eastAsia="zh-CN"/>
        </w:rPr>
        <w:t>I</w:t>
      </w:r>
      <w:r w:rsidR="00D210F2" w:rsidRPr="00526708">
        <w:rPr>
          <w:lang w:eastAsia="zh-CN"/>
        </w:rPr>
        <w:t xml:space="preserve">n case of </w:t>
      </w:r>
      <w:r w:rsidR="00C243B1">
        <w:rPr>
          <w:lang w:eastAsia="zh-CN"/>
        </w:rPr>
        <w:t>temporary</w:t>
      </w:r>
      <w:r w:rsidR="00D210F2" w:rsidRPr="00526708">
        <w:rPr>
          <w:lang w:eastAsia="zh-CN"/>
        </w:rPr>
        <w:t xml:space="preserve"> disruptions in </w:t>
      </w:r>
      <w:r w:rsidR="00037C00" w:rsidRPr="00526708">
        <w:rPr>
          <w:lang w:eastAsia="zh-CN"/>
        </w:rPr>
        <w:t xml:space="preserve">both </w:t>
      </w:r>
      <w:r w:rsidR="00D210F2" w:rsidRPr="00526708">
        <w:rPr>
          <w:lang w:eastAsia="zh-CN"/>
        </w:rPr>
        <w:t xml:space="preserve">case notifications </w:t>
      </w:r>
      <w:r w:rsidR="00037C00" w:rsidRPr="00526708">
        <w:rPr>
          <w:lang w:eastAsia="zh-CN"/>
        </w:rPr>
        <w:t xml:space="preserve">and numbers of people on ART </w:t>
      </w:r>
      <w:r w:rsidR="00D210F2" w:rsidRPr="00526708">
        <w:rPr>
          <w:lang w:eastAsia="zh-CN"/>
        </w:rPr>
        <w:t xml:space="preserve">in </w:t>
      </w:r>
      <w:r w:rsidR="00C243B1">
        <w:rPr>
          <w:lang w:eastAsia="zh-CN"/>
        </w:rPr>
        <w:t>recent years</w:t>
      </w:r>
      <w:r w:rsidR="00D210F2" w:rsidRPr="00526708">
        <w:rPr>
          <w:lang w:eastAsia="zh-CN"/>
        </w:rPr>
        <w:t xml:space="preserve">, </w:t>
      </w:r>
      <w:r w:rsidR="00C243B1">
        <w:rPr>
          <w:lang w:eastAsia="zh-CN"/>
        </w:rPr>
        <w:t xml:space="preserve">due to socioeconomic or health system </w:t>
      </w:r>
      <w:r w:rsidR="00AD718A">
        <w:rPr>
          <w:lang w:eastAsia="zh-CN"/>
        </w:rPr>
        <w:t>crises</w:t>
      </w:r>
      <w:r w:rsidR="00FC4553">
        <w:rPr>
          <w:lang w:eastAsia="zh-CN"/>
        </w:rPr>
        <w:t xml:space="preserve"> (e.g. COVID-19)</w:t>
      </w:r>
      <w:r w:rsidR="00AD718A">
        <w:rPr>
          <w:lang w:eastAsia="zh-CN"/>
        </w:rPr>
        <w:t xml:space="preserve">, </w:t>
      </w:r>
      <w:r w:rsidR="00D210F2" w:rsidRPr="00526708">
        <w:rPr>
          <w:lang w:eastAsia="zh-CN"/>
        </w:rPr>
        <w:t xml:space="preserve">the rLogistic </w:t>
      </w:r>
      <w:r w:rsidR="005C731C">
        <w:rPr>
          <w:lang w:eastAsia="zh-CN"/>
        </w:rPr>
        <w:t xml:space="preserve">and Spline </w:t>
      </w:r>
      <w:r w:rsidR="00D210F2" w:rsidRPr="00526708">
        <w:rPr>
          <w:lang w:eastAsia="zh-CN"/>
        </w:rPr>
        <w:t>model</w:t>
      </w:r>
      <w:r w:rsidR="005C731C">
        <w:rPr>
          <w:lang w:eastAsia="zh-CN"/>
        </w:rPr>
        <w:t>s</w:t>
      </w:r>
      <w:r w:rsidR="00D210F2" w:rsidRPr="00526708">
        <w:rPr>
          <w:lang w:eastAsia="zh-CN"/>
        </w:rPr>
        <w:t xml:space="preserve"> may be too sensitive and over-fit th</w:t>
      </w:r>
      <w:r w:rsidRPr="00526708">
        <w:rPr>
          <w:lang w:eastAsia="zh-CN"/>
        </w:rPr>
        <w:t>e</w:t>
      </w:r>
      <w:r w:rsidR="00D210F2" w:rsidRPr="00526708">
        <w:rPr>
          <w:lang w:eastAsia="zh-CN"/>
        </w:rPr>
        <w:t xml:space="preserve"> recent </w:t>
      </w:r>
      <w:r w:rsidR="00AD718A">
        <w:rPr>
          <w:lang w:eastAsia="zh-CN"/>
        </w:rPr>
        <w:t>decline</w:t>
      </w:r>
      <w:r w:rsidR="0020502E" w:rsidRPr="00526708">
        <w:rPr>
          <w:lang w:eastAsia="zh-CN"/>
        </w:rPr>
        <w:t xml:space="preserve">. </w:t>
      </w:r>
      <w:r w:rsidR="001230A1" w:rsidRPr="00526708">
        <w:rPr>
          <w:lang w:eastAsia="zh-CN"/>
        </w:rPr>
        <w:t xml:space="preserve">If you suspect </w:t>
      </w:r>
      <w:r w:rsidR="00037C00" w:rsidRPr="00526708">
        <w:rPr>
          <w:lang w:eastAsia="zh-CN"/>
        </w:rPr>
        <w:t>under-reporting of both diagnoses and ART numbers</w:t>
      </w:r>
      <w:r w:rsidR="00E66BE0" w:rsidRPr="00526708">
        <w:rPr>
          <w:lang w:eastAsia="zh-CN"/>
        </w:rPr>
        <w:t xml:space="preserve"> in recent years</w:t>
      </w:r>
      <w:r w:rsidR="001230A1" w:rsidRPr="00526708">
        <w:rPr>
          <w:lang w:eastAsia="zh-CN"/>
        </w:rPr>
        <w:t>, y</w:t>
      </w:r>
      <w:r w:rsidR="00D210F2" w:rsidRPr="00526708">
        <w:rPr>
          <w:lang w:eastAsia="zh-CN"/>
        </w:rPr>
        <w:t xml:space="preserve">ou may prefer either a more structured model which constrains the fit to be gradual (e.g. </w:t>
      </w:r>
      <w:r w:rsidR="00644358">
        <w:rPr>
          <w:lang w:eastAsia="zh-CN"/>
        </w:rPr>
        <w:t>D</w:t>
      </w:r>
      <w:r w:rsidR="00D210F2" w:rsidRPr="00526708">
        <w:rPr>
          <w:lang w:eastAsia="zh-CN"/>
        </w:rPr>
        <w:t xml:space="preserve">ouble or </w:t>
      </w:r>
      <w:r w:rsidR="00644358">
        <w:rPr>
          <w:lang w:eastAsia="zh-CN"/>
        </w:rPr>
        <w:t>S</w:t>
      </w:r>
      <w:r w:rsidR="00D210F2" w:rsidRPr="00526708">
        <w:rPr>
          <w:lang w:eastAsia="zh-CN"/>
        </w:rPr>
        <w:t xml:space="preserve">ingle logistic) – or </w:t>
      </w:r>
      <w:r w:rsidR="00BB6532">
        <w:rPr>
          <w:lang w:eastAsia="zh-CN"/>
        </w:rPr>
        <w:t xml:space="preserve">try a </w:t>
      </w:r>
      <w:r w:rsidR="00CA398E">
        <w:rPr>
          <w:lang w:eastAsia="zh-CN"/>
        </w:rPr>
        <w:t>relatively</w:t>
      </w:r>
      <w:r w:rsidR="00BB6532">
        <w:rPr>
          <w:lang w:eastAsia="zh-CN"/>
        </w:rPr>
        <w:t xml:space="preserve"> constrained Spline model with fewer </w:t>
      </w:r>
      <w:r w:rsidR="00CA398E">
        <w:rPr>
          <w:lang w:eastAsia="zh-CN"/>
        </w:rPr>
        <w:t xml:space="preserve">(3 or 4, not 5) </w:t>
      </w:r>
      <w:r w:rsidR="00BB6532">
        <w:rPr>
          <w:lang w:eastAsia="zh-CN"/>
        </w:rPr>
        <w:t>knots</w:t>
      </w:r>
      <w:r w:rsidR="007F670A">
        <w:rPr>
          <w:lang w:eastAsia="zh-CN"/>
        </w:rPr>
        <w:t>.</w:t>
      </w:r>
      <w:r w:rsidR="002F7C33" w:rsidRPr="002F7C33">
        <w:rPr>
          <w:lang w:eastAsia="zh-CN"/>
        </w:rPr>
        <w:t xml:space="preserve"> </w:t>
      </w:r>
    </w:p>
    <w:p w14:paraId="6F876FB2" w14:textId="532468E4" w:rsidR="00E0652E" w:rsidRPr="00366DEC" w:rsidRDefault="005902CC" w:rsidP="00E0652E">
      <w:pPr>
        <w:tabs>
          <w:tab w:val="clear" w:pos="170"/>
        </w:tabs>
        <w:spacing w:after="120" w:line="240" w:lineRule="auto"/>
        <w:rPr>
          <w:rFonts w:asciiTheme="minorHAnsi" w:eastAsia="SimSun" w:hAnsiTheme="minorHAnsi" w:cstheme="minorBidi"/>
          <w:sz w:val="22"/>
          <w:szCs w:val="22"/>
          <w:lang w:eastAsia="zh-CN"/>
        </w:rPr>
      </w:pPr>
      <w:r>
        <w:rPr>
          <w:rFonts w:asciiTheme="minorHAnsi" w:eastAsia="SimSun" w:hAnsiTheme="minorHAnsi" w:cstheme="minorBidi"/>
          <w:sz w:val="22"/>
          <w:szCs w:val="22"/>
          <w:lang w:eastAsia="zh-CN"/>
        </w:rPr>
        <w:t xml:space="preserve">Under Model parameters, </w:t>
      </w:r>
      <w:r w:rsidR="00DC522A" w:rsidRPr="00366DEC">
        <w:rPr>
          <w:rFonts w:asciiTheme="minorHAnsi" w:eastAsia="SimSun" w:hAnsiTheme="minorHAnsi" w:cstheme="minorBidi"/>
          <w:sz w:val="22"/>
          <w:szCs w:val="22"/>
          <w:lang w:eastAsia="zh-CN"/>
        </w:rPr>
        <w:t>f</w:t>
      </w:r>
      <w:r w:rsidR="00C922A1" w:rsidRPr="00366DEC">
        <w:rPr>
          <w:rFonts w:asciiTheme="minorHAnsi" w:eastAsia="SimSun" w:hAnsiTheme="minorHAnsi" w:cstheme="minorBidi"/>
          <w:sz w:val="22"/>
          <w:szCs w:val="22"/>
          <w:lang w:eastAsia="zh-CN"/>
        </w:rPr>
        <w:t>or each</w:t>
      </w:r>
      <w:r w:rsidR="00654AD3" w:rsidRPr="00366DEC">
        <w:rPr>
          <w:rFonts w:asciiTheme="minorHAnsi" w:eastAsia="SimSun" w:hAnsiTheme="minorHAnsi" w:cstheme="minorBidi"/>
          <w:sz w:val="22"/>
          <w:szCs w:val="22"/>
          <w:lang w:eastAsia="zh-CN"/>
        </w:rPr>
        <w:t xml:space="preserve"> </w:t>
      </w:r>
      <w:r w:rsidR="00AF2252" w:rsidRPr="00366DEC">
        <w:rPr>
          <w:rFonts w:asciiTheme="minorHAnsi" w:eastAsia="SimSun" w:hAnsiTheme="minorHAnsi" w:cstheme="minorBidi"/>
          <w:sz w:val="22"/>
          <w:szCs w:val="22"/>
          <w:lang w:eastAsia="zh-CN"/>
        </w:rPr>
        <w:t>incidence model</w:t>
      </w:r>
      <w:r w:rsidR="00654AD3" w:rsidRPr="00366DEC">
        <w:rPr>
          <w:rFonts w:asciiTheme="minorHAnsi" w:eastAsia="SimSun" w:hAnsiTheme="minorHAnsi" w:cstheme="minorBidi"/>
          <w:sz w:val="22"/>
          <w:szCs w:val="22"/>
          <w:lang w:eastAsia="zh-CN"/>
        </w:rPr>
        <w:t>,</w:t>
      </w:r>
      <w:r w:rsidR="00E0652E" w:rsidRPr="00366DEC">
        <w:rPr>
          <w:rFonts w:asciiTheme="minorHAnsi" w:eastAsia="SimSun" w:hAnsiTheme="minorHAnsi" w:cstheme="minorBidi"/>
          <w:sz w:val="22"/>
          <w:szCs w:val="22"/>
          <w:lang w:eastAsia="zh-CN"/>
        </w:rPr>
        <w:t xml:space="preserve"> you may choose to </w:t>
      </w:r>
      <w:r w:rsidR="00AF2252" w:rsidRPr="00366DEC">
        <w:rPr>
          <w:rFonts w:asciiTheme="minorHAnsi" w:eastAsia="SimSun" w:hAnsiTheme="minorHAnsi" w:cstheme="minorBidi"/>
          <w:b/>
          <w:bCs/>
          <w:sz w:val="22"/>
          <w:szCs w:val="22"/>
          <w:lang w:eastAsia="zh-CN"/>
        </w:rPr>
        <w:t>fit</w:t>
      </w:r>
      <w:r w:rsidR="00C922A1" w:rsidRPr="00366DEC">
        <w:rPr>
          <w:rFonts w:asciiTheme="minorHAnsi" w:eastAsia="SimSun" w:hAnsiTheme="minorHAnsi" w:cstheme="minorBidi"/>
          <w:b/>
          <w:bCs/>
          <w:sz w:val="22"/>
          <w:szCs w:val="22"/>
          <w:lang w:eastAsia="zh-CN"/>
        </w:rPr>
        <w:t xml:space="preserve"> or not</w:t>
      </w:r>
      <w:r w:rsidR="00AF2252" w:rsidRPr="00366DEC">
        <w:rPr>
          <w:rFonts w:asciiTheme="minorHAnsi" w:eastAsia="SimSun" w:hAnsiTheme="minorHAnsi" w:cstheme="minorBidi"/>
          <w:b/>
          <w:bCs/>
          <w:sz w:val="22"/>
          <w:szCs w:val="22"/>
          <w:lang w:eastAsia="zh-CN"/>
        </w:rPr>
        <w:t>,</w:t>
      </w:r>
      <w:r w:rsidR="00AF2252" w:rsidRPr="00366DEC">
        <w:rPr>
          <w:rFonts w:asciiTheme="minorHAnsi" w:eastAsia="SimSun" w:hAnsiTheme="minorHAnsi" w:cstheme="minorBidi"/>
          <w:sz w:val="22"/>
          <w:szCs w:val="22"/>
          <w:lang w:eastAsia="zh-CN"/>
        </w:rPr>
        <w:t xml:space="preserve"> alongside the overall incidence and mortality trend, also the </w:t>
      </w:r>
      <w:r w:rsidR="00E0652E" w:rsidRPr="00366DEC">
        <w:rPr>
          <w:rFonts w:asciiTheme="minorHAnsi" w:eastAsia="SimSun" w:hAnsiTheme="minorHAnsi" w:cstheme="minorBidi"/>
          <w:sz w:val="22"/>
          <w:szCs w:val="22"/>
          <w:lang w:eastAsia="zh-CN"/>
        </w:rPr>
        <w:t>incidence rate ratios</w:t>
      </w:r>
      <w:r w:rsidR="008C4788" w:rsidRPr="00366DEC">
        <w:rPr>
          <w:rFonts w:asciiTheme="minorHAnsi" w:eastAsia="SimSun" w:hAnsiTheme="minorHAnsi" w:cstheme="minorBidi"/>
          <w:sz w:val="22"/>
          <w:szCs w:val="22"/>
          <w:lang w:eastAsia="zh-CN"/>
        </w:rPr>
        <w:t xml:space="preserve"> (IRRs)</w:t>
      </w:r>
      <w:r w:rsidR="00E0652E" w:rsidRPr="00366DEC">
        <w:rPr>
          <w:rFonts w:asciiTheme="minorHAnsi" w:eastAsia="SimSun" w:hAnsiTheme="minorHAnsi" w:cstheme="minorBidi"/>
          <w:sz w:val="22"/>
          <w:szCs w:val="22"/>
          <w:lang w:eastAsia="zh-CN"/>
        </w:rPr>
        <w:t xml:space="preserve"> b</w:t>
      </w:r>
      <w:r w:rsidR="00AF2252" w:rsidRPr="00366DEC">
        <w:rPr>
          <w:rFonts w:asciiTheme="minorHAnsi" w:eastAsia="SimSun" w:hAnsiTheme="minorHAnsi" w:cstheme="minorBidi"/>
          <w:sz w:val="22"/>
          <w:szCs w:val="22"/>
          <w:lang w:eastAsia="zh-CN"/>
        </w:rPr>
        <w:t>etween</w:t>
      </w:r>
      <w:r w:rsidR="00E0652E" w:rsidRPr="00366DEC">
        <w:rPr>
          <w:rFonts w:asciiTheme="minorHAnsi" w:eastAsia="SimSun" w:hAnsiTheme="minorHAnsi" w:cstheme="minorBidi"/>
          <w:sz w:val="22"/>
          <w:szCs w:val="22"/>
          <w:lang w:eastAsia="zh-CN"/>
        </w:rPr>
        <w:t xml:space="preserve"> sex and/or age </w:t>
      </w:r>
      <w:r w:rsidR="00AF2252" w:rsidRPr="00366DEC">
        <w:rPr>
          <w:rFonts w:asciiTheme="minorHAnsi" w:eastAsia="SimSun" w:hAnsiTheme="minorHAnsi" w:cstheme="minorBidi"/>
          <w:sz w:val="22"/>
          <w:szCs w:val="22"/>
          <w:lang w:eastAsia="zh-CN"/>
        </w:rPr>
        <w:t>groups</w:t>
      </w:r>
      <w:r w:rsidR="00E0652E" w:rsidRPr="00366DEC">
        <w:rPr>
          <w:rFonts w:asciiTheme="minorHAnsi" w:eastAsia="SimSun" w:hAnsiTheme="minorHAnsi" w:cstheme="minorBidi"/>
          <w:sz w:val="22"/>
          <w:szCs w:val="22"/>
          <w:lang w:eastAsia="zh-CN"/>
        </w:rPr>
        <w:t xml:space="preserve">. </w:t>
      </w:r>
      <w:r w:rsidR="00791368" w:rsidRPr="00366DEC">
        <w:rPr>
          <w:rFonts w:asciiTheme="minorHAnsi" w:eastAsia="SimSun" w:hAnsiTheme="minorHAnsi" w:cstheme="minorBidi"/>
          <w:sz w:val="22"/>
          <w:szCs w:val="22"/>
          <w:lang w:eastAsia="zh-CN"/>
        </w:rPr>
        <w:t xml:space="preserve">Fitting these </w:t>
      </w:r>
      <w:r w:rsidR="00D12508" w:rsidRPr="00366DEC">
        <w:rPr>
          <w:rFonts w:asciiTheme="minorHAnsi" w:eastAsia="SimSun" w:hAnsiTheme="minorHAnsi" w:cstheme="minorBidi"/>
          <w:sz w:val="22"/>
          <w:szCs w:val="22"/>
          <w:lang w:eastAsia="zh-CN"/>
        </w:rPr>
        <w:t>ratios</w:t>
      </w:r>
      <w:r w:rsidR="00791368" w:rsidRPr="00366DEC">
        <w:rPr>
          <w:rFonts w:asciiTheme="minorHAnsi" w:eastAsia="SimSun" w:hAnsiTheme="minorHAnsi" w:cstheme="minorBidi"/>
          <w:sz w:val="22"/>
          <w:szCs w:val="22"/>
          <w:lang w:eastAsia="zh-CN"/>
        </w:rPr>
        <w:t xml:space="preserve"> to the country’s </w:t>
      </w:r>
      <w:r w:rsidR="00D12508" w:rsidRPr="00366DEC">
        <w:rPr>
          <w:rFonts w:asciiTheme="minorHAnsi" w:eastAsia="SimSun" w:hAnsiTheme="minorHAnsi" w:cstheme="minorBidi"/>
          <w:sz w:val="22"/>
          <w:szCs w:val="22"/>
          <w:lang w:eastAsia="zh-CN"/>
        </w:rPr>
        <w:t>case and death surveillance data</w:t>
      </w:r>
      <w:r w:rsidR="00FD4A85" w:rsidRPr="00366DEC">
        <w:rPr>
          <w:rFonts w:asciiTheme="minorHAnsi" w:eastAsia="SimSun" w:hAnsiTheme="minorHAnsi" w:cstheme="minorBidi"/>
          <w:sz w:val="22"/>
          <w:szCs w:val="22"/>
          <w:lang w:eastAsia="zh-CN"/>
        </w:rPr>
        <w:t xml:space="preserve"> will generally</w:t>
      </w:r>
      <w:r w:rsidR="00E0652E" w:rsidRPr="00366DEC">
        <w:rPr>
          <w:rFonts w:asciiTheme="minorHAnsi" w:eastAsia="SimSun" w:hAnsiTheme="minorHAnsi" w:cstheme="minorBidi"/>
          <w:sz w:val="22"/>
          <w:szCs w:val="22"/>
          <w:lang w:eastAsia="zh-CN"/>
        </w:rPr>
        <w:t xml:space="preserve"> improve your incidence estimates</w:t>
      </w:r>
      <w:r w:rsidR="00791368" w:rsidRPr="00366DEC">
        <w:rPr>
          <w:rFonts w:asciiTheme="minorHAnsi" w:eastAsia="SimSun" w:hAnsiTheme="minorHAnsi" w:cstheme="minorBidi"/>
          <w:sz w:val="22"/>
          <w:szCs w:val="22"/>
          <w:lang w:eastAsia="zh-CN"/>
        </w:rPr>
        <w:t xml:space="preserve">. </w:t>
      </w:r>
      <w:r w:rsidR="00E0652E" w:rsidRPr="00366DEC">
        <w:rPr>
          <w:rFonts w:asciiTheme="minorHAnsi" w:eastAsia="SimSun" w:hAnsiTheme="minorHAnsi" w:cstheme="minorBidi"/>
          <w:sz w:val="22"/>
          <w:szCs w:val="22"/>
          <w:lang w:eastAsia="zh-CN"/>
        </w:rPr>
        <w:t>If you choose this</w:t>
      </w:r>
      <w:r w:rsidR="00FD4A85" w:rsidRPr="00366DEC">
        <w:rPr>
          <w:rFonts w:asciiTheme="minorHAnsi" w:eastAsia="SimSun" w:hAnsiTheme="minorHAnsi" w:cstheme="minorBidi"/>
          <w:sz w:val="22"/>
          <w:szCs w:val="22"/>
          <w:lang w:eastAsia="zh-CN"/>
        </w:rPr>
        <w:t xml:space="preserve"> (recommended)</w:t>
      </w:r>
      <w:r w:rsidR="00E0652E" w:rsidRPr="00366DEC">
        <w:rPr>
          <w:rFonts w:asciiTheme="minorHAnsi" w:eastAsia="SimSun" w:hAnsiTheme="minorHAnsi" w:cstheme="minorBidi"/>
          <w:sz w:val="22"/>
          <w:szCs w:val="22"/>
          <w:lang w:eastAsia="zh-CN"/>
        </w:rPr>
        <w:t xml:space="preserve"> option, </w:t>
      </w:r>
      <w:r w:rsidR="00C922A1" w:rsidRPr="00366DEC">
        <w:rPr>
          <w:rFonts w:asciiTheme="minorHAnsi" w:eastAsia="SimSun" w:hAnsiTheme="minorHAnsi" w:cstheme="minorBidi"/>
          <w:sz w:val="22"/>
          <w:szCs w:val="22"/>
          <w:lang w:eastAsia="zh-CN"/>
        </w:rPr>
        <w:t>after</w:t>
      </w:r>
      <w:r w:rsidR="00E0652E" w:rsidRPr="00366DEC">
        <w:rPr>
          <w:rFonts w:asciiTheme="minorHAnsi" w:eastAsia="SimSun" w:hAnsiTheme="minorHAnsi" w:cstheme="minorBidi"/>
          <w:sz w:val="22"/>
          <w:szCs w:val="22"/>
          <w:lang w:eastAsia="zh-CN"/>
        </w:rPr>
        <w:t xml:space="preserve"> </w:t>
      </w:r>
      <w:r w:rsidR="00791368" w:rsidRPr="00366DEC">
        <w:rPr>
          <w:rFonts w:asciiTheme="minorHAnsi" w:eastAsia="SimSun" w:hAnsiTheme="minorHAnsi" w:cstheme="minorBidi"/>
          <w:sz w:val="22"/>
          <w:szCs w:val="22"/>
          <w:lang w:eastAsia="zh-CN"/>
        </w:rPr>
        <w:t>fitting incidence</w:t>
      </w:r>
      <w:r w:rsidR="00E0652E" w:rsidRPr="00366DEC">
        <w:rPr>
          <w:rFonts w:asciiTheme="minorHAnsi" w:eastAsia="SimSun" w:hAnsiTheme="minorHAnsi" w:cstheme="minorBidi"/>
          <w:sz w:val="22"/>
          <w:szCs w:val="22"/>
          <w:lang w:eastAsia="zh-CN"/>
        </w:rPr>
        <w:t xml:space="preserve"> in CSAVR</w:t>
      </w:r>
      <w:r w:rsidR="00791368" w:rsidRPr="00366DEC">
        <w:rPr>
          <w:rFonts w:asciiTheme="minorHAnsi" w:eastAsia="SimSun" w:hAnsiTheme="minorHAnsi" w:cstheme="minorBidi"/>
          <w:sz w:val="22"/>
          <w:szCs w:val="22"/>
          <w:lang w:eastAsia="zh-CN"/>
        </w:rPr>
        <w:t>,</w:t>
      </w:r>
      <w:r w:rsidR="00E0652E" w:rsidRPr="00366DEC">
        <w:rPr>
          <w:rFonts w:asciiTheme="minorHAnsi" w:eastAsia="SimSun" w:hAnsiTheme="minorHAnsi" w:cstheme="minorBidi"/>
          <w:sz w:val="22"/>
          <w:szCs w:val="22"/>
          <w:lang w:eastAsia="zh-CN"/>
        </w:rPr>
        <w:t xml:space="preserve"> </w:t>
      </w:r>
      <w:r w:rsidR="00791368" w:rsidRPr="00366DEC">
        <w:rPr>
          <w:rFonts w:asciiTheme="minorHAnsi" w:eastAsia="SimSun" w:hAnsiTheme="minorHAnsi" w:cstheme="minorBidi"/>
          <w:sz w:val="22"/>
          <w:szCs w:val="22"/>
          <w:lang w:eastAsia="zh-CN"/>
        </w:rPr>
        <w:t>next update</w:t>
      </w:r>
      <w:r w:rsidR="00E0652E" w:rsidRPr="00366DEC">
        <w:rPr>
          <w:rFonts w:asciiTheme="minorHAnsi" w:eastAsia="SimSun" w:hAnsiTheme="minorHAnsi" w:cstheme="minorBidi"/>
          <w:sz w:val="22"/>
          <w:szCs w:val="22"/>
          <w:lang w:eastAsia="zh-CN"/>
        </w:rPr>
        <w:t xml:space="preserve"> AIM’s </w:t>
      </w:r>
      <w:r w:rsidR="00E0652E" w:rsidRPr="00366DEC">
        <w:rPr>
          <w:rFonts w:asciiTheme="minorHAnsi" w:eastAsia="SimSun" w:hAnsiTheme="minorHAnsi" w:cstheme="minorBidi"/>
          <w:b/>
          <w:bCs/>
          <w:sz w:val="22"/>
          <w:szCs w:val="22"/>
          <w:lang w:eastAsia="zh-CN"/>
        </w:rPr>
        <w:t>Sex/Age pattern</w:t>
      </w:r>
      <w:r w:rsidR="00E0652E" w:rsidRPr="00366DEC">
        <w:rPr>
          <w:rFonts w:asciiTheme="minorHAnsi" w:eastAsia="SimSun" w:hAnsiTheme="minorHAnsi" w:cstheme="minorBidi"/>
          <w:sz w:val="22"/>
          <w:szCs w:val="22"/>
          <w:lang w:eastAsia="zh-CN"/>
        </w:rPr>
        <w:t xml:space="preserve"> editor and select </w:t>
      </w:r>
      <w:r w:rsidR="00E0652E" w:rsidRPr="00366DEC">
        <w:rPr>
          <w:rFonts w:asciiTheme="minorHAnsi" w:eastAsia="SimSun" w:hAnsiTheme="minorHAnsi" w:cstheme="minorBidi"/>
          <w:b/>
          <w:bCs/>
          <w:sz w:val="22"/>
          <w:szCs w:val="22"/>
          <w:lang w:eastAsia="zh-CN"/>
        </w:rPr>
        <w:t>Pattern from CSAVR</w:t>
      </w:r>
      <w:r w:rsidR="00E0652E" w:rsidRPr="00366DEC">
        <w:rPr>
          <w:rFonts w:asciiTheme="minorHAnsi" w:eastAsia="SimSun" w:hAnsiTheme="minorHAnsi" w:cstheme="minorBidi"/>
          <w:sz w:val="22"/>
          <w:szCs w:val="22"/>
          <w:lang w:eastAsia="zh-CN"/>
        </w:rPr>
        <w:t xml:space="preserve"> (Step 1</w:t>
      </w:r>
      <w:r w:rsidR="00E25D7C" w:rsidRPr="00366DEC">
        <w:rPr>
          <w:rFonts w:asciiTheme="minorHAnsi" w:eastAsia="SimSun" w:hAnsiTheme="minorHAnsi" w:cstheme="minorBidi"/>
          <w:sz w:val="22"/>
          <w:szCs w:val="22"/>
          <w:lang w:eastAsia="zh-CN"/>
        </w:rPr>
        <w:t>4</w:t>
      </w:r>
      <w:r w:rsidR="00E0652E" w:rsidRPr="00366DEC">
        <w:rPr>
          <w:rFonts w:asciiTheme="minorHAnsi" w:eastAsia="SimSun" w:hAnsiTheme="minorHAnsi" w:cstheme="minorBidi"/>
          <w:sz w:val="22"/>
          <w:szCs w:val="22"/>
          <w:lang w:eastAsia="zh-CN"/>
        </w:rPr>
        <w:t>)</w:t>
      </w:r>
      <w:r w:rsidR="00791368" w:rsidRPr="00366DEC">
        <w:rPr>
          <w:rFonts w:asciiTheme="minorHAnsi" w:eastAsia="SimSun" w:hAnsiTheme="minorHAnsi" w:cstheme="minorBidi"/>
          <w:sz w:val="22"/>
          <w:szCs w:val="22"/>
          <w:lang w:eastAsia="zh-CN"/>
        </w:rPr>
        <w:t>,</w:t>
      </w:r>
      <w:r w:rsidR="00004449" w:rsidRPr="00366DEC">
        <w:rPr>
          <w:rFonts w:asciiTheme="minorHAnsi" w:eastAsia="SimSun" w:hAnsiTheme="minorHAnsi" w:cstheme="minorBidi"/>
          <w:sz w:val="22"/>
          <w:szCs w:val="22"/>
          <w:lang w:eastAsia="zh-CN"/>
        </w:rPr>
        <w:t xml:space="preserve"> so that </w:t>
      </w:r>
      <w:r w:rsidR="00E0652E" w:rsidRPr="00366DEC">
        <w:rPr>
          <w:rFonts w:asciiTheme="minorHAnsi" w:eastAsia="SimSun" w:hAnsiTheme="minorHAnsi" w:cstheme="minorBidi"/>
          <w:sz w:val="22"/>
          <w:szCs w:val="22"/>
          <w:lang w:eastAsia="zh-CN"/>
        </w:rPr>
        <w:t xml:space="preserve">AIM will use the IRRs that CSAVR </w:t>
      </w:r>
      <w:r w:rsidR="00791368" w:rsidRPr="00366DEC">
        <w:rPr>
          <w:rFonts w:asciiTheme="minorHAnsi" w:eastAsia="SimSun" w:hAnsiTheme="minorHAnsi" w:cstheme="minorBidi"/>
          <w:sz w:val="22"/>
          <w:szCs w:val="22"/>
          <w:lang w:eastAsia="zh-CN"/>
        </w:rPr>
        <w:t>fitted as most plausible for your country</w:t>
      </w:r>
      <w:r w:rsidR="00E0652E" w:rsidRPr="00366DEC">
        <w:rPr>
          <w:rFonts w:asciiTheme="minorHAnsi" w:eastAsia="SimSun" w:hAnsiTheme="minorHAnsi" w:cstheme="minorBidi"/>
          <w:sz w:val="22"/>
          <w:szCs w:val="22"/>
          <w:lang w:eastAsia="zh-CN"/>
        </w:rPr>
        <w:t>.</w:t>
      </w:r>
    </w:p>
    <w:p w14:paraId="7FBBA096" w14:textId="4C120D75" w:rsidR="005803E6" w:rsidRPr="00366DEC" w:rsidRDefault="003D4A70" w:rsidP="005803E6">
      <w:pPr>
        <w:pStyle w:val="NewBody"/>
        <w:rPr>
          <w:lang w:eastAsia="zh-CN"/>
        </w:rPr>
      </w:pPr>
      <w:r w:rsidRPr="00366DEC">
        <w:rPr>
          <w:lang w:eastAsia="zh-CN"/>
        </w:rPr>
        <w:t>I</w:t>
      </w:r>
      <w:r w:rsidR="005803E6" w:rsidRPr="00366DEC">
        <w:rPr>
          <w:lang w:eastAsia="zh-CN"/>
        </w:rPr>
        <w:t>f you use CSAVR for the first time, and especially if in AIM you will import CSAVR’s Knowledge of Status estimate, make sure you specify the year of first HIV diagnosis in th</w:t>
      </w:r>
      <w:r w:rsidRPr="00366DEC">
        <w:rPr>
          <w:lang w:eastAsia="zh-CN"/>
        </w:rPr>
        <w:t>e Model parameters</w:t>
      </w:r>
      <w:r w:rsidR="005803E6" w:rsidRPr="00366DEC">
        <w:rPr>
          <w:lang w:eastAsia="zh-CN"/>
        </w:rPr>
        <w:t xml:space="preserve"> form. Once this screen has been reviewed, click </w:t>
      </w:r>
      <w:r w:rsidR="005803E6" w:rsidRPr="00366DEC">
        <w:rPr>
          <w:b/>
          <w:bCs/>
          <w:lang w:eastAsia="zh-CN"/>
        </w:rPr>
        <w:t>Ok</w:t>
      </w:r>
      <w:r w:rsidR="005803E6" w:rsidRPr="00366DEC">
        <w:rPr>
          <w:lang w:eastAsia="zh-CN"/>
        </w:rPr>
        <w:t xml:space="preserve"> to exit.</w:t>
      </w:r>
    </w:p>
    <w:p w14:paraId="11780A1F" w14:textId="77777777" w:rsidR="005803E6" w:rsidRPr="00366DEC" w:rsidRDefault="005803E6" w:rsidP="00E0652E">
      <w:pPr>
        <w:tabs>
          <w:tab w:val="clear" w:pos="170"/>
        </w:tabs>
        <w:spacing w:after="120" w:line="240" w:lineRule="auto"/>
        <w:rPr>
          <w:rFonts w:asciiTheme="minorHAnsi" w:eastAsia="SimSun" w:hAnsiTheme="minorHAnsi" w:cstheme="minorBidi"/>
          <w:sz w:val="22"/>
          <w:szCs w:val="22"/>
          <w:lang w:eastAsia="zh-CN"/>
        </w:rPr>
      </w:pPr>
    </w:p>
    <w:p w14:paraId="7D50631C" w14:textId="61311E3A" w:rsidR="00AC292C" w:rsidRPr="00526708" w:rsidRDefault="00DB1671" w:rsidP="00622B6F">
      <w:pPr>
        <w:pStyle w:val="NewBody"/>
        <w:rPr>
          <w:lang w:eastAsia="zh-CN"/>
        </w:rPr>
      </w:pPr>
      <w:r w:rsidRPr="00366DEC">
        <w:rPr>
          <w:lang w:eastAsia="zh-CN"/>
        </w:rPr>
        <w:t>While the curve you used last year may still work well,</w:t>
      </w:r>
      <w:r w:rsidRPr="152881FC">
        <w:rPr>
          <w:lang w:eastAsia="zh-CN"/>
        </w:rPr>
        <w:t xml:space="preserve"> we recommend </w:t>
      </w:r>
      <w:r w:rsidR="00CA398E" w:rsidRPr="152881FC">
        <w:rPr>
          <w:lang w:eastAsia="zh-CN"/>
        </w:rPr>
        <w:t>exploring</w:t>
      </w:r>
      <w:r w:rsidRPr="152881FC">
        <w:rPr>
          <w:lang w:eastAsia="zh-CN"/>
        </w:rPr>
        <w:t xml:space="preserve"> </w:t>
      </w:r>
      <w:r w:rsidR="003218DA" w:rsidRPr="152881FC">
        <w:rPr>
          <w:lang w:eastAsia="zh-CN"/>
        </w:rPr>
        <w:t xml:space="preserve">most or </w:t>
      </w:r>
      <w:r w:rsidRPr="152881FC">
        <w:rPr>
          <w:lang w:eastAsia="zh-CN"/>
        </w:rPr>
        <w:t xml:space="preserve">all </w:t>
      </w:r>
      <w:r w:rsidR="002B44FB" w:rsidRPr="152881FC">
        <w:rPr>
          <w:lang w:eastAsia="zh-CN"/>
        </w:rPr>
        <w:t>6</w:t>
      </w:r>
      <w:r w:rsidRPr="152881FC">
        <w:rPr>
          <w:lang w:eastAsia="zh-CN"/>
        </w:rPr>
        <w:t xml:space="preserve"> incidence models, after each annual data update. </w:t>
      </w:r>
      <w:r w:rsidR="00043009" w:rsidRPr="152881FC">
        <w:rPr>
          <w:lang w:eastAsia="zh-CN"/>
        </w:rPr>
        <w:t xml:space="preserve">Alternatively, at minimum select for fitting the 3 models that typically work best: Double </w:t>
      </w:r>
      <w:r w:rsidR="02040DB2" w:rsidRPr="152881FC">
        <w:rPr>
          <w:lang w:eastAsia="zh-CN"/>
        </w:rPr>
        <w:t>logistic</w:t>
      </w:r>
      <w:r w:rsidR="00043009" w:rsidRPr="152881FC">
        <w:rPr>
          <w:lang w:eastAsia="zh-CN"/>
        </w:rPr>
        <w:t xml:space="preserve">, </w:t>
      </w:r>
      <w:r w:rsidR="0F723413" w:rsidRPr="152881FC">
        <w:rPr>
          <w:lang w:eastAsia="zh-CN"/>
        </w:rPr>
        <w:t>rLogistic</w:t>
      </w:r>
      <w:r w:rsidR="00043009" w:rsidRPr="152881FC">
        <w:rPr>
          <w:lang w:eastAsia="zh-CN"/>
        </w:rPr>
        <w:t xml:space="preserve"> (provided ART program data are reliable) and Spline with 5 knots.</w:t>
      </w:r>
      <w:r>
        <w:br/>
      </w:r>
    </w:p>
    <w:p w14:paraId="40A4A2AC" w14:textId="06A4A5BC" w:rsidR="00EF5D16" w:rsidRPr="00526708" w:rsidRDefault="007C253F" w:rsidP="004848B4">
      <w:pPr>
        <w:pStyle w:val="NewBody"/>
        <w:ind w:left="-1276"/>
        <w:rPr>
          <w:lang w:eastAsia="zh-CN"/>
        </w:rPr>
      </w:pPr>
      <w:r w:rsidRPr="00526708">
        <w:rPr>
          <w:noProof/>
        </w:rPr>
        <mc:AlternateContent>
          <mc:Choice Requires="wps">
            <w:drawing>
              <wp:anchor distT="0" distB="0" distL="114300" distR="114300" simplePos="0" relativeHeight="251658281" behindDoc="0" locked="0" layoutInCell="1" allowOverlap="1" wp14:anchorId="06B6861B" wp14:editId="4D810871">
                <wp:simplePos x="0" y="0"/>
                <wp:positionH relativeFrom="column">
                  <wp:posOffset>2711224</wp:posOffset>
                </wp:positionH>
                <wp:positionV relativeFrom="paragraph">
                  <wp:posOffset>586105</wp:posOffset>
                </wp:positionV>
                <wp:extent cx="1314450" cy="6350"/>
                <wp:effectExtent l="0" t="76200" r="0" b="88900"/>
                <wp:wrapNone/>
                <wp:docPr id="511956552" name="Straight Arrow Connector 511956552"/>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CE5F6F" id="Straight Arrow Connector 511956552" o:spid="_x0000_s1026" type="#_x0000_t32" style="position:absolute;margin-left:213.5pt;margin-top:46.15pt;width:103.5pt;height:.5pt;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07eVg9wAAAAJAQAADwAAAGRycy9kb3ducmV2LnhtbEyPwU7DMBBE70j8g7VI&#10;3KhDXLUQ4lSlCO60cODmxktiEa8j22nD37Oc4Lizo5k39Wb2gzhhTC6QhttFAQKpDdZRp+Ht8Hxz&#10;ByJlQ9YMgVDDNybYNJcXtalsONMrnva5ExxCqTIa+pzHSsrU9uhNWoQRiX+fIXqT+YydtNGcOdwP&#10;siyKlfTGETf0ZsRdj+3XfvIapsNHDCpK1c3vjy8urV27fdppfX01bx9AZJzznxl+8RkdGmY6hols&#10;EoOGZbnmLVnDfalAsGGlliwcWVAKZFPL/wuaHwAAAP//AwBQSwECLQAUAAYACAAAACEAtoM4kv4A&#10;AADhAQAAEwAAAAAAAAAAAAAAAAAAAAAAW0NvbnRlbnRfVHlwZXNdLnhtbFBLAQItABQABgAIAAAA&#10;IQA4/SH/1gAAAJQBAAALAAAAAAAAAAAAAAAAAC8BAABfcmVscy8ucmVsc1BLAQItABQABgAIAAAA&#10;IQB1yfAz3wEAABYEAAAOAAAAAAAAAAAAAAAAAC4CAABkcnMvZTJvRG9jLnhtbFBLAQItABQABgAI&#10;AAAAIQDTt5WD3AAAAAkBAAAPAAAAAAAAAAAAAAAAADkEAABkcnMvZG93bnJldi54bWxQSwUGAAAA&#10;AAQABADzAAAAQgUAAAAA&#10;" strokecolor="#c00000" strokeweight="2.25pt">
                <v:stroke endarrow="block" joinstyle="miter"/>
              </v:shape>
            </w:pict>
          </mc:Fallback>
        </mc:AlternateContent>
      </w:r>
      <w:r w:rsidRPr="00526708">
        <w:rPr>
          <w:noProof/>
        </w:rPr>
        <mc:AlternateContent>
          <mc:Choice Requires="wps">
            <w:drawing>
              <wp:anchor distT="0" distB="0" distL="114300" distR="114300" simplePos="0" relativeHeight="251658289" behindDoc="0" locked="0" layoutInCell="1" allowOverlap="1" wp14:anchorId="5DA41325" wp14:editId="7CCF6B09">
                <wp:simplePos x="0" y="0"/>
                <wp:positionH relativeFrom="column">
                  <wp:posOffset>3744155</wp:posOffset>
                </wp:positionH>
                <wp:positionV relativeFrom="paragraph">
                  <wp:posOffset>2772315</wp:posOffset>
                </wp:positionV>
                <wp:extent cx="1314450" cy="6350"/>
                <wp:effectExtent l="0" t="76200" r="0" b="88900"/>
                <wp:wrapNone/>
                <wp:docPr id="1552178544" name="Straight Arrow Connector 1552178544"/>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FFFC807" id="Straight Arrow Connector 1552178544" o:spid="_x0000_s1026" type="#_x0000_t32" style="position:absolute;margin-left:294.8pt;margin-top:218.3pt;width:103.5pt;height:.5pt;flip:x;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jPR1Ud0AAAALAQAADwAAAGRycy9kb3ducmV2LnhtbEyPQU/DMAyF70j8h8hI&#10;3FgKhXYrTacxBHc2OOyWtV4b0ThVkm7l3+Oe4Pbs9/T8uVxPthdn9ME4UnC/SEAg1a4x1Cr43L/d&#10;LUGEqKnRvSNU8IMB1tX1VamLxl3oA8+72AouoVBoBV2MQyFlqDu0OizcgMTeyXmrI4++lY3XFy63&#10;vXxIkkxabYgvdHrAbYf19260Csb9wbvUy7Sdvl7eTchNvXndKnV7M22eQUSc4l8YZnxGh4qZjm6k&#10;JohewdNylXFUwWOaseBEvprFcd7kGciqlP9/qH4BAAD//wMAUEsBAi0AFAAGAAgAAAAhALaDOJL+&#10;AAAA4QEAABMAAAAAAAAAAAAAAAAAAAAAAFtDb250ZW50X1R5cGVzXS54bWxQSwECLQAUAAYACAAA&#10;ACEAOP0h/9YAAACUAQAACwAAAAAAAAAAAAAAAAAvAQAAX3JlbHMvLnJlbHNQSwECLQAUAAYACAAA&#10;ACEAdcnwM98BAAAWBAAADgAAAAAAAAAAAAAAAAAuAgAAZHJzL2Uyb0RvYy54bWxQSwECLQAUAAYA&#10;CAAAACEAjPR1Ud0AAAALAQAADwAAAAAAAAAAAAAAAAA5BAAAZHJzL2Rvd25yZXYueG1sUEsFBgAA&#10;AAAEAAQA8wAAAEMFAAAAAA==&#10;" strokecolor="#c00000" strokeweight="2.25pt">
                <v:stroke endarrow="block" joinstyle="miter"/>
              </v:shape>
            </w:pict>
          </mc:Fallback>
        </mc:AlternateContent>
      </w:r>
      <w:r w:rsidR="006E21DA" w:rsidRPr="00526708">
        <w:rPr>
          <w:noProof/>
        </w:rPr>
        <mc:AlternateContent>
          <mc:Choice Requires="wps">
            <w:drawing>
              <wp:anchor distT="0" distB="0" distL="114300" distR="114300" simplePos="0" relativeHeight="251658290" behindDoc="0" locked="0" layoutInCell="1" allowOverlap="1" wp14:anchorId="69C23886" wp14:editId="216DC0E8">
                <wp:simplePos x="0" y="0"/>
                <wp:positionH relativeFrom="column">
                  <wp:posOffset>1030995</wp:posOffset>
                </wp:positionH>
                <wp:positionV relativeFrom="paragraph">
                  <wp:posOffset>678732</wp:posOffset>
                </wp:positionV>
                <wp:extent cx="868189" cy="666153"/>
                <wp:effectExtent l="19050" t="38100" r="46355" b="19685"/>
                <wp:wrapNone/>
                <wp:docPr id="1036159052" name="Straight Arrow Connector 1036159052"/>
                <wp:cNvGraphicFramePr/>
                <a:graphic xmlns:a="http://schemas.openxmlformats.org/drawingml/2006/main">
                  <a:graphicData uri="http://schemas.microsoft.com/office/word/2010/wordprocessingShape">
                    <wps:wsp>
                      <wps:cNvCnPr/>
                      <wps:spPr>
                        <a:xfrm flipV="1">
                          <a:off x="0" y="0"/>
                          <a:ext cx="868189" cy="666153"/>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2E7DBC5" id="Straight Arrow Connector 1036159052" o:spid="_x0000_s1026" type="#_x0000_t32" style="position:absolute;margin-left:81.2pt;margin-top:53.45pt;width:68.35pt;height:52.45pt;flip:y;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55AEAABcEAAAOAAAAZHJzL2Uyb0RvYy54bWysU02P0zAQvSPxHyzfadKihlI13UOX5YJg&#10;xcLeXcdOLDm2NR6a5t8zdtosH8sBRA5WEs97897zeHdz7i07KYjGu5ovFyVnyknfGNfW/OuXu1cb&#10;ziIK1wjrnar5qCK/2b98sRvCVq18522jgBGJi9sh1LxDDNuiiLJTvYgLH5SjTe2hF0if0BYNiIHY&#10;e1usyrIqBg9NAC9VjPT3dtrk+8yvtZL4SeuokNmakzbMK+T1mNZivxPbFkTojLzIEP+gohfGUdOZ&#10;6lagYN/A/EbVGwk+eo0L6fvCa22kyh7IzbL8xc1DJ4LKXiicGOaY4v+jlR9PB3cPFMMQ4jaGe0gu&#10;zhp6pq0Jj3Sm2RcpZecc2zjHps7IJP3cVJvl5i1nkraqqlquX6dYi4km0QWI+F75nqWXmkcEYdoO&#10;D945OiAPUwtx+hBxAl4BCWwdG2q+2qzfrLOS6K1p7oy1aTNCezxYYCdB53so03Pp/VMZCmPfuYbh&#10;GGgGEYxwrVWXSutI7JP7/IajVVPzz0oz05DLSWQeTDW3FFIqh8uZiaoTTJO8GVhOstNE/wl4qU9Q&#10;lYf2b8AzInf2Dmdwb5yH57rj+SpZT/XXBCbfKYKjb8Y8Fzkamr58opebksb7x+8Mf7rP++8AAAD/&#10;/wMAUEsDBBQABgAIAAAAIQDsmISs3QAAAAsBAAAPAAAAZHJzL2Rvd25yZXYueG1sTI/BTsMwEETv&#10;SPyDtUjcqJMUhSaNU5UiuNPCgZsbb5OIeB3ZThv+nuVEbzPap9mZajPbQZzRh96RgnSRgEBqnOmp&#10;VfBxeH1YgQhRk9GDI1TwgwE29e1NpUvjLvSO531sBYdQKLWCLsaxlDI0HVodFm5E4tvJeasjW99K&#10;4/WFw+0gsyTJpdU98YdOj7jrsPneT1bBdPjybunlsp0/n9/68NQ325edUvd383YNIuIc/2H4q8/V&#10;oeZORzeRCWJgn2ePjLJI8gIEE1lRpCCOLNJ0BbKu5PWG+hcAAP//AwBQSwECLQAUAAYACAAAACEA&#10;toM4kv4AAADhAQAAEwAAAAAAAAAAAAAAAAAAAAAAW0NvbnRlbnRfVHlwZXNdLnhtbFBLAQItABQA&#10;BgAIAAAAIQA4/SH/1gAAAJQBAAALAAAAAAAAAAAAAAAAAC8BAABfcmVscy8ucmVsc1BLAQItABQA&#10;BgAIAAAAIQAcnD/55AEAABcEAAAOAAAAAAAAAAAAAAAAAC4CAABkcnMvZTJvRG9jLnhtbFBLAQIt&#10;ABQABgAIAAAAIQDsmISs3QAAAAsBAAAPAAAAAAAAAAAAAAAAAD4EAABkcnMvZG93bnJldi54bWxQ&#10;SwUGAAAAAAQABADzAAAASAUAAAAA&#10;" strokecolor="#c00000" strokeweight="2.25pt">
                <v:stroke endarrow="block" joinstyle="miter"/>
              </v:shape>
            </w:pict>
          </mc:Fallback>
        </mc:AlternateContent>
      </w:r>
      <w:r w:rsidR="006E21DA">
        <w:rPr>
          <w:noProof/>
        </w:rPr>
        <w:drawing>
          <wp:inline distT="0" distB="0" distL="0" distR="0" wp14:anchorId="3AF6E80D" wp14:editId="77DB86F2">
            <wp:extent cx="6350321" cy="3621387"/>
            <wp:effectExtent l="0" t="0" r="0" b="0"/>
            <wp:docPr id="12617045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04529" name="Picture 1" descr="A screenshot of a computer&#10;&#10;Description automatically generated"/>
                    <pic:cNvPicPr/>
                  </pic:nvPicPr>
                  <pic:blipFill>
                    <a:blip r:embed="rId92"/>
                    <a:stretch>
                      <a:fillRect/>
                    </a:stretch>
                  </pic:blipFill>
                  <pic:spPr>
                    <a:xfrm>
                      <a:off x="0" y="0"/>
                      <a:ext cx="6355056" cy="3624087"/>
                    </a:xfrm>
                    <a:prstGeom prst="rect">
                      <a:avLst/>
                    </a:prstGeom>
                  </pic:spPr>
                </pic:pic>
              </a:graphicData>
            </a:graphic>
          </wp:inline>
        </w:drawing>
      </w:r>
    </w:p>
    <w:p w14:paraId="0F024423" w14:textId="77777777" w:rsidR="00C644E8" w:rsidRPr="00526708" w:rsidRDefault="00C644E8" w:rsidP="006333F2">
      <w:pPr>
        <w:pStyle w:val="NewBody"/>
        <w:rPr>
          <w:lang w:eastAsia="zh-CN"/>
        </w:rPr>
      </w:pPr>
    </w:p>
    <w:p w14:paraId="3B204D7A" w14:textId="3E75248C" w:rsidR="0096222F" w:rsidRDefault="00F85179" w:rsidP="006333F2">
      <w:pPr>
        <w:pStyle w:val="NewBody"/>
        <w:rPr>
          <w:lang w:eastAsia="zh-CN"/>
        </w:rPr>
      </w:pPr>
      <w:r w:rsidRPr="00526708">
        <w:rPr>
          <w:lang w:eastAsia="zh-CN"/>
        </w:rPr>
        <w:t xml:space="preserve">Having specified all these parameters and </w:t>
      </w:r>
      <w:r w:rsidRPr="00366DEC">
        <w:rPr>
          <w:lang w:eastAsia="zh-CN"/>
        </w:rPr>
        <w:t>settings for CSA</w:t>
      </w:r>
      <w:r w:rsidR="005C3176" w:rsidRPr="00366DEC">
        <w:rPr>
          <w:lang w:eastAsia="zh-CN"/>
        </w:rPr>
        <w:t>V</w:t>
      </w:r>
      <w:r w:rsidRPr="00366DEC">
        <w:rPr>
          <w:lang w:eastAsia="zh-CN"/>
        </w:rPr>
        <w:t xml:space="preserve">R fitting, </w:t>
      </w:r>
      <w:r w:rsidR="00706B93" w:rsidRPr="00366DEC">
        <w:rPr>
          <w:lang w:eastAsia="zh-CN"/>
        </w:rPr>
        <w:t xml:space="preserve">the </w:t>
      </w:r>
      <w:r w:rsidR="00706B93" w:rsidRPr="00366DEC">
        <w:rPr>
          <w:b/>
          <w:lang w:eastAsia="zh-CN"/>
        </w:rPr>
        <w:t xml:space="preserve">Fit </w:t>
      </w:r>
      <w:r w:rsidR="002D0201" w:rsidRPr="00366DEC">
        <w:rPr>
          <w:b/>
          <w:lang w:eastAsia="zh-CN"/>
        </w:rPr>
        <w:t xml:space="preserve">selected </w:t>
      </w:r>
      <w:r w:rsidR="005F4F12" w:rsidRPr="00366DEC">
        <w:rPr>
          <w:b/>
          <w:lang w:eastAsia="zh-CN"/>
        </w:rPr>
        <w:t>model</w:t>
      </w:r>
      <w:r w:rsidR="007C253F" w:rsidRPr="00366DEC">
        <w:rPr>
          <w:b/>
          <w:lang w:eastAsia="zh-CN"/>
        </w:rPr>
        <w:t>s</w:t>
      </w:r>
      <w:r w:rsidR="005F4F12" w:rsidRPr="00366DEC">
        <w:rPr>
          <w:lang w:eastAsia="zh-CN"/>
        </w:rPr>
        <w:t xml:space="preserve"> </w:t>
      </w:r>
      <w:r w:rsidR="00706B93" w:rsidRPr="00366DEC">
        <w:rPr>
          <w:lang w:eastAsia="zh-CN"/>
        </w:rPr>
        <w:t xml:space="preserve">button can be clicked. </w:t>
      </w:r>
      <w:r w:rsidRPr="00366DEC">
        <w:rPr>
          <w:lang w:eastAsia="zh-CN"/>
        </w:rPr>
        <w:t>Fitting</w:t>
      </w:r>
      <w:r w:rsidR="00B825EF" w:rsidRPr="00366DEC">
        <w:rPr>
          <w:lang w:eastAsia="zh-CN"/>
        </w:rPr>
        <w:t xml:space="preserve"> will take some time</w:t>
      </w:r>
      <w:r w:rsidRPr="00366DEC">
        <w:rPr>
          <w:lang w:eastAsia="zh-CN"/>
        </w:rPr>
        <w:t xml:space="preserve">, typically </w:t>
      </w:r>
      <w:r w:rsidR="00391FFB" w:rsidRPr="00366DEC">
        <w:rPr>
          <w:lang w:eastAsia="zh-CN"/>
        </w:rPr>
        <w:t>20 minutes per model</w:t>
      </w:r>
      <w:r w:rsidRPr="00366DEC">
        <w:rPr>
          <w:lang w:eastAsia="zh-CN"/>
        </w:rPr>
        <w:t xml:space="preserve"> on an ordinary desktop or laptop</w:t>
      </w:r>
      <w:r w:rsidR="00B825EF" w:rsidRPr="00366DEC">
        <w:rPr>
          <w:lang w:eastAsia="zh-CN"/>
        </w:rPr>
        <w:t xml:space="preserve">. </w:t>
      </w:r>
      <w:r w:rsidRPr="00366DEC">
        <w:rPr>
          <w:lang w:eastAsia="zh-CN"/>
        </w:rPr>
        <w:t xml:space="preserve">As fitting progresses, you will see </w:t>
      </w:r>
      <w:r w:rsidR="00C272E4" w:rsidRPr="00366DEC">
        <w:rPr>
          <w:lang w:eastAsia="zh-CN"/>
        </w:rPr>
        <w:t>at</w:t>
      </w:r>
      <w:r w:rsidRPr="00366DEC">
        <w:rPr>
          <w:lang w:eastAsia="zh-CN"/>
        </w:rPr>
        <w:t xml:space="preserve"> the </w:t>
      </w:r>
      <w:r w:rsidR="00C11309" w:rsidRPr="00366DEC">
        <w:rPr>
          <w:lang w:eastAsia="zh-CN"/>
        </w:rPr>
        <w:t>bottom</w:t>
      </w:r>
      <w:r w:rsidRPr="00366DEC">
        <w:rPr>
          <w:lang w:eastAsia="zh-CN"/>
        </w:rPr>
        <w:t>, t</w:t>
      </w:r>
      <w:r w:rsidR="00706B93" w:rsidRPr="00366DEC">
        <w:rPr>
          <w:lang w:eastAsia="zh-CN"/>
        </w:rPr>
        <w:t xml:space="preserve">he </w:t>
      </w:r>
      <w:r w:rsidR="0002318C" w:rsidRPr="00366DEC">
        <w:rPr>
          <w:lang w:eastAsia="zh-CN"/>
        </w:rPr>
        <w:t xml:space="preserve">model fitting progress bar </w:t>
      </w:r>
      <w:r w:rsidR="00F675E0" w:rsidRPr="00366DEC">
        <w:rPr>
          <w:lang w:eastAsia="zh-CN"/>
        </w:rPr>
        <w:t>show</w:t>
      </w:r>
      <w:r w:rsidRPr="00366DEC">
        <w:rPr>
          <w:lang w:eastAsia="zh-CN"/>
        </w:rPr>
        <w:t>ing progress from 0% (</w:t>
      </w:r>
      <w:r w:rsidR="002368A1" w:rsidRPr="00366DEC">
        <w:rPr>
          <w:lang w:eastAsia="zh-CN"/>
        </w:rPr>
        <w:t xml:space="preserve">in red </w:t>
      </w:r>
      <w:r w:rsidRPr="00366DEC">
        <w:rPr>
          <w:lang w:eastAsia="zh-CN"/>
        </w:rPr>
        <w:t>on</w:t>
      </w:r>
      <w:r w:rsidRPr="00526708">
        <w:rPr>
          <w:lang w:eastAsia="zh-CN"/>
        </w:rPr>
        <w:t xml:space="preserve"> white background) to</w:t>
      </w:r>
      <w:r w:rsidR="00F675E0" w:rsidRPr="00526708">
        <w:rPr>
          <w:lang w:eastAsia="zh-CN"/>
        </w:rPr>
        <w:t xml:space="preserve"> 100%</w:t>
      </w:r>
      <w:r w:rsidRPr="00526708">
        <w:rPr>
          <w:lang w:eastAsia="zh-CN"/>
        </w:rPr>
        <w:t xml:space="preserve"> (on </w:t>
      </w:r>
      <w:r w:rsidR="002D0201">
        <w:rPr>
          <w:lang w:eastAsia="zh-CN"/>
        </w:rPr>
        <w:t>green</w:t>
      </w:r>
      <w:r w:rsidR="002D0201" w:rsidRPr="00526708">
        <w:rPr>
          <w:lang w:eastAsia="zh-CN"/>
        </w:rPr>
        <w:t xml:space="preserve"> </w:t>
      </w:r>
      <w:r w:rsidRPr="00526708">
        <w:rPr>
          <w:lang w:eastAsia="zh-CN"/>
        </w:rPr>
        <w:t>background). Once</w:t>
      </w:r>
      <w:r w:rsidR="00706B93" w:rsidRPr="00526708">
        <w:rPr>
          <w:lang w:eastAsia="zh-CN"/>
        </w:rPr>
        <w:t xml:space="preserve"> model fitting is complete</w:t>
      </w:r>
      <w:r w:rsidRPr="00526708">
        <w:rPr>
          <w:lang w:eastAsia="zh-CN"/>
        </w:rPr>
        <w:t xml:space="preserve"> (showing 100%), b</w:t>
      </w:r>
      <w:r w:rsidR="00706B93" w:rsidRPr="00526708">
        <w:rPr>
          <w:lang w:eastAsia="zh-CN"/>
        </w:rPr>
        <w:t>elow th</w:t>
      </w:r>
      <w:r w:rsidRPr="00526708">
        <w:rPr>
          <w:lang w:eastAsia="zh-CN"/>
        </w:rPr>
        <w:t>e progress bar</w:t>
      </w:r>
      <w:r w:rsidR="00706B93" w:rsidRPr="00526708">
        <w:rPr>
          <w:lang w:eastAsia="zh-CN"/>
        </w:rPr>
        <w:t xml:space="preserve">, the Akaike information criterion (AIC) value </w:t>
      </w:r>
      <w:r w:rsidR="00B825EF" w:rsidRPr="00526708">
        <w:rPr>
          <w:lang w:eastAsia="zh-CN"/>
        </w:rPr>
        <w:t>is</w:t>
      </w:r>
      <w:r w:rsidR="00706B93" w:rsidRPr="00526708">
        <w:rPr>
          <w:lang w:eastAsia="zh-CN"/>
        </w:rPr>
        <w:t xml:space="preserve"> provided. This value </w:t>
      </w:r>
      <w:r w:rsidR="00B23357">
        <w:rPr>
          <w:lang w:eastAsia="zh-CN"/>
        </w:rPr>
        <w:t xml:space="preserve">informs </w:t>
      </w:r>
      <w:r w:rsidR="004128A1">
        <w:rPr>
          <w:lang w:eastAsia="zh-CN"/>
        </w:rPr>
        <w:t>which models statistically perform</w:t>
      </w:r>
      <w:r w:rsidR="00706B93" w:rsidRPr="00526708">
        <w:rPr>
          <w:lang w:eastAsia="zh-CN"/>
        </w:rPr>
        <w:t xml:space="preserve"> best</w:t>
      </w:r>
      <w:r w:rsidR="004128A1">
        <w:rPr>
          <w:lang w:eastAsia="zh-CN"/>
        </w:rPr>
        <w:t>:</w:t>
      </w:r>
      <w:r w:rsidRPr="00526708">
        <w:rPr>
          <w:lang w:eastAsia="zh-CN"/>
        </w:rPr>
        <w:t xml:space="preserve"> the one</w:t>
      </w:r>
      <w:r w:rsidR="004128A1">
        <w:rPr>
          <w:lang w:eastAsia="zh-CN"/>
        </w:rPr>
        <w:t>s</w:t>
      </w:r>
      <w:r w:rsidRPr="00526708">
        <w:rPr>
          <w:lang w:eastAsia="zh-CN"/>
        </w:rPr>
        <w:t xml:space="preserve"> with</w:t>
      </w:r>
      <w:r w:rsidR="00B825EF" w:rsidRPr="00526708">
        <w:rPr>
          <w:lang w:eastAsia="zh-CN"/>
        </w:rPr>
        <w:t xml:space="preserve"> </w:t>
      </w:r>
      <w:r w:rsidR="00706B93" w:rsidRPr="00526708">
        <w:rPr>
          <w:lang w:eastAsia="zh-CN"/>
        </w:rPr>
        <w:t>lowe</w:t>
      </w:r>
      <w:r w:rsidR="00DC0F0B">
        <w:rPr>
          <w:lang w:eastAsia="zh-CN"/>
        </w:rPr>
        <w:t>r</w:t>
      </w:r>
      <w:r w:rsidR="00706B93" w:rsidRPr="00526708">
        <w:rPr>
          <w:lang w:eastAsia="zh-CN"/>
        </w:rPr>
        <w:t xml:space="preserve"> </w:t>
      </w:r>
      <w:r w:rsidRPr="00526708">
        <w:rPr>
          <w:lang w:eastAsia="zh-CN"/>
        </w:rPr>
        <w:t xml:space="preserve">AIC </w:t>
      </w:r>
      <w:r w:rsidR="00706B93" w:rsidRPr="00526708">
        <w:rPr>
          <w:lang w:eastAsia="zh-CN"/>
        </w:rPr>
        <w:t xml:space="preserve">value. AIC values from different </w:t>
      </w:r>
      <w:r w:rsidR="00050EE7" w:rsidRPr="00526708">
        <w:rPr>
          <w:lang w:eastAsia="zh-CN"/>
        </w:rPr>
        <w:t>incidence models</w:t>
      </w:r>
      <w:r w:rsidR="00706B93" w:rsidRPr="00526708">
        <w:rPr>
          <w:lang w:eastAsia="zh-CN"/>
        </w:rPr>
        <w:t xml:space="preserve"> </w:t>
      </w:r>
      <w:r w:rsidR="00050EE7" w:rsidRPr="00526708">
        <w:rPr>
          <w:lang w:eastAsia="zh-CN"/>
        </w:rPr>
        <w:t xml:space="preserve">should </w:t>
      </w:r>
      <w:r w:rsidR="00706B93" w:rsidRPr="00526708">
        <w:rPr>
          <w:lang w:eastAsia="zh-CN"/>
        </w:rPr>
        <w:t xml:space="preserve">only be compared </w:t>
      </w:r>
      <w:r w:rsidR="00DC0F0B">
        <w:rPr>
          <w:lang w:eastAsia="zh-CN"/>
        </w:rPr>
        <w:t xml:space="preserve">across CSAVR curve types </w:t>
      </w:r>
      <w:r w:rsidR="00706B93" w:rsidRPr="00526708">
        <w:rPr>
          <w:lang w:eastAsia="zh-CN"/>
        </w:rPr>
        <w:t>fitt</w:t>
      </w:r>
      <w:r w:rsidR="00DC0F0B">
        <w:rPr>
          <w:lang w:eastAsia="zh-CN"/>
        </w:rPr>
        <w:t>ed</w:t>
      </w:r>
      <w:r w:rsidR="00706B93" w:rsidRPr="00526708">
        <w:rPr>
          <w:lang w:eastAsia="zh-CN"/>
        </w:rPr>
        <w:t xml:space="preserve"> to the same data</w:t>
      </w:r>
      <w:r w:rsidR="00361F4C">
        <w:rPr>
          <w:lang w:eastAsia="zh-CN"/>
        </w:rPr>
        <w:t xml:space="preserve">set for </w:t>
      </w:r>
      <w:r w:rsidR="00706B93" w:rsidRPr="00526708">
        <w:rPr>
          <w:lang w:eastAsia="zh-CN"/>
        </w:rPr>
        <w:t>new HIV diagnoses and AIDS deaths.</w:t>
      </w:r>
      <w:r w:rsidR="00D95A77" w:rsidRPr="00526708">
        <w:rPr>
          <w:lang w:eastAsia="zh-CN"/>
        </w:rPr>
        <w:t xml:space="preserve"> </w:t>
      </w:r>
      <w:r w:rsidR="00132AF6" w:rsidRPr="00526708">
        <w:rPr>
          <w:lang w:eastAsia="zh-CN"/>
        </w:rPr>
        <w:t>Generally, m</w:t>
      </w:r>
      <w:r w:rsidR="00706B93" w:rsidRPr="00526708">
        <w:rPr>
          <w:lang w:eastAsia="zh-CN"/>
        </w:rPr>
        <w:t xml:space="preserve">odel AIC values that are within 10 points of each other suggest equally plausible fits. </w:t>
      </w:r>
    </w:p>
    <w:p w14:paraId="78D4CAA1" w14:textId="1CDAD1B6" w:rsidR="00706B93" w:rsidRPr="00526708" w:rsidRDefault="0011388D" w:rsidP="00FF24F3">
      <w:pPr>
        <w:pStyle w:val="NewBody"/>
        <w:rPr>
          <w:lang w:eastAsia="zh-CN"/>
        </w:rPr>
      </w:pPr>
      <w:r w:rsidRPr="00526708">
        <w:rPr>
          <w:lang w:eastAsia="zh-CN"/>
        </w:rPr>
        <w:t xml:space="preserve">If the AIC values are </w:t>
      </w:r>
      <w:r w:rsidR="00132AF6" w:rsidRPr="00526708">
        <w:rPr>
          <w:lang w:eastAsia="zh-CN"/>
        </w:rPr>
        <w:t xml:space="preserve">this </w:t>
      </w:r>
      <w:r w:rsidRPr="00526708">
        <w:rPr>
          <w:lang w:eastAsia="zh-CN"/>
        </w:rPr>
        <w:t xml:space="preserve">similar, </w:t>
      </w:r>
      <w:r w:rsidR="00132AF6" w:rsidRPr="00526708">
        <w:rPr>
          <w:lang w:eastAsia="zh-CN"/>
        </w:rPr>
        <w:t xml:space="preserve">view the </w:t>
      </w:r>
      <w:r w:rsidR="006333F2" w:rsidRPr="00526708">
        <w:rPr>
          <w:lang w:eastAsia="zh-CN"/>
        </w:rPr>
        <w:t xml:space="preserve">graphs in the </w:t>
      </w:r>
      <w:r w:rsidR="006333F2" w:rsidRPr="00526708">
        <w:rPr>
          <w:b/>
          <w:bCs/>
          <w:lang w:eastAsia="zh-CN"/>
        </w:rPr>
        <w:t xml:space="preserve">Model comparison </w:t>
      </w:r>
      <w:r w:rsidR="006333F2" w:rsidRPr="00526708">
        <w:rPr>
          <w:lang w:eastAsia="zh-CN"/>
        </w:rPr>
        <w:t>tab</w:t>
      </w:r>
      <w:r w:rsidR="00A90B53" w:rsidRPr="00526708">
        <w:rPr>
          <w:lang w:eastAsia="zh-CN"/>
        </w:rPr>
        <w:t xml:space="preserve"> to help </w:t>
      </w:r>
      <w:r w:rsidR="00132AF6" w:rsidRPr="00526708">
        <w:rPr>
          <w:lang w:eastAsia="zh-CN"/>
        </w:rPr>
        <w:t xml:space="preserve">visually </w:t>
      </w:r>
      <w:r w:rsidR="00706B93" w:rsidRPr="00526708">
        <w:rPr>
          <w:lang w:eastAsia="zh-CN"/>
        </w:rPr>
        <w:t>select the model that best represent</w:t>
      </w:r>
      <w:r w:rsidR="00132AF6" w:rsidRPr="00526708">
        <w:rPr>
          <w:lang w:eastAsia="zh-CN"/>
        </w:rPr>
        <w:t>s</w:t>
      </w:r>
      <w:r w:rsidR="00706B93" w:rsidRPr="00526708">
        <w:rPr>
          <w:lang w:eastAsia="zh-CN"/>
        </w:rPr>
        <w:t xml:space="preserve"> </w:t>
      </w:r>
      <w:r w:rsidR="00DC0F0B">
        <w:rPr>
          <w:lang w:eastAsia="zh-CN"/>
        </w:rPr>
        <w:t>your</w:t>
      </w:r>
      <w:r w:rsidR="00706B93" w:rsidRPr="00526708">
        <w:rPr>
          <w:lang w:eastAsia="zh-CN"/>
        </w:rPr>
        <w:t xml:space="preserve"> understanding of the </w:t>
      </w:r>
      <w:r w:rsidR="00DC0F0B">
        <w:rPr>
          <w:lang w:eastAsia="zh-CN"/>
        </w:rPr>
        <w:t xml:space="preserve">local </w:t>
      </w:r>
      <w:r w:rsidR="00706B93" w:rsidRPr="00526708">
        <w:rPr>
          <w:lang w:eastAsia="zh-CN"/>
        </w:rPr>
        <w:t xml:space="preserve">epidemic. </w:t>
      </w:r>
      <w:r w:rsidR="002B4C5B" w:rsidRPr="00526708">
        <w:rPr>
          <w:lang w:eastAsia="zh-CN"/>
        </w:rPr>
        <w:t xml:space="preserve">The </w:t>
      </w:r>
      <w:r w:rsidR="002B4C5B" w:rsidRPr="005458DB">
        <w:rPr>
          <w:lang w:eastAsia="zh-CN"/>
        </w:rPr>
        <w:t>Model Comparison tab displays several indicators</w:t>
      </w:r>
      <w:r w:rsidR="00132AF6" w:rsidRPr="005458DB">
        <w:rPr>
          <w:lang w:eastAsia="zh-CN"/>
        </w:rPr>
        <w:t>, one at a time</w:t>
      </w:r>
      <w:r w:rsidR="002B4C5B" w:rsidRPr="005458DB">
        <w:rPr>
          <w:lang w:eastAsia="zh-CN"/>
        </w:rPr>
        <w:t>:</w:t>
      </w:r>
      <w:r w:rsidRPr="005458DB">
        <w:rPr>
          <w:lang w:eastAsia="zh-CN"/>
        </w:rPr>
        <w:t xml:space="preserve"> new HIV diagnoses, HIV</w:t>
      </w:r>
      <w:r w:rsidR="003D558F" w:rsidRPr="005458DB">
        <w:rPr>
          <w:lang w:eastAsia="zh-CN"/>
        </w:rPr>
        <w:t>-</w:t>
      </w:r>
      <w:r w:rsidRPr="005458DB">
        <w:rPr>
          <w:lang w:eastAsia="zh-CN"/>
        </w:rPr>
        <w:t>re</w:t>
      </w:r>
      <w:r w:rsidRPr="00526708">
        <w:rPr>
          <w:lang w:eastAsia="zh-CN"/>
        </w:rPr>
        <w:t xml:space="preserve">lated deaths, Knowledge of Status, Mean CD4 count at diagnosis, </w:t>
      </w:r>
      <w:r w:rsidR="00132AF6" w:rsidRPr="00526708">
        <w:rPr>
          <w:lang w:eastAsia="zh-CN"/>
        </w:rPr>
        <w:t>A</w:t>
      </w:r>
      <w:r w:rsidRPr="00526708">
        <w:rPr>
          <w:lang w:eastAsia="zh-CN"/>
        </w:rPr>
        <w:t>dults living with HIV and number</w:t>
      </w:r>
      <w:r w:rsidR="001709E4" w:rsidRPr="00526708">
        <w:rPr>
          <w:lang w:eastAsia="zh-CN"/>
        </w:rPr>
        <w:t>s</w:t>
      </w:r>
      <w:r w:rsidRPr="00526708">
        <w:rPr>
          <w:lang w:eastAsia="zh-CN"/>
        </w:rPr>
        <w:t xml:space="preserve"> of </w:t>
      </w:r>
      <w:r w:rsidR="001709E4" w:rsidRPr="00526708">
        <w:rPr>
          <w:lang w:eastAsia="zh-CN"/>
        </w:rPr>
        <w:t>N</w:t>
      </w:r>
      <w:r w:rsidRPr="00526708">
        <w:rPr>
          <w:lang w:eastAsia="zh-CN"/>
        </w:rPr>
        <w:t>ew HIV infections among adults.</w:t>
      </w:r>
      <w:r w:rsidR="00706B93" w:rsidRPr="00526708">
        <w:rPr>
          <w:lang w:eastAsia="zh-CN"/>
        </w:rPr>
        <w:t xml:space="preserve"> </w:t>
      </w:r>
    </w:p>
    <w:p w14:paraId="19BFFA23" w14:textId="67138726" w:rsidR="00246E22" w:rsidRDefault="00D93123" w:rsidP="00366DEC">
      <w:pPr>
        <w:pStyle w:val="NewBody"/>
        <w:ind w:left="-709"/>
        <w:rPr>
          <w:lang w:eastAsia="zh-CN"/>
        </w:rPr>
      </w:pPr>
      <w:r>
        <w:rPr>
          <w:noProof/>
        </w:rPr>
        <w:drawing>
          <wp:inline distT="0" distB="0" distL="0" distR="0" wp14:anchorId="7334AAB9" wp14:editId="4EB4E687">
            <wp:extent cx="6205377" cy="3159659"/>
            <wp:effectExtent l="0" t="0" r="5080" b="3175"/>
            <wp:docPr id="1866732729"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32729" name="Picture 1" descr="A screen shot of a graph&#10;&#10;Description automatically generated"/>
                    <pic:cNvPicPr/>
                  </pic:nvPicPr>
                  <pic:blipFill>
                    <a:blip r:embed="rId93"/>
                    <a:stretch>
                      <a:fillRect/>
                    </a:stretch>
                  </pic:blipFill>
                  <pic:spPr>
                    <a:xfrm>
                      <a:off x="0" y="0"/>
                      <a:ext cx="6210653" cy="3162345"/>
                    </a:xfrm>
                    <a:prstGeom prst="rect">
                      <a:avLst/>
                    </a:prstGeom>
                  </pic:spPr>
                </pic:pic>
              </a:graphicData>
            </a:graphic>
          </wp:inline>
        </w:drawing>
      </w:r>
    </w:p>
    <w:p w14:paraId="120925D1" w14:textId="77777777" w:rsidR="001C7E12" w:rsidRDefault="001C7E12" w:rsidP="00FF24F3">
      <w:pPr>
        <w:pStyle w:val="NewBody"/>
        <w:rPr>
          <w:lang w:eastAsia="zh-CN"/>
        </w:rPr>
      </w:pPr>
    </w:p>
    <w:p w14:paraId="336168A6" w14:textId="0A108E86" w:rsidR="00FF24F3" w:rsidRPr="00526708" w:rsidRDefault="00E87D12" w:rsidP="00FF24F3">
      <w:pPr>
        <w:pStyle w:val="NewBody"/>
        <w:rPr>
          <w:lang w:eastAsia="zh-CN"/>
        </w:rPr>
      </w:pPr>
      <w:r w:rsidRPr="00366DEC">
        <w:rPr>
          <w:lang w:eastAsia="zh-CN"/>
        </w:rPr>
        <w:t>Next, o</w:t>
      </w:r>
      <w:r w:rsidR="0011388D" w:rsidRPr="00366DEC">
        <w:rPr>
          <w:lang w:eastAsia="zh-CN"/>
        </w:rPr>
        <w:t>n the tab</w:t>
      </w:r>
      <w:r w:rsidRPr="00366DEC">
        <w:rPr>
          <w:lang w:eastAsia="zh-CN"/>
        </w:rPr>
        <w:t xml:space="preserve"> ‘Select model’</w:t>
      </w:r>
      <w:r w:rsidR="0011388D" w:rsidRPr="00366DEC">
        <w:rPr>
          <w:lang w:eastAsia="zh-CN"/>
        </w:rPr>
        <w:t>, results</w:t>
      </w:r>
      <w:r w:rsidR="0011388D" w:rsidRPr="00526708">
        <w:rPr>
          <w:lang w:eastAsia="zh-CN"/>
        </w:rPr>
        <w:t xml:space="preserve"> are available </w:t>
      </w:r>
      <w:r w:rsidR="00050EE7" w:rsidRPr="00526708">
        <w:rPr>
          <w:lang w:eastAsia="zh-CN"/>
        </w:rPr>
        <w:t xml:space="preserve">overall and </w:t>
      </w:r>
      <w:r w:rsidR="0011388D" w:rsidRPr="00526708">
        <w:rPr>
          <w:lang w:eastAsia="zh-CN"/>
        </w:rPr>
        <w:t xml:space="preserve">by sex for </w:t>
      </w:r>
      <w:r w:rsidR="00701774">
        <w:rPr>
          <w:lang w:eastAsia="zh-CN"/>
        </w:rPr>
        <w:t>4</w:t>
      </w:r>
      <w:r w:rsidR="009F28C6" w:rsidRPr="00526708">
        <w:rPr>
          <w:lang w:eastAsia="zh-CN"/>
        </w:rPr>
        <w:t xml:space="preserve"> </w:t>
      </w:r>
      <w:r w:rsidR="0011388D" w:rsidRPr="00526708">
        <w:rPr>
          <w:lang w:eastAsia="zh-CN"/>
        </w:rPr>
        <w:t>key indicators</w:t>
      </w:r>
      <w:r w:rsidR="005C3E32" w:rsidRPr="00526708">
        <w:rPr>
          <w:lang w:eastAsia="zh-CN"/>
        </w:rPr>
        <w:t xml:space="preserve"> side-by-side.</w:t>
      </w:r>
    </w:p>
    <w:p w14:paraId="30F7718C" w14:textId="1931E25D" w:rsidR="0011388D" w:rsidRPr="00526708" w:rsidRDefault="00987EB5" w:rsidP="00366DEC">
      <w:pPr>
        <w:pStyle w:val="NewBody"/>
        <w:ind w:left="-709"/>
      </w:pPr>
      <w:r>
        <w:rPr>
          <w:noProof/>
        </w:rPr>
        <w:drawing>
          <wp:inline distT="0" distB="0" distL="0" distR="0" wp14:anchorId="29C5C55B" wp14:editId="0ED45515">
            <wp:extent cx="6248509" cy="3213981"/>
            <wp:effectExtent l="0" t="0" r="0" b="5715"/>
            <wp:docPr id="103169961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99612" name="Picture 1" descr="A screenshot of a graph&#10;&#10;Description automatically generated"/>
                    <pic:cNvPicPr/>
                  </pic:nvPicPr>
                  <pic:blipFill>
                    <a:blip r:embed="rId94"/>
                    <a:stretch>
                      <a:fillRect/>
                    </a:stretch>
                  </pic:blipFill>
                  <pic:spPr>
                    <a:xfrm>
                      <a:off x="0" y="0"/>
                      <a:ext cx="6259875" cy="3219827"/>
                    </a:xfrm>
                    <a:prstGeom prst="rect">
                      <a:avLst/>
                    </a:prstGeom>
                  </pic:spPr>
                </pic:pic>
              </a:graphicData>
            </a:graphic>
          </wp:inline>
        </w:drawing>
      </w:r>
    </w:p>
    <w:p w14:paraId="14FA9E8E" w14:textId="1A96A43F" w:rsidR="006971B0" w:rsidRPr="00526708" w:rsidRDefault="004C6B8D" w:rsidP="00150D46">
      <w:pPr>
        <w:pStyle w:val="NewBody"/>
      </w:pPr>
      <w:r w:rsidRPr="00526708">
        <w:rPr>
          <w:lang w:eastAsia="zh-CN"/>
        </w:rPr>
        <w:t xml:space="preserve">Once you </w:t>
      </w:r>
      <w:r w:rsidRPr="00526708">
        <w:t xml:space="preserve">have selected </w:t>
      </w:r>
      <w:r w:rsidR="00132AF6" w:rsidRPr="00526708">
        <w:t>the best fitting</w:t>
      </w:r>
      <w:r w:rsidRPr="00526708">
        <w:t xml:space="preserve"> incidence model</w:t>
      </w:r>
      <w:r w:rsidR="00023A3E" w:rsidRPr="00526708">
        <w:t>,</w:t>
      </w:r>
      <w:r w:rsidRPr="00526708">
        <w:t xml:space="preserve">  press </w:t>
      </w:r>
      <w:r w:rsidRPr="00526708">
        <w:rPr>
          <w:b/>
          <w:bCs/>
        </w:rPr>
        <w:t>Ok</w:t>
      </w:r>
      <w:r w:rsidRPr="00526708">
        <w:t xml:space="preserve"> to accept that fit. This will </w:t>
      </w:r>
      <w:r w:rsidR="00D35CA8" w:rsidRPr="00526708">
        <w:t>send</w:t>
      </w:r>
      <w:r w:rsidRPr="00526708">
        <w:t xml:space="preserve"> the incidence trend </w:t>
      </w:r>
      <w:r w:rsidR="00132AF6" w:rsidRPr="00526708">
        <w:t xml:space="preserve">that </w:t>
      </w:r>
      <w:r w:rsidRPr="00526708">
        <w:t xml:space="preserve">CSAVR estimated </w:t>
      </w:r>
      <w:r w:rsidR="00D35CA8" w:rsidRPr="00526708">
        <w:t xml:space="preserve">back to </w:t>
      </w:r>
      <w:r w:rsidRPr="00526708">
        <w:t xml:space="preserve">AIM. If you chose to adjust IRRs during fitting, these also </w:t>
      </w:r>
      <w:r w:rsidR="00132AF6" w:rsidRPr="00526708">
        <w:t>get</w:t>
      </w:r>
      <w:r w:rsidRPr="00526708">
        <w:t xml:space="preserve"> sent to AIM.</w:t>
      </w:r>
    </w:p>
    <w:p w14:paraId="79E8FECF" w14:textId="77777777" w:rsidR="00CC1F10" w:rsidRPr="00DD37DB" w:rsidRDefault="00CC1F10" w:rsidP="00DD37DB">
      <w:pPr>
        <w:rPr>
          <w:rFonts w:asciiTheme="minorHAnsi" w:hAnsiTheme="minorHAnsi"/>
          <w:sz w:val="22"/>
          <w:szCs w:val="22"/>
          <w:lang w:eastAsia="zh-CN"/>
        </w:rPr>
      </w:pPr>
      <w:bookmarkStart w:id="224" w:name="_Toc474851181"/>
      <w:bookmarkStart w:id="225" w:name="_Toc57632947"/>
    </w:p>
    <w:p w14:paraId="773B4271" w14:textId="1E4A832A" w:rsidR="00450B2C" w:rsidRDefault="00450B2C" w:rsidP="00CF64C9">
      <w:pPr>
        <w:pStyle w:val="NewSubtitle2"/>
        <w:outlineLvl w:val="1"/>
      </w:pPr>
      <w:bookmarkStart w:id="226" w:name="_Toc1325560110"/>
      <w:bookmarkStart w:id="227" w:name="_Toc1409961540"/>
      <w:bookmarkStart w:id="228" w:name="_Toc220332427"/>
      <w:r w:rsidRPr="001F0C23">
        <w:t xml:space="preserve">Step </w:t>
      </w:r>
      <w:r>
        <w:t>12</w:t>
      </w:r>
      <w:r w:rsidRPr="001F0C23">
        <w:t>.</w:t>
      </w:r>
      <w:r>
        <w:tab/>
      </w:r>
      <w:r w:rsidR="00322532" w:rsidRPr="00BE2BB4">
        <w:t>Nosocomial paediatric infections</w:t>
      </w:r>
      <w:bookmarkEnd w:id="226"/>
      <w:bookmarkEnd w:id="227"/>
      <w:bookmarkEnd w:id="228"/>
    </w:p>
    <w:p w14:paraId="1EB0661D" w14:textId="269E11A3" w:rsidR="00212B49" w:rsidRPr="00F44DF0" w:rsidRDefault="00A66569" w:rsidP="00A66569">
      <w:pPr>
        <w:pStyle w:val="NewBody"/>
        <w:rPr>
          <w:color w:val="auto"/>
        </w:rPr>
      </w:pPr>
      <w:r>
        <w:t>In addition to sexual</w:t>
      </w:r>
      <w:r w:rsidR="008D7639">
        <w:t xml:space="preserve"> and mother-to-child transmission and</w:t>
      </w:r>
      <w:r>
        <w:t xml:space="preserve"> intravenous drug</w:t>
      </w:r>
      <w:r w:rsidR="008D7639">
        <w:t xml:space="preserve"> usage, </w:t>
      </w:r>
      <w:r>
        <w:t xml:space="preserve">some HIV infections </w:t>
      </w:r>
      <w:r w:rsidR="00CA7F16">
        <w:t xml:space="preserve">may </w:t>
      </w:r>
      <w:r>
        <w:t>occur</w:t>
      </w:r>
      <w:r w:rsidR="000A574D">
        <w:t xml:space="preserve"> during medical procedures, </w:t>
      </w:r>
      <w:r>
        <w:t xml:space="preserve">due to nosocomial or iatrogenic </w:t>
      </w:r>
      <w:r w:rsidR="002364BE">
        <w:t xml:space="preserve">transmission. </w:t>
      </w:r>
      <w:r w:rsidR="008D7639">
        <w:t xml:space="preserve">For example, </w:t>
      </w:r>
      <w:r>
        <w:t>injections with contaminated syringes</w:t>
      </w:r>
      <w:r w:rsidR="00A93359">
        <w:t xml:space="preserve"> may</w:t>
      </w:r>
      <w:r>
        <w:t xml:space="preserve"> </w:t>
      </w:r>
      <w:r w:rsidRPr="00F44DF0">
        <w:rPr>
          <w:color w:val="auto"/>
        </w:rPr>
        <w:t xml:space="preserve">transmit HIV and other bloodborne pathogens. </w:t>
      </w:r>
      <w:r w:rsidR="00124FAF" w:rsidRPr="00F44DF0">
        <w:rPr>
          <w:color w:val="auto"/>
        </w:rPr>
        <w:t xml:space="preserve">Such nosocomial infections have caused </w:t>
      </w:r>
      <w:r w:rsidR="00212B49" w:rsidRPr="00F44DF0">
        <w:rPr>
          <w:rFonts w:cstheme="minorHAnsi"/>
          <w:color w:val="auto"/>
        </w:rPr>
        <w:t xml:space="preserve">HIV outbreaks in hospitals in </w:t>
      </w:r>
      <w:r w:rsidR="00713A10" w:rsidRPr="00F44DF0">
        <w:rPr>
          <w:rFonts w:cstheme="minorHAnsi"/>
          <w:color w:val="auto"/>
        </w:rPr>
        <w:t>several</w:t>
      </w:r>
      <w:r w:rsidR="00212B49" w:rsidRPr="00F44DF0">
        <w:rPr>
          <w:rFonts w:cstheme="minorHAnsi"/>
          <w:color w:val="auto"/>
        </w:rPr>
        <w:t xml:space="preserve"> countries. </w:t>
      </w:r>
    </w:p>
    <w:p w14:paraId="3770E608" w14:textId="5BAC131D" w:rsidR="00450B2C" w:rsidRDefault="00C71E4F" w:rsidP="00450B2C">
      <w:pPr>
        <w:pStyle w:val="NewBody"/>
      </w:pPr>
      <w:r>
        <w:t xml:space="preserve">For adults, these nosocomial infections </w:t>
      </w:r>
      <w:r w:rsidRPr="00C644E8">
        <w:rPr>
          <w:color w:val="auto"/>
        </w:rPr>
        <w:t xml:space="preserve">are captured within EPP </w:t>
      </w:r>
      <w:r w:rsidR="00A77C24" w:rsidRPr="00C644E8">
        <w:rPr>
          <w:color w:val="auto"/>
        </w:rPr>
        <w:t>(</w:t>
      </w:r>
      <w:r w:rsidR="009F5401">
        <w:rPr>
          <w:color w:val="auto"/>
        </w:rPr>
        <w:t>as</w:t>
      </w:r>
      <w:r w:rsidR="00A77C24" w:rsidRPr="00C644E8">
        <w:rPr>
          <w:rFonts w:cstheme="minorHAnsi"/>
          <w:color w:val="auto"/>
        </w:rPr>
        <w:t xml:space="preserve"> </w:t>
      </w:r>
      <w:r w:rsidR="00DE47F1">
        <w:rPr>
          <w:rFonts w:cstheme="minorHAnsi"/>
          <w:color w:val="auto"/>
        </w:rPr>
        <w:t>External</w:t>
      </w:r>
      <w:r w:rsidR="00A77C24" w:rsidRPr="00C644E8">
        <w:rPr>
          <w:rFonts w:cstheme="minorHAnsi"/>
          <w:color w:val="auto"/>
        </w:rPr>
        <w:t xml:space="preserve"> infections)</w:t>
      </w:r>
      <w:r w:rsidR="0050453A">
        <w:rPr>
          <w:rFonts w:cstheme="minorHAnsi"/>
          <w:color w:val="auto"/>
        </w:rPr>
        <w:t xml:space="preserve"> </w:t>
      </w:r>
      <w:r w:rsidR="006B2C05" w:rsidRPr="00C644E8">
        <w:rPr>
          <w:color w:val="auto"/>
        </w:rPr>
        <w:t>or CSAVR</w:t>
      </w:r>
      <w:r w:rsidR="00891C88" w:rsidRPr="00C644E8">
        <w:rPr>
          <w:color w:val="auto"/>
        </w:rPr>
        <w:t xml:space="preserve"> (or another adult incidence model</w:t>
      </w:r>
      <w:r w:rsidR="006B2C05" w:rsidRPr="00C644E8">
        <w:rPr>
          <w:color w:val="auto"/>
        </w:rPr>
        <w:t xml:space="preserve">) </w:t>
      </w:r>
      <w:r w:rsidRPr="00C644E8">
        <w:rPr>
          <w:color w:val="auto"/>
        </w:rPr>
        <w:t xml:space="preserve">and </w:t>
      </w:r>
      <w:r w:rsidR="004E470A" w:rsidRPr="00C644E8">
        <w:rPr>
          <w:color w:val="auto"/>
        </w:rPr>
        <w:t>their</w:t>
      </w:r>
      <w:r w:rsidRPr="00C644E8">
        <w:rPr>
          <w:color w:val="auto"/>
        </w:rPr>
        <w:t xml:space="preserve"> output to AIM</w:t>
      </w:r>
      <w:r w:rsidR="00A66569" w:rsidRPr="00C644E8">
        <w:rPr>
          <w:color w:val="auto"/>
        </w:rPr>
        <w:t xml:space="preserve">. </w:t>
      </w:r>
      <w:r w:rsidR="002364BE" w:rsidRPr="00C644E8">
        <w:rPr>
          <w:color w:val="auto"/>
        </w:rPr>
        <w:t>F</w:t>
      </w:r>
      <w:r w:rsidR="00A66569" w:rsidRPr="00C644E8">
        <w:rPr>
          <w:color w:val="auto"/>
        </w:rPr>
        <w:t xml:space="preserve">or children, </w:t>
      </w:r>
      <w:r w:rsidR="002364BE" w:rsidRPr="00C644E8">
        <w:rPr>
          <w:color w:val="auto"/>
        </w:rPr>
        <w:t xml:space="preserve">in contrast, incidence is </w:t>
      </w:r>
      <w:r w:rsidR="00A66569" w:rsidRPr="00C644E8">
        <w:rPr>
          <w:color w:val="auto"/>
        </w:rPr>
        <w:t xml:space="preserve">not estimated </w:t>
      </w:r>
      <w:r w:rsidR="00A66569">
        <w:t xml:space="preserve">by EPP or CSAVR, </w:t>
      </w:r>
      <w:r w:rsidR="00CF64C9">
        <w:t xml:space="preserve">so </w:t>
      </w:r>
      <w:r w:rsidR="00A66569">
        <w:t>nosocomial infections remain to be added</w:t>
      </w:r>
      <w:r w:rsidR="002364BE">
        <w:t xml:space="preserve"> into AIM.</w:t>
      </w:r>
      <w:r w:rsidR="00A66569">
        <w:t xml:space="preserve"> </w:t>
      </w:r>
    </w:p>
    <w:p w14:paraId="52B8BB0D" w14:textId="4C6DBC9A" w:rsidR="00CC1F10" w:rsidRDefault="00E9328A" w:rsidP="00CC1F10">
      <w:pPr>
        <w:pStyle w:val="NewBody"/>
        <w:rPr>
          <w:rFonts w:cs="TimesNewRomanPSMT"/>
          <w:b/>
          <w:noProof/>
          <w:color w:val="63CDF6" w:themeColor="accent5"/>
          <w:spacing w:val="6"/>
          <w:sz w:val="28"/>
        </w:rPr>
      </w:pPr>
      <w:r>
        <w:t>If pediatric nosocomial infections were important in your country at any time</w:t>
      </w:r>
      <w:r w:rsidR="008838F8">
        <w:t>,</w:t>
      </w:r>
      <w:r>
        <w:t xml:space="preserve"> please enter their numbers, by calendar year and by age group</w:t>
      </w:r>
      <w:r w:rsidR="00246E6C">
        <w:t xml:space="preserve"> (0-4, 5-9 and 10-14 years) </w:t>
      </w:r>
      <w:r w:rsidR="00D16D2A">
        <w:t>into AIM &gt; Incidence &gt; Pediatric nosocomial infections</w:t>
      </w:r>
      <w:r>
        <w:t xml:space="preserve">. </w:t>
      </w:r>
      <w:r w:rsidR="00590B9A">
        <w:br/>
      </w:r>
      <w:bookmarkStart w:id="229" w:name="_Toc1739695126"/>
      <w:bookmarkStart w:id="230" w:name="_Toc1930207272"/>
    </w:p>
    <w:p w14:paraId="3F1779D3" w14:textId="0765429A" w:rsidR="00590B9A" w:rsidRPr="00BE2BB4" w:rsidRDefault="00590B9A" w:rsidP="00466B0C">
      <w:pPr>
        <w:pStyle w:val="NewSubtitle2"/>
        <w:outlineLvl w:val="1"/>
      </w:pPr>
      <w:bookmarkStart w:id="231" w:name="_Toc220332428"/>
      <w:r w:rsidRPr="00BE2BB4">
        <w:t>Step 13.</w:t>
      </w:r>
      <w:r w:rsidR="00322532">
        <w:t xml:space="preserve"> HIV-infected </w:t>
      </w:r>
      <w:r w:rsidR="000C4220">
        <w:t>im</w:t>
      </w:r>
      <w:r w:rsidR="00322532">
        <w:t>migrants in AIM</w:t>
      </w:r>
      <w:bookmarkEnd w:id="229"/>
      <w:bookmarkEnd w:id="230"/>
      <w:bookmarkEnd w:id="231"/>
    </w:p>
    <w:p w14:paraId="74F4104E" w14:textId="352AD22E" w:rsidR="006F1724" w:rsidRDefault="006F1724" w:rsidP="006F1724">
      <w:pPr>
        <w:pStyle w:val="NewBody"/>
      </w:pPr>
      <w:r>
        <w:t xml:space="preserve">In all projections and countries, Spectrum adjusts the number of PLHIV every year for net migration (emigration or immigration) specified in the demographic projection. This background calculation assumes that immigrants and emigrants have the same (all-age) prevalence as non-migrants. </w:t>
      </w:r>
    </w:p>
    <w:p w14:paraId="6918D802" w14:textId="2EB22F98" w:rsidR="0085760A" w:rsidRDefault="003651B3" w:rsidP="00891E3E">
      <w:pPr>
        <w:pStyle w:val="NewBody"/>
      </w:pPr>
      <w:r>
        <w:t>A few</w:t>
      </w:r>
      <w:r w:rsidR="006F1724">
        <w:t xml:space="preserve"> countries </w:t>
      </w:r>
      <w:r w:rsidR="00F41B54">
        <w:t xml:space="preserve">have </w:t>
      </w:r>
      <w:r w:rsidR="00E63D9E">
        <w:t xml:space="preserve">high </w:t>
      </w:r>
      <w:r w:rsidR="006F1724">
        <w:t>net immigration</w:t>
      </w:r>
      <w:r w:rsidR="00C947B4">
        <w:t xml:space="preserve"> </w:t>
      </w:r>
      <w:r w:rsidR="00C947B4">
        <w:rPr>
          <w:i/>
          <w:iCs/>
        </w:rPr>
        <w:t xml:space="preserve">and </w:t>
      </w:r>
      <w:r w:rsidR="006F1724">
        <w:t xml:space="preserve">HIV prevalence </w:t>
      </w:r>
      <w:r w:rsidR="002A05DB">
        <w:t xml:space="preserve">that is substantially higher </w:t>
      </w:r>
      <w:r w:rsidR="006F1724">
        <w:t xml:space="preserve">among immigrants </w:t>
      </w:r>
      <w:r w:rsidR="002A05DB">
        <w:t xml:space="preserve">than </w:t>
      </w:r>
      <w:r w:rsidR="006F1724">
        <w:t>non-immigrants</w:t>
      </w:r>
      <w:r w:rsidR="00E333BD">
        <w:t>. As a result</w:t>
      </w:r>
      <w:r w:rsidR="00A64DBA">
        <w:t>,</w:t>
      </w:r>
      <w:r w:rsidR="00E333BD">
        <w:t xml:space="preserve"> </w:t>
      </w:r>
      <w:r w:rsidR="00BC30C4">
        <w:t xml:space="preserve">immigrants make up a substantial </w:t>
      </w:r>
      <w:r w:rsidR="00013E53">
        <w:t xml:space="preserve">proportion </w:t>
      </w:r>
      <w:r w:rsidR="00BC30C4">
        <w:t>of PLHIV</w:t>
      </w:r>
      <w:r w:rsidR="00F41B54">
        <w:t xml:space="preserve">. </w:t>
      </w:r>
    </w:p>
    <w:p w14:paraId="044460DB" w14:textId="4D8AC1D3" w:rsidR="00891E3E" w:rsidRDefault="003651B3" w:rsidP="00891E3E">
      <w:pPr>
        <w:pStyle w:val="NewBody"/>
      </w:pPr>
      <w:r>
        <w:t xml:space="preserve">Most of these </w:t>
      </w:r>
      <w:r w:rsidR="00C0714C">
        <w:t xml:space="preserve">countries </w:t>
      </w:r>
      <w:r w:rsidR="00891E3E">
        <w:t xml:space="preserve">fit incidence </w:t>
      </w:r>
      <w:r w:rsidR="00891E3E" w:rsidRPr="00E27C78">
        <w:t>us</w:t>
      </w:r>
      <w:r w:rsidR="00891E3E">
        <w:t>ing</w:t>
      </w:r>
      <w:r w:rsidR="00891E3E" w:rsidRPr="00E27C78">
        <w:t xml:space="preserve"> CSAVR or the ECDC model </w:t>
      </w:r>
      <w:r w:rsidR="00891E3E">
        <w:t>to new diagnoses while</w:t>
      </w:r>
      <w:r w:rsidR="00891E3E" w:rsidRPr="00E27C78">
        <w:t xml:space="preserve"> excluding </w:t>
      </w:r>
      <w:r w:rsidR="00891E3E">
        <w:t xml:space="preserve">HIV-infected immigrants </w:t>
      </w:r>
      <w:r w:rsidR="00891E3E" w:rsidRPr="00E27C78">
        <w:t>infect</w:t>
      </w:r>
      <w:r w:rsidR="00891E3E">
        <w:t>ed and diagnosed abroad before immigration</w:t>
      </w:r>
      <w:r w:rsidR="00891E3E" w:rsidRPr="00E27C78">
        <w:t xml:space="preserve">, or </w:t>
      </w:r>
      <w:r>
        <w:t xml:space="preserve">they </w:t>
      </w:r>
      <w:r w:rsidR="00891E3E" w:rsidRPr="00E27C78">
        <w:t>fit</w:t>
      </w:r>
      <w:r>
        <w:t xml:space="preserve"> </w:t>
      </w:r>
      <w:r w:rsidR="00891E3E" w:rsidRPr="00E27C78">
        <w:t xml:space="preserve">EPP </w:t>
      </w:r>
      <w:r w:rsidR="00891E3E">
        <w:t xml:space="preserve">without capturing HIV-infected immigrants in </w:t>
      </w:r>
      <w:r w:rsidR="007C43B1">
        <w:t xml:space="preserve">the configuration and </w:t>
      </w:r>
      <w:r w:rsidR="00891E3E" w:rsidRPr="00E27C78">
        <w:t xml:space="preserve">surveillance </w:t>
      </w:r>
      <w:r w:rsidR="007C43B1">
        <w:t xml:space="preserve">prevalence </w:t>
      </w:r>
      <w:r w:rsidR="00891E3E" w:rsidRPr="00E27C78">
        <w:t>data.</w:t>
      </w:r>
      <w:r w:rsidR="00891E3E">
        <w:t xml:space="preserve"> </w:t>
      </w:r>
    </w:p>
    <w:p w14:paraId="22C127D7" w14:textId="420ED9F8" w:rsidR="00BC30C4" w:rsidRDefault="003651B3" w:rsidP="00450B2C">
      <w:pPr>
        <w:pStyle w:val="NewBody"/>
      </w:pPr>
      <w:r>
        <w:t xml:space="preserve">For these cases, </w:t>
      </w:r>
      <w:r w:rsidR="006F1724">
        <w:t xml:space="preserve">AIM has a special option, as </w:t>
      </w:r>
      <w:r w:rsidR="00F41F23">
        <w:t xml:space="preserve">the </w:t>
      </w:r>
      <w:r w:rsidR="006F1724">
        <w:t xml:space="preserve">last </w:t>
      </w:r>
      <w:r w:rsidR="007C43B1">
        <w:t>menu item</w:t>
      </w:r>
      <w:r w:rsidR="006F1724">
        <w:t xml:space="preserve"> under AIM &gt; Incidence, to </w:t>
      </w:r>
      <w:r w:rsidR="0033095C">
        <w:t>input</w:t>
      </w:r>
      <w:r w:rsidR="00D547D2">
        <w:t xml:space="preserve"> numbers of </w:t>
      </w:r>
      <w:r w:rsidR="00CA6ACD">
        <w:t>HIV+ i</w:t>
      </w:r>
      <w:r w:rsidR="007F2E36">
        <w:t>mmigrants</w:t>
      </w:r>
      <w:r w:rsidR="00666201">
        <w:t xml:space="preserve"> by age</w:t>
      </w:r>
      <w:r w:rsidR="006C5F92">
        <w:t>.</w:t>
      </w:r>
      <w:r w:rsidR="007F2E36">
        <w:t xml:space="preserve"> The</w:t>
      </w:r>
      <w:r w:rsidR="00CA6ACD">
        <w:t>se</w:t>
      </w:r>
      <w:r w:rsidR="007E1C30" w:rsidRPr="00E27C78">
        <w:t xml:space="preserve"> </w:t>
      </w:r>
      <w:r w:rsidR="001709E4" w:rsidRPr="00E27C78">
        <w:t>immigrants</w:t>
      </w:r>
      <w:r w:rsidR="00CA6ACD">
        <w:t xml:space="preserve"> </w:t>
      </w:r>
      <w:r w:rsidR="001569A0">
        <w:t xml:space="preserve">will </w:t>
      </w:r>
      <w:r w:rsidR="007E1C30" w:rsidRPr="00E27C78">
        <w:t xml:space="preserve">add to the PLHIV and prevalence </w:t>
      </w:r>
      <w:r w:rsidR="001569A0">
        <w:t xml:space="preserve">that AIM </w:t>
      </w:r>
      <w:r w:rsidR="007E1C30" w:rsidRPr="00E27C78">
        <w:t>estimate</w:t>
      </w:r>
      <w:r w:rsidR="001569A0">
        <w:t>s</w:t>
      </w:r>
      <w:r w:rsidR="007E1C30" w:rsidRPr="00E27C78">
        <w:t xml:space="preserve"> </w:t>
      </w:r>
      <w:r w:rsidR="001569A0">
        <w:t>from</w:t>
      </w:r>
      <w:r w:rsidR="00E23627">
        <w:t xml:space="preserve"> the </w:t>
      </w:r>
      <w:r w:rsidR="00890DD4">
        <w:t>CSAVR</w:t>
      </w:r>
      <w:r w:rsidR="00E74BB3">
        <w:t>/</w:t>
      </w:r>
      <w:r w:rsidR="00890DD4">
        <w:t>ECDC</w:t>
      </w:r>
      <w:r w:rsidR="00E74BB3">
        <w:t>/EPP-based</w:t>
      </w:r>
      <w:r w:rsidR="00890DD4">
        <w:t xml:space="preserve"> </w:t>
      </w:r>
      <w:r w:rsidR="00E23627">
        <w:t>incidence trend</w:t>
      </w:r>
      <w:r w:rsidR="00D2704F">
        <w:t>, thus</w:t>
      </w:r>
      <w:r w:rsidR="001F66DA" w:rsidRPr="00E27C78">
        <w:t xml:space="preserve"> </w:t>
      </w:r>
      <w:r w:rsidR="00851D8F" w:rsidRPr="00E27C78">
        <w:t>ensur</w:t>
      </w:r>
      <w:r w:rsidR="00D2704F">
        <w:t>ing</w:t>
      </w:r>
      <w:r w:rsidR="00851D8F" w:rsidRPr="00E27C78">
        <w:t xml:space="preserve"> correct AIM estimates of PLHIV</w:t>
      </w:r>
      <w:r w:rsidR="00BC30C4">
        <w:t xml:space="preserve">. </w:t>
      </w:r>
    </w:p>
    <w:p w14:paraId="44E484A1" w14:textId="666BDC6A" w:rsidR="00D80006" w:rsidRDefault="00600CEE" w:rsidP="00450B2C">
      <w:pPr>
        <w:pStyle w:val="NewBody"/>
      </w:pPr>
      <w:r>
        <w:t xml:space="preserve">Specifically, </w:t>
      </w:r>
      <w:r w:rsidR="008003D5">
        <w:t>the</w:t>
      </w:r>
      <w:r>
        <w:t>r</w:t>
      </w:r>
      <w:r w:rsidR="008003D5">
        <w:t>e are two use</w:t>
      </w:r>
      <w:r w:rsidR="00381AC6">
        <w:t xml:space="preserve"> </w:t>
      </w:r>
      <w:r w:rsidR="006165CE">
        <w:t>cases</w:t>
      </w:r>
      <w:r>
        <w:t xml:space="preserve">, depending on </w:t>
      </w:r>
      <w:r w:rsidR="00C84E8A">
        <w:t>the incidence model</w:t>
      </w:r>
      <w:r w:rsidR="00381AC6">
        <w:t>:</w:t>
      </w:r>
    </w:p>
    <w:p w14:paraId="17CABE00" w14:textId="22039491" w:rsidR="00D72F3E" w:rsidRPr="00526708" w:rsidRDefault="00D80006" w:rsidP="004A24D1">
      <w:pPr>
        <w:pStyle w:val="NewBody"/>
        <w:numPr>
          <w:ilvl w:val="0"/>
          <w:numId w:val="14"/>
        </w:numPr>
      </w:pPr>
      <w:r w:rsidRPr="00526708">
        <w:t xml:space="preserve">Countries that use </w:t>
      </w:r>
      <w:r w:rsidRPr="00526708">
        <w:rPr>
          <w:b/>
          <w:bCs/>
          <w:i/>
          <w:iCs/>
        </w:rPr>
        <w:t xml:space="preserve">CSAVR or </w:t>
      </w:r>
      <w:r w:rsidR="0091123A">
        <w:rPr>
          <w:b/>
          <w:bCs/>
          <w:i/>
          <w:iCs/>
        </w:rPr>
        <w:t xml:space="preserve">the </w:t>
      </w:r>
      <w:r w:rsidRPr="00526708">
        <w:rPr>
          <w:b/>
          <w:bCs/>
          <w:i/>
          <w:iCs/>
        </w:rPr>
        <w:t>ECDC</w:t>
      </w:r>
      <w:r w:rsidR="009936F7" w:rsidRPr="00526708">
        <w:rPr>
          <w:b/>
          <w:bCs/>
          <w:i/>
          <w:iCs/>
        </w:rPr>
        <w:t xml:space="preserve"> model</w:t>
      </w:r>
      <w:r w:rsidRPr="00526708">
        <w:rPr>
          <w:i/>
          <w:iCs/>
        </w:rPr>
        <w:t xml:space="preserve">, </w:t>
      </w:r>
      <w:r w:rsidR="00CF1EF2">
        <w:t>fit</w:t>
      </w:r>
      <w:r w:rsidRPr="00526708">
        <w:t xml:space="preserve"> to new diagnoses </w:t>
      </w:r>
      <w:r w:rsidR="00E74BB3">
        <w:t>(</w:t>
      </w:r>
      <w:r w:rsidRPr="00526708">
        <w:t>incl</w:t>
      </w:r>
      <w:r w:rsidR="0091123A">
        <w:t>uding</w:t>
      </w:r>
      <w:r w:rsidRPr="00526708">
        <w:t xml:space="preserve"> among immigrants</w:t>
      </w:r>
      <w:r w:rsidR="00E74BB3">
        <w:t>)</w:t>
      </w:r>
      <w:r w:rsidRPr="00526708">
        <w:t xml:space="preserve">, can </w:t>
      </w:r>
      <w:r w:rsidRPr="00526708">
        <w:rPr>
          <w:b/>
          <w:bCs/>
        </w:rPr>
        <w:t xml:space="preserve">add </w:t>
      </w:r>
      <w:r w:rsidR="009936F7" w:rsidRPr="00526708">
        <w:rPr>
          <w:b/>
          <w:bCs/>
        </w:rPr>
        <w:t xml:space="preserve">to AIM the </w:t>
      </w:r>
      <w:r w:rsidR="00381AC6" w:rsidRPr="00526708">
        <w:rPr>
          <w:b/>
          <w:bCs/>
        </w:rPr>
        <w:t>HIV+ immigrants who were k</w:t>
      </w:r>
      <w:r w:rsidRPr="00526708">
        <w:rPr>
          <w:b/>
          <w:bCs/>
        </w:rPr>
        <w:t>nown positive</w:t>
      </w:r>
      <w:r w:rsidR="00381AC6" w:rsidRPr="00526708">
        <w:rPr>
          <w:b/>
          <w:bCs/>
        </w:rPr>
        <w:t xml:space="preserve"> i.e. </w:t>
      </w:r>
      <w:r w:rsidRPr="00526708">
        <w:rPr>
          <w:b/>
          <w:bCs/>
        </w:rPr>
        <w:t>previously diagnosed</w:t>
      </w:r>
      <w:r w:rsidR="00381AC6" w:rsidRPr="00526708">
        <w:rPr>
          <w:b/>
          <w:bCs/>
        </w:rPr>
        <w:t xml:space="preserve"> prior to immigration</w:t>
      </w:r>
      <w:r w:rsidRPr="00526708">
        <w:t xml:space="preserve">. </w:t>
      </w:r>
      <w:r w:rsidR="00381AC6" w:rsidRPr="00526708">
        <w:t>This way, all immigrants are entered once</w:t>
      </w:r>
      <w:r w:rsidR="008003D5" w:rsidRPr="00526708">
        <w:t>:</w:t>
      </w:r>
      <w:r w:rsidR="00381AC6" w:rsidRPr="00526708">
        <w:t xml:space="preserve"> new diagnos</w:t>
      </w:r>
      <w:r w:rsidR="0046603C" w:rsidRPr="00526708">
        <w:t>e</w:t>
      </w:r>
      <w:r w:rsidR="00381AC6" w:rsidRPr="00526708">
        <w:t>s in</w:t>
      </w:r>
      <w:r w:rsidR="0046603C" w:rsidRPr="00526708">
        <w:t>to</w:t>
      </w:r>
      <w:r w:rsidR="00381AC6" w:rsidRPr="00526708">
        <w:t xml:space="preserve"> CSAVR or ECDC</w:t>
      </w:r>
      <w:r w:rsidR="0046603C" w:rsidRPr="00526708">
        <w:t xml:space="preserve"> model</w:t>
      </w:r>
      <w:r w:rsidR="00D02736" w:rsidRPr="00526708">
        <w:t>,</w:t>
      </w:r>
      <w:r w:rsidR="0046603C" w:rsidRPr="00526708">
        <w:t xml:space="preserve"> and </w:t>
      </w:r>
      <w:r w:rsidR="00D72F3E" w:rsidRPr="00526708">
        <w:t>known positive</w:t>
      </w:r>
      <w:r w:rsidR="00F54527">
        <w:t xml:space="preserve"> or </w:t>
      </w:r>
      <w:r w:rsidR="00D72F3E" w:rsidRPr="00526708">
        <w:t>previously diagnosed</w:t>
      </w:r>
      <w:r w:rsidR="0046603C" w:rsidRPr="00526708">
        <w:t xml:space="preserve"> into AIM</w:t>
      </w:r>
      <w:r w:rsidR="00D72F3E" w:rsidRPr="00526708">
        <w:t xml:space="preserve">. </w:t>
      </w:r>
    </w:p>
    <w:p w14:paraId="4F4C2F17" w14:textId="4DB78F74" w:rsidR="00F45A8B" w:rsidRPr="00526708" w:rsidRDefault="00875817" w:rsidP="00F45A8B">
      <w:pPr>
        <w:pStyle w:val="NewBody"/>
        <w:ind w:left="360"/>
      </w:pPr>
      <w:r w:rsidRPr="00526708">
        <w:t xml:space="preserve">If you entered previously positive immigrants into AIM, and accept </w:t>
      </w:r>
      <w:r>
        <w:t xml:space="preserve">(‘Load’) </w:t>
      </w:r>
      <w:r w:rsidRPr="00526708">
        <w:t xml:space="preserve">in AIM a CSAVR estimate of Knowledge of Status, the latter will automatically </w:t>
      </w:r>
      <w:r>
        <w:t>count those</w:t>
      </w:r>
      <w:r w:rsidRPr="00526708">
        <w:t xml:space="preserve"> </w:t>
      </w:r>
      <w:r>
        <w:t>known</w:t>
      </w:r>
      <w:r w:rsidRPr="00526708">
        <w:t xml:space="preserve"> positive</w:t>
      </w:r>
      <w:r>
        <w:t xml:space="preserve"> immigrant</w:t>
      </w:r>
      <w:r w:rsidRPr="00526708">
        <w:t>s.</w:t>
      </w:r>
      <w:r>
        <w:t xml:space="preserve"> However, if Knowledge of status numbers are not from CSAVR but entered as Program data (or an ECDC model estimate), </w:t>
      </w:r>
      <w:r w:rsidR="00381AC6" w:rsidRPr="00526708">
        <w:t xml:space="preserve">then include </w:t>
      </w:r>
      <w:r w:rsidR="00F51BBB" w:rsidRPr="00526708">
        <w:t>all</w:t>
      </w:r>
      <w:r w:rsidR="00B91C15" w:rsidRPr="00526708">
        <w:t xml:space="preserve"> immigrants </w:t>
      </w:r>
      <w:r w:rsidR="00F247AC">
        <w:t xml:space="preserve">living with HIV </w:t>
      </w:r>
      <w:r w:rsidR="00B91C15" w:rsidRPr="00526708">
        <w:t>(</w:t>
      </w:r>
      <w:r>
        <w:t>i.e.,</w:t>
      </w:r>
      <w:r w:rsidR="00B91C15" w:rsidRPr="00526708">
        <w:t xml:space="preserve"> newly diagnosed entered into CSAVR</w:t>
      </w:r>
      <w:r w:rsidR="00C522DA">
        <w:t xml:space="preserve"> </w:t>
      </w:r>
      <w:r w:rsidR="0036474D">
        <w:t>or ECDC model</w:t>
      </w:r>
      <w:r w:rsidR="00B91C15" w:rsidRPr="00526708">
        <w:t>, plus know</w:t>
      </w:r>
      <w:r w:rsidR="00BE4963">
        <w:t>n</w:t>
      </w:r>
      <w:r w:rsidR="00B91C15" w:rsidRPr="00526708">
        <w:t xml:space="preserve"> positive </w:t>
      </w:r>
      <w:r w:rsidR="009936F7" w:rsidRPr="00526708">
        <w:t xml:space="preserve">also </w:t>
      </w:r>
      <w:r w:rsidR="00B91C15" w:rsidRPr="00526708">
        <w:t>entered into AIM) in</w:t>
      </w:r>
      <w:r w:rsidR="00F51BBB" w:rsidRPr="00526708">
        <w:t>to the known PLHIV</w:t>
      </w:r>
      <w:r w:rsidR="00381AC6" w:rsidRPr="00526708">
        <w:t xml:space="preserve"> numbers</w:t>
      </w:r>
      <w:r w:rsidR="00B91C15" w:rsidRPr="00526708">
        <w:t xml:space="preserve"> (i.e. count them all </w:t>
      </w:r>
      <w:r w:rsidR="00BC2122" w:rsidRPr="00526708">
        <w:t>into</w:t>
      </w:r>
      <w:r w:rsidR="00B91C15" w:rsidRPr="00526708">
        <w:t xml:space="preserve"> cumulative diagnoses, before subtracting cumulative deaths and cumulative emigrations).</w:t>
      </w:r>
      <w:r w:rsidR="00F45A8B" w:rsidRPr="00526708">
        <w:br/>
      </w:r>
    </w:p>
    <w:p w14:paraId="677D2D13" w14:textId="0B08327A" w:rsidR="00DA51F2" w:rsidRDefault="00D80006" w:rsidP="004A24D1">
      <w:pPr>
        <w:pStyle w:val="NewBody"/>
        <w:numPr>
          <w:ilvl w:val="0"/>
          <w:numId w:val="14"/>
        </w:numPr>
      </w:pPr>
      <w:r w:rsidRPr="00D80006">
        <w:rPr>
          <w:b/>
          <w:bCs/>
          <w:i/>
          <w:iCs/>
        </w:rPr>
        <w:t>EPP</w:t>
      </w:r>
      <w:r w:rsidR="007D2DD8">
        <w:rPr>
          <w:b/>
          <w:bCs/>
          <w:i/>
          <w:iCs/>
        </w:rPr>
        <w:t>-</w:t>
      </w:r>
      <w:r w:rsidR="00110A53">
        <w:rPr>
          <w:b/>
          <w:bCs/>
          <w:i/>
          <w:iCs/>
        </w:rPr>
        <w:t>Concentrated</w:t>
      </w:r>
      <w:r w:rsidR="007D2DD8">
        <w:rPr>
          <w:b/>
          <w:bCs/>
          <w:i/>
          <w:iCs/>
        </w:rPr>
        <w:t xml:space="preserve"> </w:t>
      </w:r>
      <w:r w:rsidR="008F4EA5" w:rsidRPr="008F4EA5">
        <w:t xml:space="preserve">countries </w:t>
      </w:r>
      <w:r w:rsidRPr="00D80006">
        <w:t xml:space="preserve">can enter </w:t>
      </w:r>
      <w:r w:rsidRPr="00D80006">
        <w:rPr>
          <w:b/>
          <w:bCs/>
        </w:rPr>
        <w:t>all immigrants</w:t>
      </w:r>
      <w:r w:rsidR="00D56BE7">
        <w:rPr>
          <w:b/>
          <w:bCs/>
        </w:rPr>
        <w:t xml:space="preserve"> living with HIV</w:t>
      </w:r>
      <w:r w:rsidRPr="00D80006">
        <w:rPr>
          <w:b/>
          <w:bCs/>
        </w:rPr>
        <w:t xml:space="preserve">, regardless of </w:t>
      </w:r>
      <w:r w:rsidR="00366602">
        <w:rPr>
          <w:b/>
          <w:bCs/>
        </w:rPr>
        <w:t>the country</w:t>
      </w:r>
      <w:r w:rsidRPr="00D80006">
        <w:rPr>
          <w:b/>
          <w:bCs/>
        </w:rPr>
        <w:t xml:space="preserve"> of first diagnosis</w:t>
      </w:r>
      <w:r w:rsidRPr="00D80006">
        <w:t>, into AIM’s immigrant tab</w:t>
      </w:r>
      <w:r w:rsidR="00262A00">
        <w:t>. The</w:t>
      </w:r>
      <w:r w:rsidR="006165CE">
        <w:t>se same numbers of immigrants</w:t>
      </w:r>
      <w:r w:rsidR="00262A00">
        <w:t xml:space="preserve"> </w:t>
      </w:r>
      <w:r w:rsidR="00E67065">
        <w:t xml:space="preserve">living with HIV </w:t>
      </w:r>
      <w:r w:rsidR="00262A00">
        <w:t xml:space="preserve">must </w:t>
      </w:r>
      <w:r w:rsidR="00BC2122">
        <w:t xml:space="preserve">then </w:t>
      </w:r>
      <w:r w:rsidR="006165CE">
        <w:t xml:space="preserve">also be counted into cumulative diagnoses used to calculate </w:t>
      </w:r>
      <w:r w:rsidR="00E67065">
        <w:t xml:space="preserve">knowledge of status </w:t>
      </w:r>
      <w:r w:rsidR="006165CE">
        <w:t>numbers</w:t>
      </w:r>
      <w:r w:rsidR="007970C8">
        <w:t xml:space="preserve"> (as in use case 1)</w:t>
      </w:r>
      <w:r w:rsidRPr="00D80006">
        <w:t>.</w:t>
      </w:r>
      <w:r w:rsidR="009264A6">
        <w:t xml:space="preserve"> </w:t>
      </w:r>
    </w:p>
    <w:p w14:paraId="22477B09" w14:textId="7AE2E04C" w:rsidR="00D80006" w:rsidRPr="00F45A8B" w:rsidRDefault="009264A6" w:rsidP="004A24D1">
      <w:pPr>
        <w:pStyle w:val="NewBody"/>
        <w:numPr>
          <w:ilvl w:val="1"/>
          <w:numId w:val="14"/>
        </w:numPr>
        <w:ind w:left="709"/>
      </w:pPr>
      <w:r>
        <w:t>EPP</w:t>
      </w:r>
      <w:r w:rsidR="007536ED">
        <w:t>-C</w:t>
      </w:r>
      <w:r>
        <w:t xml:space="preserve">oncentrated countries </w:t>
      </w:r>
      <w:r w:rsidR="003C0324">
        <w:t xml:space="preserve">may </w:t>
      </w:r>
      <w:r w:rsidR="00E422E0">
        <w:t xml:space="preserve">optionally </w:t>
      </w:r>
      <w:r w:rsidR="003C0324">
        <w:t>also</w:t>
      </w:r>
      <w:r>
        <w:t xml:space="preserve"> add </w:t>
      </w:r>
      <w:r w:rsidR="003C0324">
        <w:t>H</w:t>
      </w:r>
      <w:r>
        <w:t xml:space="preserve">IV+ immigrants, </w:t>
      </w:r>
      <w:r w:rsidR="003B2D1E">
        <w:t>with</w:t>
      </w:r>
      <w:r>
        <w:t xml:space="preserve">in EPP </w:t>
      </w:r>
      <w:r w:rsidR="00413A55">
        <w:t xml:space="preserve">by specifying </w:t>
      </w:r>
      <w:r>
        <w:t>External HIV infections</w:t>
      </w:r>
      <w:r w:rsidR="00413A55">
        <w:t xml:space="preserve">, for one or more of the (non-migrant) </w:t>
      </w:r>
      <w:r w:rsidR="00054868">
        <w:t>subpopulation</w:t>
      </w:r>
      <w:r w:rsidR="00413A55">
        <w:t xml:space="preserve">s for which </w:t>
      </w:r>
      <w:r w:rsidR="00050932">
        <w:t xml:space="preserve">EPP fits </w:t>
      </w:r>
      <w:r w:rsidR="00413A55">
        <w:t>an incidence curve</w:t>
      </w:r>
      <w:r w:rsidR="00507A75">
        <w:t>. S</w:t>
      </w:r>
      <w:r w:rsidR="00054868">
        <w:t xml:space="preserve">till, </w:t>
      </w:r>
      <w:r w:rsidR="00DA51F2">
        <w:t xml:space="preserve">these same numbers should also be added into AIM (by age and sex instead), for AIM to reproduce incidence, prevalence and PLHIV </w:t>
      </w:r>
      <w:r w:rsidR="00360B71">
        <w:t xml:space="preserve">all </w:t>
      </w:r>
      <w:r w:rsidR="00DA51F2">
        <w:t>closely matching EPP.</w:t>
      </w:r>
      <w:r>
        <w:t xml:space="preserve"> </w:t>
      </w:r>
    </w:p>
    <w:p w14:paraId="13D5F02E" w14:textId="77777777" w:rsidR="00D80006" w:rsidRDefault="00D80006" w:rsidP="00450B2C">
      <w:pPr>
        <w:pStyle w:val="NewBody"/>
      </w:pPr>
    </w:p>
    <w:p w14:paraId="2BCCAF10" w14:textId="372E6DA9" w:rsidR="00B91C15" w:rsidRDefault="00EE5094" w:rsidP="00450B2C">
      <w:pPr>
        <w:pStyle w:val="NewBody"/>
      </w:pPr>
      <w:r>
        <w:t>In contrast, c</w:t>
      </w:r>
      <w:r w:rsidR="00B91C15">
        <w:t>ountries using</w:t>
      </w:r>
      <w:r w:rsidR="00102C8D">
        <w:t xml:space="preserve"> </w:t>
      </w:r>
      <w:r w:rsidR="00B91C15" w:rsidRPr="00F45A8B">
        <w:rPr>
          <w:b/>
          <w:bCs/>
          <w:i/>
          <w:iCs/>
        </w:rPr>
        <w:t xml:space="preserve">Shiny90 </w:t>
      </w:r>
      <w:r w:rsidR="00B91C15">
        <w:t>for knowledge of status</w:t>
      </w:r>
      <w:r w:rsidR="00046D76">
        <w:t xml:space="preserve"> (with EPP-Generalized or EPP-Concentrated as the incidence model)</w:t>
      </w:r>
      <w:r w:rsidR="00B91C15">
        <w:t xml:space="preserve"> should </w:t>
      </w:r>
      <w:r w:rsidR="00B91C15" w:rsidRPr="00102C8D">
        <w:rPr>
          <w:i/>
          <w:iCs/>
        </w:rPr>
        <w:t>not</w:t>
      </w:r>
      <w:r w:rsidR="00B91C15">
        <w:t xml:space="preserve"> use </w:t>
      </w:r>
      <w:r w:rsidR="00C62E60">
        <w:t>AIM’s</w:t>
      </w:r>
      <w:r w:rsidR="00B91C15">
        <w:t xml:space="preserve"> HIV+ immigrant</w:t>
      </w:r>
      <w:r w:rsidR="00E422E0">
        <w:t xml:space="preserve"> </w:t>
      </w:r>
      <w:r w:rsidR="00B91C15">
        <w:t xml:space="preserve">option. </w:t>
      </w:r>
      <w:r w:rsidR="006836EE">
        <w:t xml:space="preserve">These models already count </w:t>
      </w:r>
      <w:r w:rsidR="00525791">
        <w:t>all immigrants within Shiny90, through the testing data</w:t>
      </w:r>
      <w:r w:rsidR="00102C8D">
        <w:t xml:space="preserve"> inputted</w:t>
      </w:r>
      <w:r w:rsidR="00525791">
        <w:t>. Moreover, t</w:t>
      </w:r>
      <w:r w:rsidR="006165CE">
        <w:t xml:space="preserve">hese are typically countries where immigrants contribute little to the overall HIV burden, </w:t>
      </w:r>
      <w:r w:rsidR="00525791">
        <w:t>with n</w:t>
      </w:r>
      <w:r w:rsidR="006165CE">
        <w:t xml:space="preserve">et </w:t>
      </w:r>
      <w:r w:rsidR="006165CE" w:rsidRPr="00102C8D">
        <w:t>e</w:t>
      </w:r>
      <w:r w:rsidR="00102C8D">
        <w:t>-</w:t>
      </w:r>
      <w:r w:rsidR="006165CE">
        <w:t xml:space="preserve">migration and </w:t>
      </w:r>
      <w:r w:rsidR="00525791">
        <w:t xml:space="preserve">relatively </w:t>
      </w:r>
      <w:r w:rsidR="006165CE">
        <w:t xml:space="preserve">higher prevalence </w:t>
      </w:r>
      <w:r w:rsidR="00F77716">
        <w:t>compared to net</w:t>
      </w:r>
      <w:r w:rsidR="00CC252F">
        <w:t xml:space="preserve"> </w:t>
      </w:r>
      <w:r w:rsidR="00F77716">
        <w:t>immigration countries</w:t>
      </w:r>
      <w:r w:rsidR="00525791">
        <w:t xml:space="preserve">. </w:t>
      </w:r>
    </w:p>
    <w:p w14:paraId="0DCA096F" w14:textId="3E63699F" w:rsidR="004F7613" w:rsidRDefault="004F7613" w:rsidP="00450B2C">
      <w:pPr>
        <w:pStyle w:val="NewBody"/>
      </w:pPr>
      <w:r>
        <w:t xml:space="preserve">If your immigration data </w:t>
      </w:r>
      <w:r w:rsidR="000A6713">
        <w:t>covers</w:t>
      </w:r>
      <w:r>
        <w:t xml:space="preserve"> only selected years, try to </w:t>
      </w:r>
      <w:r w:rsidR="000C5700">
        <w:t xml:space="preserve">create valid AIM entries </w:t>
      </w:r>
      <w:r>
        <w:t xml:space="preserve">over a longer period, notably up to the </w:t>
      </w:r>
      <w:r w:rsidR="003A295E">
        <w:t>latest</w:t>
      </w:r>
      <w:r>
        <w:t xml:space="preserve"> year </w:t>
      </w:r>
      <w:r w:rsidR="003A295E">
        <w:t xml:space="preserve">with </w:t>
      </w:r>
      <w:r>
        <w:t>data</w:t>
      </w:r>
      <w:r w:rsidR="000C5700">
        <w:t>. You may imput</w:t>
      </w:r>
      <w:r w:rsidR="00504922">
        <w:t>e</w:t>
      </w:r>
      <w:r w:rsidR="000C5700">
        <w:t xml:space="preserve"> immigrant numbers for missing years, for example </w:t>
      </w:r>
      <w:r w:rsidR="00FD3B2D">
        <w:t>assum</w:t>
      </w:r>
      <w:r w:rsidR="00504922">
        <w:t>e</w:t>
      </w:r>
      <w:r w:rsidR="00FD3B2D">
        <w:t xml:space="preserve"> the same </w:t>
      </w:r>
      <w:r w:rsidR="008C348B">
        <w:t xml:space="preserve">annual </w:t>
      </w:r>
      <w:r w:rsidR="00FD3B2D">
        <w:t>number as the year before or after (</w:t>
      </w:r>
      <w:r w:rsidR="00E422E0">
        <w:t xml:space="preserve">ideally, </w:t>
      </w:r>
      <w:r w:rsidR="00FD3B2D">
        <w:t xml:space="preserve">adjusted for </w:t>
      </w:r>
      <w:r w:rsidR="00FD425E">
        <w:t xml:space="preserve">annual </w:t>
      </w:r>
      <w:r w:rsidR="00FD3B2D">
        <w:t xml:space="preserve">population growth or for the </w:t>
      </w:r>
      <w:r w:rsidR="00FD425E">
        <w:t xml:space="preserve">trend in PLHIV), </w:t>
      </w:r>
      <w:r w:rsidR="008C348B">
        <w:t>and</w:t>
      </w:r>
      <w:r w:rsidR="00BF1E0B">
        <w:t xml:space="preserve"> </w:t>
      </w:r>
      <w:r w:rsidR="00FD3B2D">
        <w:t xml:space="preserve">for intermediate years </w:t>
      </w:r>
      <w:r w:rsidR="008C348B">
        <w:t xml:space="preserve">with missing data, </w:t>
      </w:r>
      <w:r w:rsidR="00FD3B2D">
        <w:t>linear</w:t>
      </w:r>
      <w:r w:rsidR="008C348B">
        <w:t>ly</w:t>
      </w:r>
      <w:r w:rsidR="00FD3B2D">
        <w:t xml:space="preserve"> imput</w:t>
      </w:r>
      <w:r w:rsidR="008C348B">
        <w:t>e</w:t>
      </w:r>
      <w:r w:rsidR="00FD3B2D">
        <w:t xml:space="preserve"> between the year before and after</w:t>
      </w:r>
      <w:r>
        <w:t xml:space="preserve">. </w:t>
      </w:r>
      <w:r w:rsidR="00A11C6F">
        <w:t xml:space="preserve">Also impute an age/sex distribution if the data don’t have this, documenting your method in an external Excel file. </w:t>
      </w:r>
      <w:r>
        <w:t>Th</w:t>
      </w:r>
      <w:r w:rsidR="00A11C6F">
        <w:t>ese imputations</w:t>
      </w:r>
      <w:r>
        <w:t xml:space="preserve"> </w:t>
      </w:r>
      <w:r w:rsidR="00FD425E">
        <w:t>should</w:t>
      </w:r>
      <w:r>
        <w:t xml:space="preserve"> help to</w:t>
      </w:r>
      <w:r w:rsidR="00FD425E">
        <w:t xml:space="preserve"> stabilize the trend in PLHIV and in people knowing their status</w:t>
      </w:r>
      <w:r w:rsidR="008C348B">
        <w:t>.</w:t>
      </w:r>
      <w:r>
        <w:t xml:space="preserve"> </w:t>
      </w:r>
    </w:p>
    <w:p w14:paraId="23EEC7A8" w14:textId="032AEBC8" w:rsidR="00490C9E" w:rsidRDefault="006F1498" w:rsidP="00450B2C">
      <w:pPr>
        <w:pStyle w:val="NewBody"/>
      </w:pPr>
      <w:r>
        <w:t xml:space="preserve">For years </w:t>
      </w:r>
      <w:r w:rsidR="00BF1E0B">
        <w:t xml:space="preserve">in which </w:t>
      </w:r>
      <w:r>
        <w:t xml:space="preserve">you entered immigrants </w:t>
      </w:r>
      <w:r w:rsidR="00BF1E0B">
        <w:t>living with HIV in</w:t>
      </w:r>
      <w:r>
        <w:t xml:space="preserve">to AIM, Spectrum suppresses the automatic background calculation </w:t>
      </w:r>
      <w:r w:rsidR="00EF7D1E">
        <w:t xml:space="preserve">of net immigration, to avoid double-counting. </w:t>
      </w:r>
      <w:r w:rsidR="00934AB0">
        <w:t>Please</w:t>
      </w:r>
      <w:r w:rsidR="00EF7D1E">
        <w:t xml:space="preserve"> view the Results &gt; </w:t>
      </w:r>
      <w:r w:rsidR="000B19C0">
        <w:t xml:space="preserve">New </w:t>
      </w:r>
      <w:r w:rsidR="007C0D01">
        <w:t>HIV+ migrants</w:t>
      </w:r>
      <w:r w:rsidR="000B19C0">
        <w:t>,</w:t>
      </w:r>
      <w:r w:rsidR="00EF7D1E">
        <w:t xml:space="preserve"> to verify that the resulting net </w:t>
      </w:r>
      <w:r w:rsidR="000B19C0">
        <w:t>immigration of PL</w:t>
      </w:r>
      <w:r w:rsidR="00EF7D1E">
        <w:t>HIV</w:t>
      </w:r>
      <w:r w:rsidR="007407A7">
        <w:t xml:space="preserve"> and its trend over</w:t>
      </w:r>
      <w:r w:rsidR="00842C0D">
        <w:t xml:space="preserve"> time</w:t>
      </w:r>
      <w:r w:rsidR="007407A7">
        <w:t xml:space="preserve"> is plausible</w:t>
      </w:r>
      <w:r w:rsidR="00B774C2">
        <w:t xml:space="preserve"> --</w:t>
      </w:r>
      <w:r w:rsidR="007407A7">
        <w:t xml:space="preserve"> without un</w:t>
      </w:r>
      <w:r w:rsidR="00EE4CB9">
        <w:t>realistic</w:t>
      </w:r>
      <w:r w:rsidR="007407A7">
        <w:t xml:space="preserve"> fluctuations </w:t>
      </w:r>
      <w:r w:rsidR="00EE4CB9">
        <w:t>between</w:t>
      </w:r>
      <w:r w:rsidR="007407A7">
        <w:t xml:space="preserve"> </w:t>
      </w:r>
      <w:r w:rsidR="00842C0D">
        <w:t>years with and without data.</w:t>
      </w:r>
      <w:r w:rsidR="00284BB3">
        <w:t xml:space="preserve"> </w:t>
      </w:r>
      <w:r w:rsidR="006A3A66">
        <w:t>If there is much immigration but also much e-migration of PLHIV, entering the immigrant</w:t>
      </w:r>
      <w:r w:rsidR="00490C9E">
        <w:t xml:space="preserve"> data</w:t>
      </w:r>
      <w:r w:rsidR="006A3A66">
        <w:t xml:space="preserve"> without </w:t>
      </w:r>
      <w:r w:rsidR="00490C9E">
        <w:t xml:space="preserve">subtracting (typically unknown) </w:t>
      </w:r>
      <w:r w:rsidR="006A3A66">
        <w:t>emigrant</w:t>
      </w:r>
      <w:r w:rsidR="00490C9E">
        <w:t xml:space="preserve"> count</w:t>
      </w:r>
      <w:r w:rsidR="006A3A66">
        <w:t xml:space="preserve">s </w:t>
      </w:r>
      <w:r w:rsidR="00490C9E">
        <w:t>risks to</w:t>
      </w:r>
      <w:r w:rsidR="002060C0">
        <w:t xml:space="preserve"> inflate the PLHIV estimate</w:t>
      </w:r>
      <w:r w:rsidR="00771206">
        <w:t xml:space="preserve">, and it may be better to not enter immigrants but default to AIM’s background </w:t>
      </w:r>
      <w:r w:rsidR="00490C9E">
        <w:t xml:space="preserve">(net-migration) </w:t>
      </w:r>
      <w:r w:rsidR="00771206">
        <w:t>calculation.</w:t>
      </w:r>
      <w:r w:rsidR="00490C9E">
        <w:t xml:space="preserve"> </w:t>
      </w:r>
    </w:p>
    <w:p w14:paraId="12998C11" w14:textId="22940775" w:rsidR="006F1498" w:rsidRDefault="00490C9E" w:rsidP="00450B2C">
      <w:pPr>
        <w:pStyle w:val="NewBody"/>
      </w:pPr>
      <w:r>
        <w:t>Finally, countries with net emigration of PLHIV may specify this in AIM by entering negative HIV+ immigrant numbers.</w:t>
      </w:r>
    </w:p>
    <w:p w14:paraId="1621CA7E" w14:textId="77777777" w:rsidR="006F1498" w:rsidRDefault="006F1498" w:rsidP="00450B2C">
      <w:pPr>
        <w:pStyle w:val="NewBody"/>
      </w:pPr>
    </w:p>
    <w:p w14:paraId="79BC84BA" w14:textId="2E031745" w:rsidR="007E1C30" w:rsidRPr="00ED6A80" w:rsidRDefault="003B2C07" w:rsidP="00450B2C">
      <w:pPr>
        <w:pStyle w:val="NewBody"/>
      </w:pPr>
      <w:r>
        <w:t xml:space="preserve">Note: The above instruction used the term immigrants to denote non-resident, new immigrants, as well as migrant workers who return home after having </w:t>
      </w:r>
      <w:r w:rsidR="00CF7D01">
        <w:t>liv</w:t>
      </w:r>
      <w:r w:rsidR="00746746">
        <w:t>ed</w:t>
      </w:r>
      <w:r w:rsidR="00CF7D01">
        <w:t xml:space="preserve"> </w:t>
      </w:r>
      <w:r>
        <w:t xml:space="preserve">abroad. </w:t>
      </w:r>
      <w:r w:rsidR="007C3DE8">
        <w:t>Adding HIV infected immigrants of</w:t>
      </w:r>
      <w:r>
        <w:t xml:space="preserve"> </w:t>
      </w:r>
      <w:r w:rsidR="007C3DE8">
        <w:t xml:space="preserve">this second group </w:t>
      </w:r>
      <w:r>
        <w:t>in</w:t>
      </w:r>
      <w:r w:rsidR="00C87110">
        <w:t>to</w:t>
      </w:r>
      <w:r>
        <w:t xml:space="preserve"> AIM introduces a small, but negligible demographic bias</w:t>
      </w:r>
      <w:r w:rsidR="00504922">
        <w:t xml:space="preserve">; </w:t>
      </w:r>
      <w:r>
        <w:t>th</w:t>
      </w:r>
      <w:r w:rsidR="00504922">
        <w:t>is</w:t>
      </w:r>
      <w:r>
        <w:t xml:space="preserve"> is acceptable for the sake of correcting PLHIV numbers. In contrast, immigrants who contract HIV after migration are </w:t>
      </w:r>
      <w:r w:rsidR="00130511">
        <w:t xml:space="preserve">included within </w:t>
      </w:r>
      <w:r>
        <w:t xml:space="preserve">the incidence estimate, no matter which incidence model. </w:t>
      </w:r>
    </w:p>
    <w:p w14:paraId="4C2FE323" w14:textId="1ABC006C" w:rsidR="00AF33D4" w:rsidRDefault="00450B2C" w:rsidP="00590B9A">
      <w:pPr>
        <w:pStyle w:val="NewBody"/>
        <w:rPr>
          <w:rFonts w:ascii="Calibri" w:hAnsi="Calibri"/>
        </w:rPr>
      </w:pPr>
      <w:r>
        <w:rPr>
          <w:noProof/>
        </w:rPr>
        <mc:AlternateContent>
          <mc:Choice Requires="wps">
            <w:drawing>
              <wp:anchor distT="0" distB="0" distL="114300" distR="114300" simplePos="0" relativeHeight="251658271" behindDoc="0" locked="0" layoutInCell="1" allowOverlap="1" wp14:anchorId="14F7C266" wp14:editId="7FE98D3B">
                <wp:simplePos x="0" y="0"/>
                <wp:positionH relativeFrom="column">
                  <wp:posOffset>2498697</wp:posOffset>
                </wp:positionH>
                <wp:positionV relativeFrom="paragraph">
                  <wp:posOffset>1720353</wp:posOffset>
                </wp:positionV>
                <wp:extent cx="954157" cy="159026"/>
                <wp:effectExtent l="0" t="0" r="17780" b="12700"/>
                <wp:wrapNone/>
                <wp:docPr id="1110297728" name="Rectangle 1110297728"/>
                <wp:cNvGraphicFramePr/>
                <a:graphic xmlns:a="http://schemas.openxmlformats.org/drawingml/2006/main">
                  <a:graphicData uri="http://schemas.microsoft.com/office/word/2010/wordprocessingShape">
                    <wps:wsp>
                      <wps:cNvSpPr/>
                      <wps:spPr>
                        <a:xfrm>
                          <a:off x="0" y="0"/>
                          <a:ext cx="954157" cy="159026"/>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23D0F" id="Rectangle 1110297728" o:spid="_x0000_s1026" style="position:absolute;margin-left:196.75pt;margin-top:135.45pt;width:75.15pt;height:12.5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GdgfgIAAF4FAAAOAAAAZHJzL2Uyb0RvYy54bWysVMFu2zAMvQ/YPwi6r7aDpF2DOkXWosOA&#10;oivWDj0rshQbkEWNUuJkXz9KdpygLXYY5oMsiuQj+UTq6nrXGrZV6BuwJS/Ocs6UlVA1dl3yn893&#10;nz5z5oOwlTBgVcn3yvPrxccPV52bqwnUYCqFjECsn3eu5HUIbp5lXtaqFf4MnLKk1ICtCCTiOqtQ&#10;dITemmyS5+dZB1g5BKm8p9PbXskXCV9rJcN3rb0KzJSccgtpxbSu4potrsR8jcLVjRzSEP+QRSsa&#10;S0FHqFsRBNtg8waqbSSCBx3OJLQZaN1IlWqgaor8VTVPtXAq1ULkeDfS5P8frHzYPrlHJBo65+ee&#10;trGKncY2/ik/tktk7Uey1C4wSYeXs2kxu+BMkqqYXeaT80hmdnR26MNXBS2Lm5Ij3UWiSGzvfehN&#10;DyYxloW7xph0H8bGAw+mqeJZEnC9ujHItiJeZP4ln6W7o3AnZiRF1+xYStqFvVERw9gfSrOmouQn&#10;KZPUZWqEFVIqG4peVYtK9dFmOX1DbaNHqjQBRmRNWY7YA0Ds4LfYfd2DfXRVqUlH5/xvifXOo0eK&#10;DDaMzm1jAd8DMFTVELm3P5DUUxNZWkG1f0SG0I+Id/KuoXu7Fz48CqSZoOmhOQ/fadEGupLDsOOs&#10;Bvz93nm0p1YlLWcdzVjJ/a+NQMWZ+WapiS+L6TQOZRKms4sJCXiqWZ1q7Ka9Abr9gl4UJ9M22gdz&#10;2GqE9oWeg2WMSiphJcUuuQx4EG5CP/v0oEi1XCYzGkQnwr19cjKCR1ZjXz7vXgS6oXkDdf0DHOZR&#10;zF/1cG8bPS0sNwF0kxr8yOvANw1xapzhwYmvxKmcrI7P4uIPAAAA//8DAFBLAwQUAAYACAAAACEA&#10;zaDV1OAAAAALAQAADwAAAGRycy9kb3ducmV2LnhtbEyPwU6DQBCG7ya+w2ZMvJh2EcQKsjSm1ZjG&#10;k23jeQojENldsrsFfHvHkx5n5ss/31+sZ92LkZzvrFFwu4xAkKls3ZlGwfHwsngA4QOaGntrSME3&#10;eViXlxcF5rWdzDuN+9AIDjE+RwVtCEMupa9a0uiXdiDDt0/rNAYeXSNrhxOH617GUXQvNXaGP7Q4&#10;0Kal6mt/1gped9tnt8HjdtTTEN+s8G330Tmlrq/mp0cQgebwB8OvPqtDyU4neza1F72CJEtSRhXE&#10;qygDwUR6l3CZE2+yNANZFvJ/h/IHAAD//wMAUEsBAi0AFAAGAAgAAAAhALaDOJL+AAAA4QEAABMA&#10;AAAAAAAAAAAAAAAAAAAAAFtDb250ZW50X1R5cGVzXS54bWxQSwECLQAUAAYACAAAACEAOP0h/9YA&#10;AACUAQAACwAAAAAAAAAAAAAAAAAvAQAAX3JlbHMvLnJlbHNQSwECLQAUAAYACAAAACEAncxnYH4C&#10;AABeBQAADgAAAAAAAAAAAAAAAAAuAgAAZHJzL2Uyb0RvYy54bWxQSwECLQAUAAYACAAAACEAzaDV&#10;1OAAAAALAQAADwAAAAAAAAAAAAAAAADYBAAAZHJzL2Rvd25yZXYueG1sUEsFBgAAAAAEAAQA8wAA&#10;AOUFAAAAAA==&#10;" filled="f" strokecolor="#00b050" strokeweight="1pt"/>
            </w:pict>
          </mc:Fallback>
        </mc:AlternateContent>
      </w:r>
      <w:r>
        <w:rPr>
          <w:noProof/>
        </w:rPr>
        <w:drawing>
          <wp:inline distT="0" distB="0" distL="0" distR="0" wp14:anchorId="3DDC09E5" wp14:editId="3D745A9A">
            <wp:extent cx="5274310" cy="2838616"/>
            <wp:effectExtent l="0" t="0" r="2540" b="0"/>
            <wp:docPr id="1110297729" name="Picture 11102977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97729" name="Picture 1110297729" descr="Graphical user interface, text, application&#10;&#10;Description automatically generated"/>
                    <pic:cNvPicPr/>
                  </pic:nvPicPr>
                  <pic:blipFill rotWithShape="1">
                    <a:blip r:embed="rId95"/>
                    <a:srcRect b="4686"/>
                    <a:stretch/>
                  </pic:blipFill>
                  <pic:spPr bwMode="auto">
                    <a:xfrm>
                      <a:off x="0" y="0"/>
                      <a:ext cx="5274310" cy="2838616"/>
                    </a:xfrm>
                    <a:prstGeom prst="rect">
                      <a:avLst/>
                    </a:prstGeom>
                    <a:ln>
                      <a:noFill/>
                    </a:ln>
                    <a:extLst>
                      <a:ext uri="{53640926-AAD7-44D8-BBD7-CCE9431645EC}">
                        <a14:shadowObscured xmlns:a14="http://schemas.microsoft.com/office/drawing/2010/main"/>
                      </a:ext>
                    </a:extLst>
                  </pic:spPr>
                </pic:pic>
              </a:graphicData>
            </a:graphic>
          </wp:inline>
        </w:drawing>
      </w:r>
    </w:p>
    <w:p w14:paraId="1F9EFD5C" w14:textId="77777777" w:rsidR="00713A10" w:rsidRDefault="00713A10" w:rsidP="00590B9A">
      <w:pPr>
        <w:pStyle w:val="NewBody"/>
        <w:rPr>
          <w:rFonts w:ascii="Calibri" w:hAnsi="Calibri"/>
        </w:rPr>
      </w:pPr>
    </w:p>
    <w:p w14:paraId="5CB49B2C" w14:textId="77777777" w:rsidR="00713A10" w:rsidRPr="00590B9A" w:rsidRDefault="00713A10" w:rsidP="00590B9A">
      <w:pPr>
        <w:pStyle w:val="NewBody"/>
        <w:rPr>
          <w:rFonts w:ascii="Calibri" w:hAnsi="Calibri"/>
        </w:rPr>
      </w:pPr>
    </w:p>
    <w:p w14:paraId="0597980E" w14:textId="0B775F30" w:rsidR="0030201E" w:rsidRDefault="0030201E" w:rsidP="00466B0C">
      <w:pPr>
        <w:pStyle w:val="NewSubtitle2"/>
        <w:outlineLvl w:val="1"/>
      </w:pPr>
      <w:bookmarkStart w:id="232" w:name="_Toc364394484"/>
      <w:bookmarkStart w:id="233" w:name="_Toc1964705641"/>
      <w:bookmarkStart w:id="234" w:name="_Toc220332429"/>
      <w:r>
        <w:t>Step 1</w:t>
      </w:r>
      <w:r w:rsidR="00590B9A">
        <w:t>4</w:t>
      </w:r>
      <w:r>
        <w:t>. Set the pattern of incidence by sex and age in AIM</w:t>
      </w:r>
      <w:bookmarkEnd w:id="232"/>
      <w:bookmarkEnd w:id="233"/>
      <w:bookmarkEnd w:id="234"/>
    </w:p>
    <w:p w14:paraId="23B100AB" w14:textId="491DC334" w:rsidR="0030201E" w:rsidRDefault="0030201E" w:rsidP="00EF1285">
      <w:pPr>
        <w:pStyle w:val="Newbodynospace"/>
      </w:pPr>
      <w:r>
        <w:t xml:space="preserve">The Sex/age pattern </w:t>
      </w:r>
      <w:r w:rsidR="00270392">
        <w:t>section</w:t>
      </w:r>
      <w:r>
        <w:t xml:space="preserve"> in AIM specifies </w:t>
      </w:r>
      <w:r w:rsidR="00027DDE">
        <w:t>the distribution</w:t>
      </w:r>
      <w:r>
        <w:t xml:space="preserve"> of HIV incidence by sex and age</w:t>
      </w:r>
      <w:r w:rsidR="002E76AF">
        <w:t>, in the form of</w:t>
      </w:r>
      <w:r>
        <w:t xml:space="preserve"> incidence rate ratios (IRRs). Spectrum uses these IRRs to disaggregate overall </w:t>
      </w:r>
      <w:r w:rsidR="00851D8F">
        <w:t xml:space="preserve">adult </w:t>
      </w:r>
      <w:r>
        <w:t xml:space="preserve">incidence trends obtained </w:t>
      </w:r>
      <w:r w:rsidR="00431EFD">
        <w:t xml:space="preserve">from the incidence model </w:t>
      </w:r>
      <w:r w:rsidR="002C7658">
        <w:t xml:space="preserve">(EPP, </w:t>
      </w:r>
      <w:r w:rsidR="007D197E">
        <w:t xml:space="preserve">AEM </w:t>
      </w:r>
      <w:r w:rsidR="002C7658">
        <w:t>or CSAVR)</w:t>
      </w:r>
      <w:r>
        <w:t>.</w:t>
      </w:r>
    </w:p>
    <w:p w14:paraId="587360B5" w14:textId="397C229E" w:rsidR="0030201E" w:rsidRDefault="0030201E" w:rsidP="00EF1285">
      <w:pPr>
        <w:pStyle w:val="Newbodynospace"/>
      </w:pPr>
    </w:p>
    <w:p w14:paraId="615E674B" w14:textId="52E15915" w:rsidR="0073437D" w:rsidRDefault="4F308973" w:rsidP="00EF1285">
      <w:pPr>
        <w:pStyle w:val="Newbodynospace"/>
      </w:pPr>
      <w:r>
        <w:rPr>
          <w:noProof/>
        </w:rPr>
        <w:drawing>
          <wp:inline distT="0" distB="0" distL="0" distR="0" wp14:anchorId="08345F5F" wp14:editId="2A236315">
            <wp:extent cx="5400675" cy="3657600"/>
            <wp:effectExtent l="0" t="0" r="0" b="0"/>
            <wp:docPr id="400109764" name="Picture 400109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5400675" cy="3657600"/>
                    </a:xfrm>
                    <a:prstGeom prst="rect">
                      <a:avLst/>
                    </a:prstGeom>
                  </pic:spPr>
                </pic:pic>
              </a:graphicData>
            </a:graphic>
          </wp:inline>
        </w:drawing>
      </w:r>
    </w:p>
    <w:p w14:paraId="05BD4826" w14:textId="77777777" w:rsidR="0073437D" w:rsidRDefault="0073437D" w:rsidP="00EF1285">
      <w:pPr>
        <w:pStyle w:val="Newbodynospace"/>
      </w:pPr>
    </w:p>
    <w:p w14:paraId="35CACA88" w14:textId="37A53B8C" w:rsidR="00BA2C14" w:rsidRPr="00BC5C08" w:rsidRDefault="001C1C30" w:rsidP="00BA2C14">
      <w:pPr>
        <w:pStyle w:val="Heading3"/>
        <w:rPr>
          <w:lang w:eastAsia="zh-CN"/>
        </w:rPr>
      </w:pPr>
      <w:bookmarkStart w:id="235" w:name="_Toc220332430"/>
      <w:r>
        <w:rPr>
          <w:lang w:eastAsia="zh-CN"/>
        </w:rPr>
        <w:t xml:space="preserve">Set </w:t>
      </w:r>
      <w:r w:rsidR="00BA2C14" w:rsidRPr="00BC5C08">
        <w:rPr>
          <w:lang w:eastAsia="zh-CN"/>
        </w:rPr>
        <w:t>I</w:t>
      </w:r>
      <w:r w:rsidR="00BA2C14" w:rsidRPr="00EF1285">
        <w:rPr>
          <w:lang w:eastAsia="zh-CN"/>
        </w:rPr>
        <w:t xml:space="preserve">ncidence </w:t>
      </w:r>
      <w:r w:rsidR="00BA2C14" w:rsidRPr="00BC5C08">
        <w:rPr>
          <w:lang w:eastAsia="zh-CN"/>
        </w:rPr>
        <w:t>Rate R</w:t>
      </w:r>
      <w:r w:rsidR="00BA2C14" w:rsidRPr="00EF1285">
        <w:rPr>
          <w:lang w:eastAsia="zh-CN"/>
        </w:rPr>
        <w:t>atios</w:t>
      </w:r>
      <w:r w:rsidR="00BA2C14" w:rsidRPr="00BC5C08">
        <w:rPr>
          <w:lang w:eastAsia="zh-CN"/>
        </w:rPr>
        <w:t xml:space="preserve"> by </w:t>
      </w:r>
      <w:r>
        <w:rPr>
          <w:lang w:eastAsia="zh-CN"/>
        </w:rPr>
        <w:t xml:space="preserve">sex and </w:t>
      </w:r>
      <w:r w:rsidR="00BA2C14" w:rsidRPr="00BC5C08">
        <w:rPr>
          <w:lang w:eastAsia="zh-CN"/>
        </w:rPr>
        <w:t>age</w:t>
      </w:r>
      <w:bookmarkEnd w:id="235"/>
    </w:p>
    <w:p w14:paraId="5D51EF9F" w14:textId="59F6110E" w:rsidR="0030201E" w:rsidRDefault="001C1C30" w:rsidP="00EF1285">
      <w:pPr>
        <w:pStyle w:val="Newbodynospace"/>
      </w:pPr>
      <w:r>
        <w:t xml:space="preserve">Both </w:t>
      </w:r>
      <w:r w:rsidR="00D740D4">
        <w:t>distribution</w:t>
      </w:r>
      <w:r w:rsidR="003C1F29">
        <w:t>s can be</w:t>
      </w:r>
      <w:r w:rsidR="0030201E">
        <w:t xml:space="preserve"> specified via the “Epidemic pattern” radio buttons:</w:t>
      </w:r>
    </w:p>
    <w:p w14:paraId="2B6287DF" w14:textId="2027C3FB" w:rsidR="0030201E" w:rsidRDefault="0030201E" w:rsidP="004F56C2">
      <w:pPr>
        <w:pStyle w:val="Newbodynospace"/>
        <w:tabs>
          <w:tab w:val="left" w:pos="360"/>
        </w:tabs>
        <w:ind w:left="360" w:hanging="360"/>
      </w:pPr>
      <w:r>
        <w:t>•</w:t>
      </w:r>
      <w:r>
        <w:tab/>
        <w:t>Choose a default</w:t>
      </w:r>
      <w:r w:rsidR="000C7CBA">
        <w:t xml:space="preserve"> epidemic </w:t>
      </w:r>
      <w:r>
        <w:t xml:space="preserve">pattern: </w:t>
      </w:r>
      <w:r w:rsidR="00D740D4">
        <w:t>G</w:t>
      </w:r>
      <w:r>
        <w:t xml:space="preserve">eneralized, </w:t>
      </w:r>
      <w:r w:rsidR="00D740D4">
        <w:t>C</w:t>
      </w:r>
      <w:r>
        <w:t xml:space="preserve">oncentrated non-IDU or </w:t>
      </w:r>
      <w:r w:rsidR="00D740D4">
        <w:t>C</w:t>
      </w:r>
      <w:r>
        <w:t xml:space="preserve">oncentrated IDU, based on the epidemic </w:t>
      </w:r>
      <w:r w:rsidR="00D9593B">
        <w:t>type</w:t>
      </w:r>
      <w:r>
        <w:t xml:space="preserve"> in your country.</w:t>
      </w:r>
    </w:p>
    <w:p w14:paraId="7E033912" w14:textId="47A08889" w:rsidR="0030201E" w:rsidRPr="00EA3D2E" w:rsidRDefault="0030201E" w:rsidP="004F56C2">
      <w:pPr>
        <w:pStyle w:val="Newbodynospace"/>
        <w:tabs>
          <w:tab w:val="left" w:pos="360"/>
        </w:tabs>
        <w:ind w:left="360" w:hanging="360"/>
        <w:rPr>
          <w:color w:val="auto"/>
        </w:rPr>
      </w:pPr>
      <w:r w:rsidRPr="00526708">
        <w:t>•</w:t>
      </w:r>
      <w:r>
        <w:tab/>
      </w:r>
      <w:bookmarkStart w:id="236" w:name="_Hlk91064382"/>
      <w:r w:rsidRPr="00526708">
        <w:t>Pattern from CSAVR</w:t>
      </w:r>
      <w:bookmarkEnd w:id="236"/>
      <w:r w:rsidRPr="00526708">
        <w:t xml:space="preserve">: </w:t>
      </w:r>
      <w:r w:rsidR="000E750A" w:rsidRPr="00526708">
        <w:t>I</w:t>
      </w:r>
      <w:r w:rsidRPr="00526708">
        <w:t xml:space="preserve">f you used CSAVR and chose to </w:t>
      </w:r>
      <w:r w:rsidRPr="00EA3D2E">
        <w:rPr>
          <w:color w:val="auto"/>
        </w:rPr>
        <w:t xml:space="preserve">adjust </w:t>
      </w:r>
      <w:r w:rsidR="00D33B7C" w:rsidRPr="00EA3D2E">
        <w:rPr>
          <w:color w:val="auto"/>
        </w:rPr>
        <w:t xml:space="preserve">sex and age </w:t>
      </w:r>
      <w:r w:rsidRPr="00EA3D2E">
        <w:rPr>
          <w:color w:val="auto"/>
        </w:rPr>
        <w:t xml:space="preserve">IRRs during </w:t>
      </w:r>
      <w:r w:rsidR="005C3176" w:rsidRPr="00EA3D2E">
        <w:rPr>
          <w:color w:val="auto"/>
        </w:rPr>
        <w:t xml:space="preserve">CSAVR </w:t>
      </w:r>
      <w:r w:rsidRPr="00EA3D2E">
        <w:rPr>
          <w:color w:val="auto"/>
        </w:rPr>
        <w:t xml:space="preserve">fitting (see </w:t>
      </w:r>
      <w:r w:rsidR="00B9698D" w:rsidRPr="00EA3D2E">
        <w:rPr>
          <w:color w:val="auto"/>
        </w:rPr>
        <w:t>step 11</w:t>
      </w:r>
      <w:r w:rsidRPr="00EA3D2E">
        <w:rPr>
          <w:color w:val="auto"/>
        </w:rPr>
        <w:t>), then you must select this option</w:t>
      </w:r>
      <w:r w:rsidR="00E23486" w:rsidRPr="00EA3D2E">
        <w:rPr>
          <w:color w:val="auto"/>
        </w:rPr>
        <w:t>,</w:t>
      </w:r>
      <w:r w:rsidRPr="00EA3D2E">
        <w:rPr>
          <w:color w:val="auto"/>
        </w:rPr>
        <w:t xml:space="preserve"> </w:t>
      </w:r>
      <w:r w:rsidR="00E23486" w:rsidRPr="00EA3D2E">
        <w:rPr>
          <w:color w:val="auto"/>
        </w:rPr>
        <w:t xml:space="preserve">so AIM will </w:t>
      </w:r>
      <w:r w:rsidRPr="00EA3D2E">
        <w:rPr>
          <w:color w:val="auto"/>
        </w:rPr>
        <w:t xml:space="preserve">use the </w:t>
      </w:r>
      <w:r w:rsidR="00CD2749">
        <w:rPr>
          <w:color w:val="auto"/>
        </w:rPr>
        <w:t xml:space="preserve">same </w:t>
      </w:r>
      <w:r w:rsidRPr="00EA3D2E">
        <w:rPr>
          <w:color w:val="auto"/>
        </w:rPr>
        <w:t>IRRs</w:t>
      </w:r>
      <w:r w:rsidR="00D33B7C" w:rsidRPr="00EA3D2E">
        <w:rPr>
          <w:color w:val="auto"/>
        </w:rPr>
        <w:t xml:space="preserve"> (</w:t>
      </w:r>
      <w:r w:rsidR="00CD2749">
        <w:rPr>
          <w:color w:val="auto"/>
        </w:rPr>
        <w:t>by</w:t>
      </w:r>
      <w:r w:rsidR="00D33B7C" w:rsidRPr="00EA3D2E">
        <w:rPr>
          <w:color w:val="auto"/>
        </w:rPr>
        <w:t xml:space="preserve"> sex and age)</w:t>
      </w:r>
      <w:r w:rsidRPr="00EA3D2E">
        <w:rPr>
          <w:color w:val="auto"/>
        </w:rPr>
        <w:t xml:space="preserve"> </w:t>
      </w:r>
      <w:r w:rsidR="00CD2749">
        <w:rPr>
          <w:color w:val="auto"/>
        </w:rPr>
        <w:t xml:space="preserve">as </w:t>
      </w:r>
      <w:r w:rsidRPr="00EA3D2E">
        <w:rPr>
          <w:color w:val="auto"/>
        </w:rPr>
        <w:t>CSAVR.</w:t>
      </w:r>
    </w:p>
    <w:p w14:paraId="5A5B6504" w14:textId="4ED80CD8" w:rsidR="00607040" w:rsidRDefault="0367B33C">
      <w:pPr>
        <w:pStyle w:val="Newbodynospace"/>
        <w:tabs>
          <w:tab w:val="left" w:pos="360"/>
        </w:tabs>
        <w:ind w:left="360" w:hanging="360"/>
      </w:pPr>
      <w:r>
        <w:t>You may use the “Custom” checkbox to allow manual editing of the sex and/or age pattern for one or more years. If you used AEM or EPP for concentrated epidemic settings, you may import the sex ratio from those models by ticking the “Read sex ratio from EPP or AEM” checkbox.</w:t>
      </w:r>
    </w:p>
    <w:p w14:paraId="30ED37EF" w14:textId="77777777" w:rsidR="006131DF" w:rsidRDefault="006131DF" w:rsidP="007A5D09">
      <w:pPr>
        <w:pStyle w:val="Newbodynospace"/>
        <w:rPr>
          <w:b/>
          <w:bCs/>
        </w:rPr>
      </w:pPr>
    </w:p>
    <w:p w14:paraId="74AB1C65" w14:textId="615F43D4" w:rsidR="00EE0C27" w:rsidRPr="00F11BA9" w:rsidRDefault="00EE0C27" w:rsidP="00EE0C27">
      <w:pPr>
        <w:pStyle w:val="Newbodynospace"/>
        <w:rPr>
          <w:rFonts w:cstheme="minorHAnsi"/>
          <w:color w:val="auto"/>
          <w:szCs w:val="22"/>
        </w:rPr>
      </w:pPr>
      <w:r>
        <w:rPr>
          <w:rFonts w:cstheme="minorHAnsi"/>
          <w:color w:val="auto"/>
          <w:szCs w:val="22"/>
        </w:rPr>
        <w:t xml:space="preserve">Note: If your file has the Goals module active, </w:t>
      </w:r>
      <w:r w:rsidR="001A0D86">
        <w:rPr>
          <w:rFonts w:cstheme="minorHAnsi"/>
          <w:color w:val="auto"/>
          <w:szCs w:val="22"/>
        </w:rPr>
        <w:t xml:space="preserve">sex ratios estimated by Goals will overwrite those set or selected in AIM. </w:t>
      </w:r>
      <w:r w:rsidR="00B61649">
        <w:rPr>
          <w:rFonts w:cstheme="minorHAnsi"/>
          <w:color w:val="auto"/>
          <w:szCs w:val="22"/>
        </w:rPr>
        <w:t>To avoid confusion or errors, for the final AIM HIV estimates file de-activate Goals.</w:t>
      </w:r>
    </w:p>
    <w:p w14:paraId="67D5159D" w14:textId="77777777" w:rsidR="00EE0C27" w:rsidRDefault="00EE0C27" w:rsidP="007A5D09">
      <w:pPr>
        <w:pStyle w:val="Newbodynospace"/>
        <w:rPr>
          <w:b/>
          <w:bCs/>
        </w:rPr>
      </w:pPr>
    </w:p>
    <w:p w14:paraId="00B49CF6" w14:textId="360D4A3B" w:rsidR="0030201E" w:rsidRPr="00BC5C08" w:rsidRDefault="0030201E" w:rsidP="00BC5C08">
      <w:pPr>
        <w:pStyle w:val="Heading3"/>
        <w:rPr>
          <w:lang w:eastAsia="zh-CN"/>
        </w:rPr>
      </w:pPr>
      <w:bookmarkStart w:id="237" w:name="_Toc237554645"/>
      <w:bookmarkStart w:id="238" w:name="_Toc1957262500"/>
      <w:bookmarkStart w:id="239" w:name="_Toc220332431"/>
      <w:r w:rsidRPr="00EF1285">
        <w:rPr>
          <w:lang w:eastAsia="zh-CN"/>
        </w:rPr>
        <w:t xml:space="preserve">Fit </w:t>
      </w:r>
      <w:r w:rsidR="00ED6B9A" w:rsidRPr="00BC5C08">
        <w:rPr>
          <w:lang w:eastAsia="zh-CN"/>
        </w:rPr>
        <w:t>I</w:t>
      </w:r>
      <w:r w:rsidRPr="00EF1285">
        <w:rPr>
          <w:lang w:eastAsia="zh-CN"/>
        </w:rPr>
        <w:t xml:space="preserve">ncidence </w:t>
      </w:r>
      <w:r w:rsidR="00ED6B9A" w:rsidRPr="00BC5C08">
        <w:rPr>
          <w:lang w:eastAsia="zh-CN"/>
        </w:rPr>
        <w:t>Rate R</w:t>
      </w:r>
      <w:r w:rsidRPr="00EF1285">
        <w:rPr>
          <w:lang w:eastAsia="zh-CN"/>
        </w:rPr>
        <w:t>atios</w:t>
      </w:r>
      <w:r w:rsidR="00ED6B9A" w:rsidRPr="00BC5C08">
        <w:rPr>
          <w:lang w:eastAsia="zh-CN"/>
        </w:rPr>
        <w:t xml:space="preserve"> by age</w:t>
      </w:r>
      <w:bookmarkEnd w:id="237"/>
      <w:bookmarkEnd w:id="238"/>
      <w:bookmarkEnd w:id="239"/>
    </w:p>
    <w:p w14:paraId="2BF64948" w14:textId="488B05E4" w:rsidR="0030201E" w:rsidRDefault="0030201E" w:rsidP="00EF1285">
      <w:pPr>
        <w:pStyle w:val="Newbodynospace"/>
      </w:pPr>
      <w:r>
        <w:t>If your country has had a household survey with HIV testing</w:t>
      </w:r>
      <w:r w:rsidR="008D06AA">
        <w:t xml:space="preserve"> and/</w:t>
      </w:r>
      <w:r>
        <w:t xml:space="preserve">or entered ART </w:t>
      </w:r>
      <w:r w:rsidR="00891A89">
        <w:t xml:space="preserve">data </w:t>
      </w:r>
      <w:r>
        <w:t>by age in the Program statistics form in AIM</w:t>
      </w:r>
      <w:r w:rsidR="00D124B0">
        <w:t xml:space="preserve"> for all age groups</w:t>
      </w:r>
      <w:r>
        <w:t>, you can use those data to estimate incidence rate ratios</w:t>
      </w:r>
      <w:r w:rsidR="00BC5C08">
        <w:t xml:space="preserve"> by age</w:t>
      </w:r>
      <w:r>
        <w:t xml:space="preserve">. To do this, </w:t>
      </w:r>
      <w:r w:rsidR="00851D8F">
        <w:t xml:space="preserve">in the Sex/age pattern form </w:t>
      </w:r>
      <w:r>
        <w:t xml:space="preserve">select “Pattern fitted to HIV prevalence or ART”, then press “Fit incidence ratios”. If this button is greyed out, uncheck “Custom” to activate it. When pressed, a new form will pop up. How that form looks will depend on which kind of data </w:t>
      </w:r>
      <w:r w:rsidR="00CA6EE7">
        <w:t>you entered in Program statistics</w:t>
      </w:r>
      <w:r w:rsidR="004666A0">
        <w:t xml:space="preserve"> (ART by age)</w:t>
      </w:r>
      <w:r w:rsidR="00993DF6">
        <w:t>:</w:t>
      </w:r>
      <w:r w:rsidR="004666A0">
        <w:t xml:space="preserve"> </w:t>
      </w:r>
    </w:p>
    <w:p w14:paraId="226626AD" w14:textId="0FA6719B" w:rsidR="0030201E" w:rsidRDefault="69DC267A" w:rsidP="00EF1285">
      <w:pPr>
        <w:pStyle w:val="Newbodynospace"/>
      </w:pPr>
      <w:r>
        <w:t xml:space="preserve">Fitting to </w:t>
      </w:r>
      <w:r w:rsidRPr="19B418D7">
        <w:rPr>
          <w:b/>
          <w:bCs/>
        </w:rPr>
        <w:t>HIV prevalence</w:t>
      </w:r>
      <w:r>
        <w:t xml:space="preserve"> data</w:t>
      </w:r>
      <w:r w:rsidR="639DF1E7">
        <w:t xml:space="preserve"> by </w:t>
      </w:r>
      <w:r w:rsidR="26E29E93">
        <w:t xml:space="preserve">sex and </w:t>
      </w:r>
      <w:r w:rsidR="639DF1E7">
        <w:t>age</w:t>
      </w:r>
      <w:r>
        <w:t xml:space="preserve">: If your country has HIV prevalence </w:t>
      </w:r>
      <w:r w:rsidR="4F308973">
        <w:t xml:space="preserve">survey </w:t>
      </w:r>
      <w:r>
        <w:t>data</w:t>
      </w:r>
      <w:r w:rsidR="51BB6547">
        <w:t xml:space="preserve"> (preloaded in Spectrum, for most published national surveys)</w:t>
      </w:r>
      <w:r>
        <w:t xml:space="preserve">, you </w:t>
      </w:r>
      <w:r w:rsidR="294E2153">
        <w:t>can</w:t>
      </w:r>
      <w:r>
        <w:t xml:space="preserve"> fit incidence rate ratios by age and sex</w:t>
      </w:r>
      <w:r w:rsidR="4F308973">
        <w:t>,</w:t>
      </w:r>
      <w:r>
        <w:t xml:space="preserve"> that are either fixed or time-dependent. Choose </w:t>
      </w:r>
      <w:r w:rsidR="4F308973">
        <w:t>either</w:t>
      </w:r>
      <w:r>
        <w:t xml:space="preserve"> model, then press “Fit incidence ratios”. This will launch a model fitting that will </w:t>
      </w:r>
      <w:r w:rsidR="4F308973">
        <w:t>take</w:t>
      </w:r>
      <w:r>
        <w:t xml:space="preserve"> some time. As model </w:t>
      </w:r>
      <w:proofErr w:type="gramStart"/>
      <w:r>
        <w:t>fit</w:t>
      </w:r>
      <w:proofErr w:type="gramEnd"/>
      <w:r>
        <w:t xml:space="preserve"> proceeds, the graph update</w:t>
      </w:r>
      <w:r w:rsidR="4F308973">
        <w:t>s</w:t>
      </w:r>
      <w:r>
        <w:t xml:space="preserve"> to show the current fit. You may select which sex or survey to display. </w:t>
      </w:r>
      <w:r w:rsidR="177E1979">
        <w:t>Once</w:t>
      </w:r>
      <w:r>
        <w:t xml:space="preserve"> fitting </w:t>
      </w:r>
      <w:r w:rsidR="177E1979">
        <w:t>is complete</w:t>
      </w:r>
      <w:r>
        <w:t xml:space="preserve">, the </w:t>
      </w:r>
      <w:r w:rsidR="4F308973">
        <w:t>‘</w:t>
      </w:r>
      <w:r>
        <w:t>Akaike information criterion</w:t>
      </w:r>
      <w:r w:rsidR="4F308973">
        <w:t>’</w:t>
      </w:r>
      <w:r>
        <w:t xml:space="preserve"> for that model will be updated and turn green. You may wish to fit</w:t>
      </w:r>
      <w:r w:rsidR="4F308973">
        <w:t>, in turn,</w:t>
      </w:r>
      <w:r>
        <w:t xml:space="preserve"> both fixed and time-varying models, then choose the one that has </w:t>
      </w:r>
      <w:r w:rsidR="4F308973">
        <w:t xml:space="preserve">the </w:t>
      </w:r>
      <w:r>
        <w:t>lower</w:t>
      </w:r>
      <w:r w:rsidR="294E2153">
        <w:t>,</w:t>
      </w:r>
      <w:r>
        <w:t xml:space="preserve"> </w:t>
      </w:r>
      <w:r w:rsidR="4F308973">
        <w:t>preferred</w:t>
      </w:r>
      <w:r w:rsidR="294E2153">
        <w:t>,</w:t>
      </w:r>
      <w:r w:rsidR="4F308973">
        <w:t xml:space="preserve"> </w:t>
      </w:r>
      <w:r>
        <w:t>Akaike information criterion.</w:t>
      </w:r>
      <w:r w:rsidR="1AD9F293">
        <w:t xml:space="preserve"> Use the charts in the fitting tool to review the selected model's fit to HIV prevalence data. Be aware that fitting time-varying patterns may </w:t>
      </w:r>
      <w:r w:rsidR="008B2342">
        <w:t>overfit</w:t>
      </w:r>
      <w:r w:rsidR="1AD9F293">
        <w:t xml:space="preserve"> noisy survey estimates. Check that estimated trends in new HIV infections by age are plausible; if they are not, the fixed pattern over time is more appropriate even if its Akaike information criterion is higher. In the rare case that neither fixed nor time-varying patterns produce plausible estimates, and you have data on ART by age, you may consider fitting the sex/age pattern to those data instead (see below).</w:t>
      </w:r>
    </w:p>
    <w:p w14:paraId="74AB8AE3" w14:textId="0D27901E" w:rsidR="0073437D" w:rsidRDefault="0073437D" w:rsidP="00EF1285">
      <w:pPr>
        <w:pStyle w:val="Newbodynospace"/>
      </w:pPr>
    </w:p>
    <w:p w14:paraId="7CC269A0" w14:textId="462851A7" w:rsidR="0030201E" w:rsidRDefault="69DC267A">
      <w:pPr>
        <w:pStyle w:val="Newbodynospace"/>
      </w:pPr>
      <w:r>
        <w:t xml:space="preserve">Fitting to </w:t>
      </w:r>
      <w:r w:rsidRPr="19B418D7">
        <w:rPr>
          <w:b/>
          <w:bCs/>
        </w:rPr>
        <w:t>ART</w:t>
      </w:r>
      <w:r>
        <w:t xml:space="preserve"> data</w:t>
      </w:r>
      <w:r w:rsidR="639DF1E7">
        <w:t xml:space="preserve"> </w:t>
      </w:r>
      <w:r>
        <w:t>by age: If you</w:t>
      </w:r>
      <w:r w:rsidR="008F291D">
        <w:t xml:space="preserve"> do not have a national HIV serology survey but </w:t>
      </w:r>
      <w:r w:rsidR="006B27DA">
        <w:t>did</w:t>
      </w:r>
      <w:r>
        <w:t xml:space="preserve"> enter ART by age data into AIM</w:t>
      </w:r>
      <w:r w:rsidR="4F308973">
        <w:t xml:space="preserve"> Program Statistics</w:t>
      </w:r>
      <w:r>
        <w:t xml:space="preserve">, you </w:t>
      </w:r>
      <w:r w:rsidR="4F308973">
        <w:t>will instead</w:t>
      </w:r>
      <w:r>
        <w:t xml:space="preserve"> see the form below. Here, you may press the “Fit incidence ratios” button to estimate incidence rate ratios by age. Fitting will take some time; the graph will update as fitting progresses. You may select which sex to display via the radio buttons, and you may select which year to display using the “Prev year” and “Next year” buttons.</w:t>
      </w:r>
    </w:p>
    <w:p w14:paraId="495B0879" w14:textId="1D9A56A2" w:rsidR="0030201E" w:rsidRDefault="0030201E" w:rsidP="00EF1285">
      <w:pPr>
        <w:pStyle w:val="Newbodynospace"/>
      </w:pPr>
    </w:p>
    <w:p w14:paraId="69995F2B" w14:textId="13D13FA6" w:rsidR="0073437D" w:rsidRDefault="29AD15E3" w:rsidP="00EF1285">
      <w:pPr>
        <w:pStyle w:val="Newbodynospace"/>
      </w:pPr>
      <w:r>
        <w:rPr>
          <w:noProof/>
        </w:rPr>
        <w:drawing>
          <wp:inline distT="0" distB="0" distL="0" distR="0" wp14:anchorId="1AE6115A" wp14:editId="573319E2">
            <wp:extent cx="5400675" cy="3295650"/>
            <wp:effectExtent l="0" t="0" r="0" b="0"/>
            <wp:docPr id="307832865" name="Picture 30783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5400675" cy="3295650"/>
                    </a:xfrm>
                    <a:prstGeom prst="rect">
                      <a:avLst/>
                    </a:prstGeom>
                  </pic:spPr>
                </pic:pic>
              </a:graphicData>
            </a:graphic>
          </wp:inline>
        </w:drawing>
      </w:r>
    </w:p>
    <w:p w14:paraId="55C01A33" w14:textId="77777777" w:rsidR="003F52FD" w:rsidRDefault="003F52FD" w:rsidP="007A5D09">
      <w:pPr>
        <w:pStyle w:val="Newbodynospace"/>
      </w:pPr>
    </w:p>
    <w:p w14:paraId="4460F2C8" w14:textId="5C2D6D1F" w:rsidR="0030201E" w:rsidRDefault="0030201E" w:rsidP="007A5D09">
      <w:pPr>
        <w:pStyle w:val="Newbodynospace"/>
      </w:pPr>
      <w:r>
        <w:t xml:space="preserve">If your country has HIV prevalence data </w:t>
      </w:r>
      <w:r w:rsidRPr="0073437D">
        <w:rPr>
          <w:i/>
          <w:iCs/>
        </w:rPr>
        <w:t>and</w:t>
      </w:r>
      <w:r>
        <w:t xml:space="preserve"> you have entered ART by age data, you can use the “Data Source” radio buttons to choose which </w:t>
      </w:r>
      <w:r w:rsidR="0073437D">
        <w:t xml:space="preserve">of these two </w:t>
      </w:r>
      <w:r>
        <w:t xml:space="preserve">data </w:t>
      </w:r>
      <w:r w:rsidR="0073437D">
        <w:t xml:space="preserve">types </w:t>
      </w:r>
      <w:r>
        <w:t>to use.</w:t>
      </w:r>
    </w:p>
    <w:p w14:paraId="5E4E4468" w14:textId="77777777" w:rsidR="009C1707" w:rsidRDefault="009C1707" w:rsidP="00874E86">
      <w:pPr>
        <w:pStyle w:val="Newbodynospace"/>
      </w:pPr>
    </w:p>
    <w:p w14:paraId="564EC0EA" w14:textId="3D230139" w:rsidR="0030201E" w:rsidRDefault="0030201E" w:rsidP="00874E86">
      <w:pPr>
        <w:pStyle w:val="Newbodynospace"/>
      </w:pPr>
      <w:r>
        <w:t>Note: When using ART by age data, make sure numbers entered for adults add up to the overall numbers that you entered for 15+ m</w:t>
      </w:r>
      <w:r w:rsidR="006E0F00">
        <w:t>en</w:t>
      </w:r>
      <w:r>
        <w:t xml:space="preserve"> and </w:t>
      </w:r>
      <w:r w:rsidR="006E0F00">
        <w:t>women</w:t>
      </w:r>
      <w:r>
        <w:t xml:space="preserve">, otherwise </w:t>
      </w:r>
      <w:r w:rsidR="00D70E8B">
        <w:t xml:space="preserve">the age pattern </w:t>
      </w:r>
      <w:r>
        <w:t>fitting may not perform well.</w:t>
      </w:r>
    </w:p>
    <w:p w14:paraId="2F53599E" w14:textId="77777777" w:rsidR="00E368BA" w:rsidRDefault="00E368BA" w:rsidP="007A5D09">
      <w:pPr>
        <w:pStyle w:val="Newbodynospace"/>
      </w:pPr>
    </w:p>
    <w:p w14:paraId="5743F6D3" w14:textId="66F3BAD5" w:rsidR="007A5D09" w:rsidRPr="00F11BA9" w:rsidRDefault="0030201E" w:rsidP="007A5D09">
      <w:pPr>
        <w:pStyle w:val="Newbodynospace"/>
        <w:rPr>
          <w:rFonts w:cstheme="minorHAnsi"/>
          <w:szCs w:val="22"/>
        </w:rPr>
      </w:pPr>
      <w:r>
        <w:t xml:space="preserve">Note: If you entered ART by age data in GAM age groups </w:t>
      </w:r>
      <w:r w:rsidR="00D42629">
        <w:t xml:space="preserve">only </w:t>
      </w:r>
      <w:r>
        <w:t>and fit</w:t>
      </w:r>
      <w:r w:rsidR="00353C66">
        <w:t>ted</w:t>
      </w:r>
      <w:r>
        <w:t xml:space="preserve"> incidence rate ratios to those, review the resulting incidence patterns carefully. GAM age groups are wide and may not constrain incidence patterns well. For best results, enter ART by five-year age groups if possible. If detailed </w:t>
      </w:r>
      <w:r w:rsidR="00543F7E">
        <w:t xml:space="preserve">age </w:t>
      </w:r>
      <w:r>
        <w:t>data are not available, and fitting IRRs to GAM</w:t>
      </w:r>
      <w:r w:rsidR="00C11DE3">
        <w:t>-reported ART by age</w:t>
      </w:r>
      <w:r>
        <w:t xml:space="preserve"> produces implausible </w:t>
      </w:r>
      <w:r w:rsidR="00C11DE3">
        <w:t xml:space="preserve">age </w:t>
      </w:r>
      <w:r>
        <w:t xml:space="preserve">patterns, </w:t>
      </w:r>
      <w:r w:rsidR="00E72803" w:rsidRPr="00F11BA9">
        <w:rPr>
          <w:rFonts w:cstheme="minorHAnsi"/>
          <w:szCs w:val="22"/>
        </w:rPr>
        <w:t>revert to</w:t>
      </w:r>
      <w:r w:rsidRPr="00F11BA9">
        <w:rPr>
          <w:rFonts w:cstheme="minorHAnsi"/>
          <w:szCs w:val="22"/>
        </w:rPr>
        <w:t xml:space="preserve"> </w:t>
      </w:r>
      <w:r w:rsidR="00353C66" w:rsidRPr="00F11BA9">
        <w:rPr>
          <w:rFonts w:cstheme="minorHAnsi"/>
          <w:szCs w:val="22"/>
        </w:rPr>
        <w:t>a</w:t>
      </w:r>
      <w:r w:rsidRPr="00F11BA9">
        <w:rPr>
          <w:rFonts w:cstheme="minorHAnsi"/>
          <w:szCs w:val="22"/>
        </w:rPr>
        <w:t xml:space="preserve"> default </w:t>
      </w:r>
      <w:r w:rsidR="00E72803" w:rsidRPr="00F11BA9">
        <w:rPr>
          <w:rFonts w:cstheme="minorHAnsi"/>
          <w:szCs w:val="22"/>
        </w:rPr>
        <w:t xml:space="preserve">age </w:t>
      </w:r>
      <w:r w:rsidRPr="00F11BA9">
        <w:rPr>
          <w:rFonts w:cstheme="minorHAnsi"/>
          <w:szCs w:val="22"/>
        </w:rPr>
        <w:t>pattern instead.</w:t>
      </w:r>
    </w:p>
    <w:p w14:paraId="5D7970BD" w14:textId="77777777" w:rsidR="00C11DE3" w:rsidRPr="00F11BA9" w:rsidRDefault="00C11DE3" w:rsidP="007A5D09">
      <w:pPr>
        <w:pStyle w:val="Newbodynospace"/>
        <w:rPr>
          <w:rFonts w:cstheme="minorHAnsi"/>
          <w:szCs w:val="22"/>
        </w:rPr>
      </w:pPr>
    </w:p>
    <w:p w14:paraId="27D0701E" w14:textId="00F9502F" w:rsidR="001E7F74" w:rsidRDefault="00520316" w:rsidP="003E3868">
      <w:pPr>
        <w:pStyle w:val="Newbodynospace"/>
        <w:rPr>
          <w:rFonts w:cstheme="minorHAnsi"/>
          <w:color w:val="auto"/>
          <w:szCs w:val="22"/>
        </w:rPr>
      </w:pPr>
      <w:bookmarkStart w:id="240" w:name="_Hlk119055763"/>
      <w:r w:rsidRPr="00F11BA9">
        <w:rPr>
          <w:rFonts w:cstheme="minorHAnsi"/>
          <w:szCs w:val="22"/>
        </w:rPr>
        <w:t>Note: If you use CSAVR</w:t>
      </w:r>
      <w:r w:rsidR="00976684" w:rsidRPr="00F11BA9">
        <w:rPr>
          <w:rFonts w:cstheme="minorHAnsi"/>
          <w:szCs w:val="22"/>
        </w:rPr>
        <w:t xml:space="preserve"> as </w:t>
      </w:r>
      <w:r w:rsidR="0056516F" w:rsidRPr="00F11BA9">
        <w:rPr>
          <w:rFonts w:cstheme="minorHAnsi"/>
          <w:szCs w:val="22"/>
        </w:rPr>
        <w:t xml:space="preserve">the </w:t>
      </w:r>
      <w:r w:rsidR="00976684" w:rsidRPr="00F11BA9">
        <w:rPr>
          <w:rFonts w:cstheme="minorHAnsi"/>
          <w:szCs w:val="22"/>
        </w:rPr>
        <w:t xml:space="preserve">incidence </w:t>
      </w:r>
      <w:r w:rsidR="00976684" w:rsidRPr="00F11BA9">
        <w:rPr>
          <w:rFonts w:cstheme="minorHAnsi"/>
          <w:color w:val="auto"/>
          <w:szCs w:val="22"/>
        </w:rPr>
        <w:t>model</w:t>
      </w:r>
      <w:r w:rsidR="00DF7420" w:rsidRPr="00F11BA9">
        <w:rPr>
          <w:rFonts w:cstheme="minorHAnsi"/>
          <w:color w:val="auto"/>
          <w:szCs w:val="22"/>
        </w:rPr>
        <w:t xml:space="preserve"> </w:t>
      </w:r>
      <w:r w:rsidR="002D57F9" w:rsidRPr="00F11BA9">
        <w:rPr>
          <w:rFonts w:cstheme="minorHAnsi"/>
          <w:color w:val="auto"/>
          <w:szCs w:val="22"/>
        </w:rPr>
        <w:t xml:space="preserve">with </w:t>
      </w:r>
      <w:r w:rsidR="008E02D2" w:rsidRPr="00F11BA9">
        <w:rPr>
          <w:rFonts w:cstheme="minorHAnsi"/>
          <w:color w:val="auto"/>
          <w:szCs w:val="22"/>
        </w:rPr>
        <w:t>c</w:t>
      </w:r>
      <w:r w:rsidR="002D57F9" w:rsidRPr="00F11BA9">
        <w:rPr>
          <w:rFonts w:cstheme="minorHAnsi"/>
          <w:color w:val="auto"/>
          <w:szCs w:val="22"/>
        </w:rPr>
        <w:t xml:space="preserve">ase diagnoses </w:t>
      </w:r>
      <w:r w:rsidR="739F0C39" w:rsidRPr="00F11BA9">
        <w:rPr>
          <w:rFonts w:cstheme="minorHAnsi"/>
          <w:color w:val="auto"/>
          <w:szCs w:val="22"/>
        </w:rPr>
        <w:t>or</w:t>
      </w:r>
      <w:r w:rsidR="002D57F9" w:rsidRPr="00F11BA9">
        <w:rPr>
          <w:rFonts w:cstheme="minorHAnsi"/>
          <w:color w:val="auto"/>
          <w:szCs w:val="22"/>
        </w:rPr>
        <w:t xml:space="preserve"> deaths </w:t>
      </w:r>
      <w:r w:rsidR="001D0983" w:rsidRPr="00F11BA9">
        <w:rPr>
          <w:rFonts w:cstheme="minorHAnsi"/>
          <w:color w:val="auto"/>
          <w:szCs w:val="22"/>
        </w:rPr>
        <w:t xml:space="preserve">stratified </w:t>
      </w:r>
      <w:r w:rsidR="002D57F9" w:rsidRPr="00F11BA9">
        <w:rPr>
          <w:rFonts w:cstheme="minorHAnsi"/>
          <w:color w:val="auto"/>
          <w:szCs w:val="22"/>
        </w:rPr>
        <w:t>by age</w:t>
      </w:r>
      <w:r w:rsidR="00976684" w:rsidRPr="00F11BA9">
        <w:rPr>
          <w:rFonts w:cstheme="minorHAnsi"/>
          <w:color w:val="auto"/>
          <w:szCs w:val="22"/>
        </w:rPr>
        <w:t xml:space="preserve">, </w:t>
      </w:r>
      <w:r w:rsidR="00FF4B6F" w:rsidRPr="00F11BA9">
        <w:rPr>
          <w:rFonts w:cstheme="minorHAnsi"/>
          <w:color w:val="auto"/>
          <w:szCs w:val="22"/>
        </w:rPr>
        <w:t xml:space="preserve">do not fit ART </w:t>
      </w:r>
      <w:r w:rsidR="001D0983" w:rsidRPr="00F11BA9">
        <w:rPr>
          <w:rFonts w:cstheme="minorHAnsi"/>
          <w:color w:val="auto"/>
          <w:szCs w:val="22"/>
        </w:rPr>
        <w:t xml:space="preserve">data </w:t>
      </w:r>
      <w:r w:rsidR="00FF4B6F" w:rsidRPr="00F11BA9">
        <w:rPr>
          <w:rFonts w:cstheme="minorHAnsi"/>
          <w:color w:val="auto"/>
          <w:szCs w:val="22"/>
        </w:rPr>
        <w:t xml:space="preserve">by age. Rather, after CSAVR fitting, </w:t>
      </w:r>
      <w:r w:rsidR="009C0709" w:rsidRPr="00F11BA9">
        <w:rPr>
          <w:rFonts w:cstheme="minorHAnsi"/>
          <w:color w:val="auto"/>
          <w:szCs w:val="22"/>
        </w:rPr>
        <w:t xml:space="preserve">evaluate the CSAVR-based </w:t>
      </w:r>
      <w:r w:rsidR="00FF4B6F" w:rsidRPr="00F11BA9">
        <w:rPr>
          <w:rFonts w:cstheme="minorHAnsi"/>
          <w:color w:val="auto"/>
          <w:szCs w:val="22"/>
        </w:rPr>
        <w:t xml:space="preserve">ART by age </w:t>
      </w:r>
      <w:r w:rsidR="009C0709" w:rsidRPr="00F11BA9">
        <w:rPr>
          <w:rFonts w:cstheme="minorHAnsi"/>
          <w:color w:val="auto"/>
          <w:szCs w:val="22"/>
        </w:rPr>
        <w:t>against the data</w:t>
      </w:r>
      <w:r w:rsidR="00595FEE" w:rsidRPr="00F11BA9">
        <w:rPr>
          <w:rFonts w:cstheme="minorHAnsi"/>
          <w:color w:val="auto"/>
          <w:szCs w:val="22"/>
        </w:rPr>
        <w:t>, in Validation &gt; ART by age</w:t>
      </w:r>
      <w:r w:rsidR="00976684" w:rsidRPr="00F11BA9">
        <w:rPr>
          <w:rFonts w:cstheme="minorHAnsi"/>
          <w:color w:val="auto"/>
          <w:szCs w:val="22"/>
        </w:rPr>
        <w:t>.</w:t>
      </w:r>
      <w:r w:rsidR="001D0983" w:rsidRPr="00F11BA9">
        <w:rPr>
          <w:rFonts w:cstheme="minorHAnsi"/>
          <w:color w:val="auto"/>
          <w:szCs w:val="22"/>
        </w:rPr>
        <w:t xml:space="preserve"> Only </w:t>
      </w:r>
      <w:r w:rsidR="00F11BA9" w:rsidRPr="00F11BA9">
        <w:rPr>
          <w:rFonts w:cstheme="minorHAnsi"/>
          <w:color w:val="auto"/>
          <w:szCs w:val="22"/>
        </w:rPr>
        <w:t xml:space="preserve">if </w:t>
      </w:r>
      <w:r w:rsidR="00F11BA9" w:rsidRPr="00F11BA9">
        <w:rPr>
          <w:rStyle w:val="cf01"/>
          <w:rFonts w:asciiTheme="minorHAnsi" w:hAnsiTheme="minorHAnsi" w:cstheme="minorHAnsi"/>
          <w:sz w:val="22"/>
          <w:szCs w:val="22"/>
        </w:rPr>
        <w:t>th</w:t>
      </w:r>
      <w:r w:rsidR="00581DA6">
        <w:rPr>
          <w:rStyle w:val="cf01"/>
          <w:rFonts w:asciiTheme="minorHAnsi" w:hAnsiTheme="minorHAnsi" w:cstheme="minorHAnsi"/>
          <w:sz w:val="22"/>
          <w:szCs w:val="22"/>
        </w:rPr>
        <w:t>is</w:t>
      </w:r>
      <w:r w:rsidR="00F11BA9" w:rsidRPr="00F11BA9">
        <w:rPr>
          <w:rStyle w:val="cf01"/>
          <w:rFonts w:asciiTheme="minorHAnsi" w:hAnsiTheme="minorHAnsi" w:cstheme="minorHAnsi"/>
          <w:sz w:val="22"/>
          <w:szCs w:val="22"/>
        </w:rPr>
        <w:t xml:space="preserve"> validation shows that Spectrum's estimates are not well-aligned with the ART data, </w:t>
      </w:r>
      <w:r w:rsidR="00F11BA9" w:rsidRPr="00F11BA9">
        <w:rPr>
          <w:rFonts w:cstheme="minorHAnsi"/>
          <w:color w:val="auto"/>
          <w:szCs w:val="22"/>
        </w:rPr>
        <w:t xml:space="preserve">you may consider fitting IRRs to your ART by age data, </w:t>
      </w:r>
      <w:r w:rsidR="00581DA6">
        <w:rPr>
          <w:rFonts w:cstheme="minorHAnsi"/>
          <w:color w:val="auto"/>
          <w:szCs w:val="22"/>
        </w:rPr>
        <w:t>provided</w:t>
      </w:r>
      <w:r w:rsidR="00F11BA9" w:rsidRPr="00F11BA9">
        <w:rPr>
          <w:rFonts w:cstheme="minorHAnsi"/>
          <w:color w:val="auto"/>
          <w:szCs w:val="22"/>
        </w:rPr>
        <w:t xml:space="preserve"> you trust those</w:t>
      </w:r>
      <w:r w:rsidR="003E3868" w:rsidRPr="00F11BA9">
        <w:rPr>
          <w:rFonts w:cstheme="minorHAnsi"/>
          <w:color w:val="auto"/>
          <w:szCs w:val="22"/>
        </w:rPr>
        <w:t>.</w:t>
      </w:r>
      <w:bookmarkStart w:id="241" w:name="_Toc57632948"/>
      <w:bookmarkEnd w:id="224"/>
      <w:bookmarkEnd w:id="225"/>
      <w:bookmarkEnd w:id="240"/>
    </w:p>
    <w:p w14:paraId="44CDC8D8" w14:textId="77777777" w:rsidR="002D11E4" w:rsidRDefault="002D11E4" w:rsidP="003E3868">
      <w:pPr>
        <w:pStyle w:val="Newbodynospace"/>
        <w:rPr>
          <w:rFonts w:cstheme="minorHAnsi"/>
          <w:color w:val="auto"/>
          <w:szCs w:val="22"/>
        </w:rPr>
      </w:pPr>
    </w:p>
    <w:tbl>
      <w:tblPr>
        <w:tblStyle w:val="TableGrid"/>
        <w:tblW w:w="9634" w:type="dxa"/>
        <w:tblInd w:w="-431" w:type="dxa"/>
        <w:tblLayout w:type="fixed"/>
        <w:tblLook w:val="04A0" w:firstRow="1" w:lastRow="0" w:firstColumn="1" w:lastColumn="0" w:noHBand="0" w:noVBand="1"/>
      </w:tblPr>
      <w:tblGrid>
        <w:gridCol w:w="845"/>
        <w:gridCol w:w="1415"/>
        <w:gridCol w:w="3961"/>
        <w:gridCol w:w="3395"/>
        <w:gridCol w:w="18"/>
      </w:tblGrid>
      <w:tr w:rsidR="001E7F74" w14:paraId="5B9D270C" w14:textId="77777777" w:rsidTr="00713A10">
        <w:trPr>
          <w:tblHeader/>
        </w:trPr>
        <w:tc>
          <w:tcPr>
            <w:tcW w:w="845" w:type="dxa"/>
            <w:vMerge w:val="restart"/>
            <w:hideMark/>
          </w:tcPr>
          <w:p w14:paraId="172FB081" w14:textId="77777777" w:rsidR="001E7F74" w:rsidRPr="00977701" w:rsidRDefault="52B3753F" w:rsidP="353BD417">
            <w:pPr>
              <w:rPr>
                <w:rFonts w:asciiTheme="minorHAnsi" w:hAnsiTheme="minorHAnsi" w:cstheme="minorBidi"/>
                <w:sz w:val="22"/>
                <w:szCs w:val="22"/>
                <w:lang w:val="en-GB"/>
              </w:rPr>
            </w:pPr>
            <w:r w:rsidRPr="353BD417">
              <w:rPr>
                <w:rFonts w:asciiTheme="minorHAnsi" w:hAnsiTheme="minorHAnsi" w:cstheme="minorBidi"/>
                <w:b/>
                <w:bCs/>
                <w:sz w:val="22"/>
                <w:szCs w:val="22"/>
              </w:rPr>
              <w:t>Incidence model</w:t>
            </w:r>
          </w:p>
        </w:tc>
        <w:tc>
          <w:tcPr>
            <w:tcW w:w="1415" w:type="dxa"/>
            <w:vMerge w:val="restart"/>
            <w:hideMark/>
          </w:tcPr>
          <w:p w14:paraId="1B930574" w14:textId="63ACF1E4" w:rsidR="001E7F74" w:rsidRPr="00977701" w:rsidRDefault="001E7F74">
            <w:pPr>
              <w:rPr>
                <w:rFonts w:asciiTheme="minorHAnsi" w:hAnsiTheme="minorHAnsi" w:cstheme="minorHAnsi"/>
                <w:sz w:val="22"/>
                <w:szCs w:val="22"/>
              </w:rPr>
            </w:pPr>
            <w:r w:rsidRPr="00977701">
              <w:rPr>
                <w:rFonts w:asciiTheme="minorHAnsi" w:hAnsiTheme="minorHAnsi" w:cstheme="minorHAnsi"/>
                <w:b/>
                <w:bCs/>
                <w:sz w:val="22"/>
                <w:szCs w:val="22"/>
              </w:rPr>
              <w:t>Cases and/or deaths in CSAVR by sex/age</w:t>
            </w:r>
          </w:p>
        </w:tc>
        <w:tc>
          <w:tcPr>
            <w:tcW w:w="7374" w:type="dxa"/>
            <w:gridSpan w:val="3"/>
            <w:hideMark/>
          </w:tcPr>
          <w:p w14:paraId="7244FCA4" w14:textId="60DD5397" w:rsidR="001E7F74" w:rsidRPr="00977701" w:rsidRDefault="001E7F74" w:rsidP="00845F3F">
            <w:pPr>
              <w:jc w:val="center"/>
              <w:rPr>
                <w:rFonts w:asciiTheme="minorHAnsi" w:hAnsiTheme="minorHAnsi" w:cstheme="minorHAnsi"/>
                <w:b/>
                <w:bCs/>
                <w:sz w:val="22"/>
                <w:szCs w:val="22"/>
              </w:rPr>
            </w:pPr>
            <w:r w:rsidRPr="00977701">
              <w:rPr>
                <w:rFonts w:asciiTheme="minorHAnsi" w:hAnsiTheme="minorHAnsi" w:cstheme="minorHAnsi"/>
                <w:b/>
                <w:bCs/>
                <w:sz w:val="22"/>
                <w:szCs w:val="22"/>
              </w:rPr>
              <w:t xml:space="preserve">ART </w:t>
            </w:r>
            <w:r w:rsidR="008F1820">
              <w:rPr>
                <w:rFonts w:asciiTheme="minorHAnsi" w:hAnsiTheme="minorHAnsi" w:cstheme="minorHAnsi"/>
                <w:b/>
                <w:bCs/>
                <w:sz w:val="22"/>
                <w:szCs w:val="22"/>
              </w:rPr>
              <w:t xml:space="preserve">data </w:t>
            </w:r>
            <w:r w:rsidRPr="00977701">
              <w:rPr>
                <w:rFonts w:asciiTheme="minorHAnsi" w:hAnsiTheme="minorHAnsi" w:cstheme="minorHAnsi"/>
                <w:b/>
                <w:bCs/>
                <w:sz w:val="22"/>
                <w:szCs w:val="22"/>
              </w:rPr>
              <w:t>by</w:t>
            </w:r>
            <w:r w:rsidR="008F1820">
              <w:rPr>
                <w:rFonts w:asciiTheme="minorHAnsi" w:hAnsiTheme="minorHAnsi" w:cstheme="minorHAnsi"/>
                <w:b/>
                <w:bCs/>
                <w:sz w:val="22"/>
                <w:szCs w:val="22"/>
              </w:rPr>
              <w:t xml:space="preserve"> 5-</w:t>
            </w:r>
            <w:r w:rsidRPr="00977701">
              <w:rPr>
                <w:rFonts w:asciiTheme="minorHAnsi" w:hAnsiTheme="minorHAnsi" w:cstheme="minorHAnsi"/>
                <w:b/>
                <w:bCs/>
                <w:sz w:val="22"/>
                <w:szCs w:val="22"/>
              </w:rPr>
              <w:t xml:space="preserve">age </w:t>
            </w:r>
            <w:r w:rsidR="008F1820">
              <w:rPr>
                <w:rFonts w:asciiTheme="minorHAnsi" w:hAnsiTheme="minorHAnsi" w:cstheme="minorHAnsi"/>
                <w:b/>
                <w:bCs/>
                <w:sz w:val="22"/>
                <w:szCs w:val="22"/>
              </w:rPr>
              <w:t xml:space="preserve">group </w:t>
            </w:r>
            <w:r w:rsidRPr="00977701">
              <w:rPr>
                <w:rFonts w:asciiTheme="minorHAnsi" w:hAnsiTheme="minorHAnsi" w:cstheme="minorHAnsi"/>
                <w:b/>
                <w:bCs/>
                <w:sz w:val="22"/>
                <w:szCs w:val="22"/>
              </w:rPr>
              <w:t>entered</w:t>
            </w:r>
          </w:p>
        </w:tc>
      </w:tr>
      <w:tr w:rsidR="00977701" w14:paraId="61D89B15" w14:textId="77777777" w:rsidTr="00713A10">
        <w:trPr>
          <w:tblHeader/>
        </w:trPr>
        <w:tc>
          <w:tcPr>
            <w:tcW w:w="845" w:type="dxa"/>
            <w:vMerge/>
            <w:hideMark/>
          </w:tcPr>
          <w:p w14:paraId="36EFE0C9" w14:textId="77777777" w:rsidR="001E7F74" w:rsidRPr="00977701" w:rsidRDefault="001E7F74">
            <w:pPr>
              <w:rPr>
                <w:rFonts w:asciiTheme="minorHAnsi" w:eastAsiaTheme="minorHAnsi" w:hAnsiTheme="minorHAnsi" w:cstheme="minorHAnsi"/>
                <w:sz w:val="22"/>
                <w:szCs w:val="22"/>
                <w:lang w:val="en-GB"/>
              </w:rPr>
            </w:pPr>
          </w:p>
        </w:tc>
        <w:tc>
          <w:tcPr>
            <w:tcW w:w="1415" w:type="dxa"/>
            <w:vMerge/>
            <w:hideMark/>
          </w:tcPr>
          <w:p w14:paraId="2B8F484D" w14:textId="77777777" w:rsidR="001E7F74" w:rsidRPr="00977701" w:rsidRDefault="001E7F74">
            <w:pPr>
              <w:rPr>
                <w:rFonts w:asciiTheme="minorHAnsi" w:eastAsiaTheme="minorHAnsi" w:hAnsiTheme="minorHAnsi" w:cstheme="minorHAnsi"/>
                <w:sz w:val="22"/>
                <w:szCs w:val="22"/>
              </w:rPr>
            </w:pPr>
          </w:p>
        </w:tc>
        <w:tc>
          <w:tcPr>
            <w:tcW w:w="3961" w:type="dxa"/>
            <w:hideMark/>
          </w:tcPr>
          <w:p w14:paraId="32D57E2D" w14:textId="788F63CF" w:rsidR="001E7F74" w:rsidRPr="00977701" w:rsidRDefault="001E7F74" w:rsidP="000F6380">
            <w:pPr>
              <w:jc w:val="center"/>
              <w:rPr>
                <w:rFonts w:asciiTheme="minorHAnsi" w:hAnsiTheme="minorHAnsi" w:cstheme="minorHAnsi"/>
                <w:sz w:val="22"/>
                <w:szCs w:val="22"/>
              </w:rPr>
            </w:pPr>
            <w:r w:rsidRPr="00977701">
              <w:rPr>
                <w:rFonts w:asciiTheme="minorHAnsi" w:hAnsiTheme="minorHAnsi" w:cstheme="minorHAnsi"/>
                <w:b/>
                <w:bCs/>
                <w:sz w:val="22"/>
                <w:szCs w:val="22"/>
              </w:rPr>
              <w:t>Y</w:t>
            </w:r>
            <w:r w:rsidR="000F6380">
              <w:rPr>
                <w:rFonts w:asciiTheme="minorHAnsi" w:hAnsiTheme="minorHAnsi" w:cstheme="minorHAnsi"/>
                <w:b/>
                <w:bCs/>
                <w:sz w:val="22"/>
                <w:szCs w:val="22"/>
              </w:rPr>
              <w:t>es</w:t>
            </w:r>
          </w:p>
        </w:tc>
        <w:tc>
          <w:tcPr>
            <w:tcW w:w="3413" w:type="dxa"/>
            <w:gridSpan w:val="2"/>
            <w:hideMark/>
          </w:tcPr>
          <w:p w14:paraId="435653C6" w14:textId="3DA007C6" w:rsidR="001E7F74" w:rsidRPr="00977701" w:rsidRDefault="001E7F74" w:rsidP="00845F3F">
            <w:pPr>
              <w:jc w:val="center"/>
              <w:rPr>
                <w:rFonts w:asciiTheme="minorHAnsi" w:hAnsiTheme="minorHAnsi" w:cstheme="minorHAnsi"/>
                <w:sz w:val="22"/>
                <w:szCs w:val="22"/>
              </w:rPr>
            </w:pPr>
            <w:r w:rsidRPr="00977701">
              <w:rPr>
                <w:rFonts w:asciiTheme="minorHAnsi" w:hAnsiTheme="minorHAnsi" w:cstheme="minorHAnsi"/>
                <w:b/>
                <w:bCs/>
                <w:sz w:val="22"/>
                <w:szCs w:val="22"/>
              </w:rPr>
              <w:t>N</w:t>
            </w:r>
            <w:r w:rsidR="000F6380">
              <w:rPr>
                <w:rFonts w:asciiTheme="minorHAnsi" w:hAnsiTheme="minorHAnsi" w:cstheme="minorHAnsi"/>
                <w:b/>
                <w:bCs/>
                <w:sz w:val="22"/>
                <w:szCs w:val="22"/>
              </w:rPr>
              <w:t>o</w:t>
            </w:r>
          </w:p>
        </w:tc>
      </w:tr>
      <w:tr w:rsidR="00977701" w14:paraId="0D93D309" w14:textId="77777777" w:rsidTr="000A6713">
        <w:tc>
          <w:tcPr>
            <w:tcW w:w="845" w:type="dxa"/>
            <w:vMerge w:val="restart"/>
            <w:hideMark/>
          </w:tcPr>
          <w:p w14:paraId="0B2611A7" w14:textId="77777777" w:rsidR="000F6380" w:rsidRDefault="000F6380">
            <w:pPr>
              <w:rPr>
                <w:rFonts w:asciiTheme="minorHAnsi" w:hAnsiTheme="minorHAnsi" w:cstheme="minorHAnsi"/>
                <w:sz w:val="22"/>
                <w:szCs w:val="22"/>
              </w:rPr>
            </w:pPr>
          </w:p>
          <w:p w14:paraId="1D585FD1" w14:textId="77777777" w:rsidR="000F6380" w:rsidRDefault="000F6380">
            <w:pPr>
              <w:rPr>
                <w:rFonts w:asciiTheme="minorHAnsi" w:hAnsiTheme="minorHAnsi" w:cstheme="minorHAnsi"/>
                <w:sz w:val="22"/>
                <w:szCs w:val="22"/>
              </w:rPr>
            </w:pPr>
          </w:p>
          <w:p w14:paraId="0B800AC3" w14:textId="77777777" w:rsidR="000F6380" w:rsidRDefault="000F6380">
            <w:pPr>
              <w:rPr>
                <w:rFonts w:asciiTheme="minorHAnsi" w:hAnsiTheme="minorHAnsi" w:cstheme="minorHAnsi"/>
                <w:sz w:val="22"/>
                <w:szCs w:val="22"/>
              </w:rPr>
            </w:pPr>
          </w:p>
          <w:p w14:paraId="4DC271C2" w14:textId="0B24236B" w:rsidR="001E7F74" w:rsidRPr="00977701" w:rsidRDefault="001E7F74">
            <w:pPr>
              <w:rPr>
                <w:rFonts w:asciiTheme="minorHAnsi" w:hAnsiTheme="minorHAnsi" w:cstheme="minorHAnsi"/>
                <w:sz w:val="22"/>
                <w:szCs w:val="22"/>
              </w:rPr>
            </w:pPr>
            <w:r w:rsidRPr="00977701">
              <w:rPr>
                <w:rFonts w:asciiTheme="minorHAnsi" w:hAnsiTheme="minorHAnsi" w:cstheme="minorHAnsi"/>
                <w:sz w:val="22"/>
                <w:szCs w:val="22"/>
              </w:rPr>
              <w:t>CSAVR</w:t>
            </w:r>
          </w:p>
        </w:tc>
        <w:tc>
          <w:tcPr>
            <w:tcW w:w="1415" w:type="dxa"/>
            <w:hideMark/>
          </w:tcPr>
          <w:p w14:paraId="3793065B" w14:textId="43536F9D" w:rsidR="001E7F74" w:rsidRPr="00977701" w:rsidRDefault="001E7F74">
            <w:pPr>
              <w:rPr>
                <w:rFonts w:asciiTheme="minorHAnsi" w:hAnsiTheme="minorHAnsi" w:cstheme="minorHAnsi"/>
                <w:sz w:val="22"/>
                <w:szCs w:val="22"/>
              </w:rPr>
            </w:pPr>
            <w:r w:rsidRPr="00977701">
              <w:rPr>
                <w:rFonts w:asciiTheme="minorHAnsi" w:hAnsiTheme="minorHAnsi" w:cstheme="minorHAnsi"/>
                <w:sz w:val="22"/>
                <w:szCs w:val="22"/>
              </w:rPr>
              <w:t>W</w:t>
            </w:r>
            <w:r w:rsidR="00106674">
              <w:rPr>
                <w:rFonts w:asciiTheme="minorHAnsi" w:hAnsiTheme="minorHAnsi" w:cstheme="minorHAnsi"/>
                <w:sz w:val="22"/>
                <w:szCs w:val="22"/>
              </w:rPr>
              <w:t>ithout</w:t>
            </w:r>
            <w:r w:rsidRPr="00977701">
              <w:rPr>
                <w:rFonts w:asciiTheme="minorHAnsi" w:hAnsiTheme="minorHAnsi" w:cstheme="minorHAnsi"/>
                <w:sz w:val="22"/>
                <w:szCs w:val="22"/>
              </w:rPr>
              <w:t xml:space="preserve"> Sex or Age</w:t>
            </w:r>
          </w:p>
        </w:tc>
        <w:tc>
          <w:tcPr>
            <w:tcW w:w="3961" w:type="dxa"/>
            <w:hideMark/>
          </w:tcPr>
          <w:p w14:paraId="014D1B92" w14:textId="38EEF0AA" w:rsidR="006F0FBA" w:rsidRPr="00977701" w:rsidRDefault="006F0FBA"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 xml:space="preserve">Adopt default </w:t>
            </w:r>
            <w:r w:rsidR="00456DE6" w:rsidRPr="00977701">
              <w:rPr>
                <w:rFonts w:asciiTheme="minorHAnsi" w:eastAsia="Times New Roman" w:hAnsiTheme="minorHAnsi" w:cstheme="minorHAnsi"/>
              </w:rPr>
              <w:t>Concentrated epidemic (age and sex) pattern</w:t>
            </w:r>
          </w:p>
          <w:p w14:paraId="06961373" w14:textId="081592CD" w:rsidR="001E7F74" w:rsidRPr="00977701" w:rsidRDefault="001E7F74"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Fit</w:t>
            </w:r>
            <w:r w:rsidR="008B55F5">
              <w:rPr>
                <w:rFonts w:asciiTheme="minorHAnsi" w:eastAsia="Times New Roman" w:hAnsiTheme="minorHAnsi" w:cstheme="minorHAnsi"/>
              </w:rPr>
              <w:t xml:space="preserve"> IRRs to</w:t>
            </w:r>
            <w:r w:rsidRPr="00977701">
              <w:rPr>
                <w:rFonts w:asciiTheme="minorHAnsi" w:eastAsia="Times New Roman" w:hAnsiTheme="minorHAnsi" w:cstheme="minorHAnsi"/>
              </w:rPr>
              <w:t xml:space="preserve"> ART by </w:t>
            </w:r>
            <w:r w:rsidR="002034C2">
              <w:rPr>
                <w:rFonts w:asciiTheme="minorHAnsi" w:eastAsia="Times New Roman" w:hAnsiTheme="minorHAnsi" w:cstheme="minorHAnsi"/>
              </w:rPr>
              <w:t>5-year age group</w:t>
            </w:r>
          </w:p>
        </w:tc>
        <w:tc>
          <w:tcPr>
            <w:tcW w:w="3413" w:type="dxa"/>
            <w:gridSpan w:val="2"/>
            <w:hideMark/>
          </w:tcPr>
          <w:p w14:paraId="4674E577" w14:textId="6D8D94D6" w:rsidR="001E7F74" w:rsidRPr="00977701" w:rsidRDefault="00053046" w:rsidP="004A24D1">
            <w:pPr>
              <w:pStyle w:val="ListParagraph"/>
              <w:numPr>
                <w:ilvl w:val="0"/>
                <w:numId w:val="19"/>
              </w:numPr>
              <w:ind w:left="177" w:hanging="177"/>
              <w:rPr>
                <w:rFonts w:asciiTheme="minorHAnsi" w:eastAsiaTheme="minorHAnsi" w:hAnsiTheme="minorHAnsi" w:cstheme="minorHAnsi"/>
              </w:rPr>
            </w:pPr>
            <w:r w:rsidRPr="00977701">
              <w:rPr>
                <w:rFonts w:asciiTheme="minorHAnsi" w:eastAsiaTheme="minorHAnsi" w:hAnsiTheme="minorHAnsi" w:cstheme="minorHAnsi"/>
              </w:rPr>
              <w:t xml:space="preserve">Keep </w:t>
            </w:r>
            <w:r w:rsidR="00646A13" w:rsidRPr="00977701">
              <w:rPr>
                <w:rFonts w:asciiTheme="minorHAnsi" w:eastAsiaTheme="minorHAnsi" w:hAnsiTheme="minorHAnsi" w:cstheme="minorHAnsi"/>
              </w:rPr>
              <w:t>default</w:t>
            </w:r>
            <w:r w:rsidRPr="00977701">
              <w:rPr>
                <w:rFonts w:asciiTheme="minorHAnsi" w:eastAsiaTheme="minorHAnsi" w:hAnsiTheme="minorHAnsi" w:cstheme="minorHAnsi"/>
              </w:rPr>
              <w:t xml:space="preserve"> Concentrated epidemic </w:t>
            </w:r>
            <w:r w:rsidR="002852CA" w:rsidRPr="00977701">
              <w:rPr>
                <w:rFonts w:asciiTheme="minorHAnsi" w:eastAsiaTheme="minorHAnsi" w:hAnsiTheme="minorHAnsi" w:cstheme="minorHAnsi"/>
              </w:rPr>
              <w:t xml:space="preserve">(age and sex) </w:t>
            </w:r>
            <w:r w:rsidRPr="00977701">
              <w:rPr>
                <w:rFonts w:asciiTheme="minorHAnsi" w:eastAsiaTheme="minorHAnsi" w:hAnsiTheme="minorHAnsi" w:cstheme="minorHAnsi"/>
              </w:rPr>
              <w:t>pattern</w:t>
            </w:r>
          </w:p>
        </w:tc>
      </w:tr>
      <w:tr w:rsidR="00DD2477" w14:paraId="61754D97" w14:textId="77777777" w:rsidTr="000A6713">
        <w:tc>
          <w:tcPr>
            <w:tcW w:w="845" w:type="dxa"/>
            <w:vMerge/>
            <w:hideMark/>
          </w:tcPr>
          <w:p w14:paraId="7B13BAB6" w14:textId="77777777" w:rsidR="00DD2477" w:rsidRPr="00977701" w:rsidRDefault="00DD2477">
            <w:pPr>
              <w:rPr>
                <w:rFonts w:asciiTheme="minorHAnsi" w:eastAsiaTheme="minorHAnsi" w:hAnsiTheme="minorHAnsi" w:cstheme="minorHAnsi"/>
                <w:sz w:val="22"/>
                <w:szCs w:val="22"/>
              </w:rPr>
            </w:pPr>
          </w:p>
        </w:tc>
        <w:tc>
          <w:tcPr>
            <w:tcW w:w="1415" w:type="dxa"/>
            <w:hideMark/>
          </w:tcPr>
          <w:p w14:paraId="10C8E19F" w14:textId="77777777" w:rsidR="00DD2477" w:rsidRPr="00977701" w:rsidRDefault="00DD2477">
            <w:pPr>
              <w:rPr>
                <w:rFonts w:asciiTheme="minorHAnsi" w:hAnsiTheme="minorHAnsi" w:cstheme="minorHAnsi"/>
                <w:sz w:val="22"/>
                <w:szCs w:val="22"/>
              </w:rPr>
            </w:pPr>
            <w:r w:rsidRPr="00977701">
              <w:rPr>
                <w:rFonts w:asciiTheme="minorHAnsi" w:hAnsiTheme="minorHAnsi" w:cstheme="minorHAnsi"/>
                <w:sz w:val="22"/>
                <w:szCs w:val="22"/>
              </w:rPr>
              <w:t>Sex, not Age</w:t>
            </w:r>
          </w:p>
          <w:p w14:paraId="3EEECC08" w14:textId="3B784A58" w:rsidR="00126C61" w:rsidRPr="00977701" w:rsidRDefault="00126C61">
            <w:pPr>
              <w:rPr>
                <w:rFonts w:asciiTheme="minorHAnsi" w:hAnsiTheme="minorHAnsi" w:cstheme="minorHAnsi"/>
                <w:sz w:val="22"/>
                <w:szCs w:val="22"/>
              </w:rPr>
            </w:pPr>
          </w:p>
        </w:tc>
        <w:tc>
          <w:tcPr>
            <w:tcW w:w="7374" w:type="dxa"/>
            <w:gridSpan w:val="3"/>
            <w:vMerge w:val="restart"/>
          </w:tcPr>
          <w:p w14:paraId="48CCA83A" w14:textId="6193A7FD" w:rsidR="00DD2477" w:rsidRPr="00977701" w:rsidRDefault="00DD2477"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If CSAVR last round had fitted age/and sex (case and/or death) data, keep the fitted IRRs as starting point, by keeping patterns ‘From CSAVR’</w:t>
            </w:r>
          </w:p>
          <w:p w14:paraId="0730FF31" w14:textId="1B83680D" w:rsidR="00DD2477" w:rsidRPr="00977701" w:rsidRDefault="00DD2477"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 xml:space="preserve">Fit CSAVR incl. IRR by Sex and/or age (as available); </w:t>
            </w:r>
            <w:r w:rsidR="00A23F66" w:rsidRPr="00977701">
              <w:rPr>
                <w:rFonts w:asciiTheme="minorHAnsi" w:eastAsia="Times New Roman" w:hAnsiTheme="minorHAnsi" w:cstheme="minorHAnsi"/>
              </w:rPr>
              <w:br/>
              <w:t>i</w:t>
            </w:r>
            <w:r w:rsidRPr="00977701">
              <w:rPr>
                <w:rFonts w:asciiTheme="minorHAnsi" w:eastAsia="Times New Roman" w:hAnsiTheme="minorHAnsi" w:cstheme="minorHAnsi"/>
              </w:rPr>
              <w:t>n AIM, Sex/Age pattern, keep ‘Pattern from CSAVR</w:t>
            </w:r>
            <w:r w:rsidR="00A23F66" w:rsidRPr="00977701">
              <w:rPr>
                <w:rFonts w:asciiTheme="minorHAnsi" w:eastAsia="Times New Roman" w:hAnsiTheme="minorHAnsi" w:cstheme="minorHAnsi"/>
              </w:rPr>
              <w:t>’</w:t>
            </w:r>
          </w:p>
          <w:p w14:paraId="6B9F8319" w14:textId="30992954" w:rsidR="00DD2477" w:rsidRPr="00977701" w:rsidRDefault="00DD2477"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 xml:space="preserve">In Validation, assess ART by age. </w:t>
            </w:r>
            <w:r w:rsidR="008D467C" w:rsidRPr="00977701">
              <w:rPr>
                <w:rFonts w:asciiTheme="minorHAnsi" w:eastAsia="Times New Roman" w:hAnsiTheme="minorHAnsi" w:cstheme="minorHAnsi"/>
              </w:rPr>
              <w:br/>
            </w:r>
            <w:r w:rsidRPr="00977701">
              <w:rPr>
                <w:rFonts w:asciiTheme="minorHAnsi" w:eastAsia="Times New Roman" w:hAnsiTheme="minorHAnsi" w:cstheme="minorHAnsi"/>
                <w:i/>
                <w:iCs/>
              </w:rPr>
              <w:t>Only if</w:t>
            </w:r>
            <w:r w:rsidRPr="00977701">
              <w:rPr>
                <w:rFonts w:asciiTheme="minorHAnsi" w:eastAsia="Times New Roman" w:hAnsiTheme="minorHAnsi" w:cstheme="minorHAnsi"/>
              </w:rPr>
              <w:t xml:space="preserve"> </w:t>
            </w:r>
            <w:r w:rsidR="00FD11F8">
              <w:rPr>
                <w:rFonts w:asciiTheme="minorHAnsi" w:eastAsia="Times New Roman" w:hAnsiTheme="minorHAnsi" w:cstheme="minorHAnsi"/>
              </w:rPr>
              <w:t>CSAVR’s</w:t>
            </w:r>
            <w:r w:rsidRPr="00977701">
              <w:rPr>
                <w:rFonts w:asciiTheme="minorHAnsi" w:eastAsia="Times New Roman" w:hAnsiTheme="minorHAnsi" w:cstheme="minorHAnsi"/>
              </w:rPr>
              <w:t xml:space="preserve"> fit</w:t>
            </w:r>
            <w:r w:rsidR="00353C66">
              <w:rPr>
                <w:rFonts w:asciiTheme="minorHAnsi" w:eastAsia="Times New Roman" w:hAnsiTheme="minorHAnsi" w:cstheme="minorHAnsi"/>
              </w:rPr>
              <w:t xml:space="preserve"> for ART by age</w:t>
            </w:r>
            <w:r w:rsidRPr="00977701">
              <w:rPr>
                <w:rFonts w:asciiTheme="minorHAnsi" w:eastAsia="Times New Roman" w:hAnsiTheme="minorHAnsi" w:cstheme="minorHAnsi"/>
              </w:rPr>
              <w:t xml:space="preserve"> is poor, go back and Fit to ART by age.</w:t>
            </w:r>
          </w:p>
        </w:tc>
      </w:tr>
      <w:tr w:rsidR="00DD2477" w14:paraId="68ECDC34" w14:textId="77777777" w:rsidTr="000A6713">
        <w:tc>
          <w:tcPr>
            <w:tcW w:w="845" w:type="dxa"/>
            <w:vMerge/>
            <w:hideMark/>
          </w:tcPr>
          <w:p w14:paraId="6C2E8F44" w14:textId="77777777" w:rsidR="00DD2477" w:rsidRPr="00977701" w:rsidRDefault="00DD2477">
            <w:pPr>
              <w:rPr>
                <w:rFonts w:asciiTheme="minorHAnsi" w:eastAsiaTheme="minorHAnsi" w:hAnsiTheme="minorHAnsi" w:cstheme="minorHAnsi"/>
                <w:sz w:val="22"/>
                <w:szCs w:val="22"/>
              </w:rPr>
            </w:pPr>
          </w:p>
        </w:tc>
        <w:tc>
          <w:tcPr>
            <w:tcW w:w="1415" w:type="dxa"/>
            <w:hideMark/>
          </w:tcPr>
          <w:p w14:paraId="6CD663FF" w14:textId="77777777" w:rsidR="00DD2477" w:rsidRPr="00977701" w:rsidRDefault="00DD2477">
            <w:pPr>
              <w:rPr>
                <w:rFonts w:asciiTheme="minorHAnsi" w:hAnsiTheme="minorHAnsi" w:cstheme="minorHAnsi"/>
                <w:sz w:val="22"/>
                <w:szCs w:val="22"/>
              </w:rPr>
            </w:pPr>
            <w:r w:rsidRPr="00977701">
              <w:rPr>
                <w:rFonts w:asciiTheme="minorHAnsi" w:hAnsiTheme="minorHAnsi" w:cstheme="minorHAnsi"/>
                <w:sz w:val="22"/>
                <w:szCs w:val="22"/>
              </w:rPr>
              <w:t>Age not Sex</w:t>
            </w:r>
          </w:p>
          <w:p w14:paraId="513B15BE" w14:textId="119A7064" w:rsidR="00126C61" w:rsidRPr="00977701" w:rsidRDefault="00126C61">
            <w:pPr>
              <w:rPr>
                <w:rFonts w:asciiTheme="minorHAnsi" w:eastAsiaTheme="minorHAnsi" w:hAnsiTheme="minorHAnsi" w:cstheme="minorHAnsi"/>
                <w:sz w:val="22"/>
                <w:szCs w:val="22"/>
              </w:rPr>
            </w:pPr>
          </w:p>
        </w:tc>
        <w:tc>
          <w:tcPr>
            <w:tcW w:w="7374" w:type="dxa"/>
            <w:gridSpan w:val="3"/>
            <w:vMerge/>
          </w:tcPr>
          <w:p w14:paraId="0FE896C6" w14:textId="7EB5DBD9" w:rsidR="00DD2477" w:rsidRPr="00977701" w:rsidRDefault="00DD2477"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p>
        </w:tc>
      </w:tr>
      <w:tr w:rsidR="00DD2477" w14:paraId="38B6A02B" w14:textId="77777777" w:rsidTr="000A6713">
        <w:trPr>
          <w:trHeight w:val="447"/>
        </w:trPr>
        <w:tc>
          <w:tcPr>
            <w:tcW w:w="845" w:type="dxa"/>
            <w:vMerge/>
            <w:hideMark/>
          </w:tcPr>
          <w:p w14:paraId="61C8B285" w14:textId="77777777" w:rsidR="00DD2477" w:rsidRPr="00977701" w:rsidRDefault="00DD2477">
            <w:pPr>
              <w:rPr>
                <w:rFonts w:asciiTheme="minorHAnsi" w:eastAsiaTheme="minorHAnsi" w:hAnsiTheme="minorHAnsi" w:cstheme="minorHAnsi"/>
                <w:sz w:val="22"/>
                <w:szCs w:val="22"/>
              </w:rPr>
            </w:pPr>
          </w:p>
        </w:tc>
        <w:tc>
          <w:tcPr>
            <w:tcW w:w="1415" w:type="dxa"/>
            <w:hideMark/>
          </w:tcPr>
          <w:p w14:paraId="6B758D47" w14:textId="56F5BBC2" w:rsidR="00DD2477" w:rsidRPr="00977701" w:rsidRDefault="00DD2477">
            <w:pPr>
              <w:rPr>
                <w:rFonts w:asciiTheme="minorHAnsi" w:eastAsiaTheme="minorHAnsi" w:hAnsiTheme="minorHAnsi" w:cstheme="minorHAnsi"/>
                <w:sz w:val="22"/>
                <w:szCs w:val="22"/>
              </w:rPr>
            </w:pPr>
            <w:r w:rsidRPr="00977701">
              <w:rPr>
                <w:rFonts w:asciiTheme="minorHAnsi" w:hAnsiTheme="minorHAnsi" w:cstheme="minorHAnsi"/>
                <w:sz w:val="22"/>
                <w:szCs w:val="22"/>
              </w:rPr>
              <w:t>Age &amp; Sex</w:t>
            </w:r>
          </w:p>
        </w:tc>
        <w:tc>
          <w:tcPr>
            <w:tcW w:w="7374" w:type="dxa"/>
            <w:gridSpan w:val="3"/>
            <w:vMerge/>
          </w:tcPr>
          <w:p w14:paraId="149524EF" w14:textId="38430000" w:rsidR="00DD2477" w:rsidRPr="00977701" w:rsidRDefault="00DD2477"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p>
        </w:tc>
      </w:tr>
      <w:tr w:rsidR="00845F3F" w14:paraId="04C5F64F" w14:textId="77777777" w:rsidTr="000A6713">
        <w:tc>
          <w:tcPr>
            <w:tcW w:w="2260" w:type="dxa"/>
            <w:gridSpan w:val="2"/>
            <w:hideMark/>
          </w:tcPr>
          <w:p w14:paraId="512B6611" w14:textId="77777777" w:rsidR="00845F3F" w:rsidRPr="00977701" w:rsidRDefault="00845F3F">
            <w:pPr>
              <w:rPr>
                <w:rFonts w:asciiTheme="minorHAnsi" w:eastAsiaTheme="minorHAnsi" w:hAnsiTheme="minorHAnsi" w:cstheme="minorHAnsi"/>
                <w:sz w:val="22"/>
                <w:szCs w:val="22"/>
              </w:rPr>
            </w:pPr>
            <w:r w:rsidRPr="00977701">
              <w:rPr>
                <w:rFonts w:asciiTheme="minorHAnsi" w:hAnsiTheme="minorHAnsi" w:cstheme="minorHAnsi"/>
                <w:sz w:val="22"/>
                <w:szCs w:val="22"/>
              </w:rPr>
              <w:t>ECDC model</w:t>
            </w:r>
          </w:p>
        </w:tc>
        <w:tc>
          <w:tcPr>
            <w:tcW w:w="3961" w:type="dxa"/>
            <w:vMerge w:val="restart"/>
            <w:hideMark/>
          </w:tcPr>
          <w:p w14:paraId="05C32593" w14:textId="52EEEF62" w:rsidR="00845F3F" w:rsidRPr="00977701" w:rsidRDefault="00845F3F"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Select and manually enter Custom sex ratio, from external model</w:t>
            </w:r>
          </w:p>
          <w:p w14:paraId="08F768DB" w14:textId="2B5954B5" w:rsidR="00845F3F" w:rsidRPr="00977701" w:rsidRDefault="4CCDA5DB" w:rsidP="004A24D1">
            <w:pPr>
              <w:pStyle w:val="ListParagraph"/>
              <w:numPr>
                <w:ilvl w:val="0"/>
                <w:numId w:val="19"/>
              </w:numPr>
              <w:spacing w:after="0" w:line="240" w:lineRule="auto"/>
              <w:ind w:left="177" w:hanging="177"/>
              <w:rPr>
                <w:rFonts w:asciiTheme="minorHAnsi" w:hAnsiTheme="minorHAnsi" w:cstheme="minorBidi"/>
              </w:rPr>
            </w:pPr>
            <w:r w:rsidRPr="353BD417">
              <w:rPr>
                <w:rFonts w:asciiTheme="minorHAnsi" w:eastAsia="Times New Roman" w:hAnsiTheme="minorHAnsi" w:cstheme="minorBidi"/>
              </w:rPr>
              <w:t xml:space="preserve">Fit </w:t>
            </w:r>
            <w:r w:rsidR="008B55F5">
              <w:rPr>
                <w:rFonts w:asciiTheme="minorHAnsi" w:eastAsia="Times New Roman" w:hAnsiTheme="minorHAnsi" w:cstheme="minorBidi"/>
              </w:rPr>
              <w:t xml:space="preserve">IRRs to </w:t>
            </w:r>
            <w:r w:rsidRPr="353BD417">
              <w:rPr>
                <w:rFonts w:asciiTheme="minorHAnsi" w:eastAsia="Times New Roman" w:hAnsiTheme="minorHAnsi" w:cstheme="minorBidi"/>
              </w:rPr>
              <w:t xml:space="preserve">ART by </w:t>
            </w:r>
            <w:r w:rsidR="002034C2">
              <w:rPr>
                <w:rFonts w:asciiTheme="minorHAnsi" w:eastAsia="Times New Roman" w:hAnsiTheme="minorHAnsi" w:cstheme="minorHAnsi"/>
              </w:rPr>
              <w:t>5-year age group</w:t>
            </w:r>
          </w:p>
        </w:tc>
        <w:tc>
          <w:tcPr>
            <w:tcW w:w="3413" w:type="dxa"/>
            <w:gridSpan w:val="2"/>
            <w:vMerge w:val="restart"/>
            <w:hideMark/>
          </w:tcPr>
          <w:p w14:paraId="167E4266" w14:textId="27BD953E" w:rsidR="00845F3F" w:rsidRPr="00977701" w:rsidRDefault="00845F3F" w:rsidP="004A24D1">
            <w:pPr>
              <w:pStyle w:val="ListParagraph"/>
              <w:numPr>
                <w:ilvl w:val="0"/>
                <w:numId w:val="19"/>
              </w:numPr>
              <w:spacing w:after="0" w:line="240" w:lineRule="auto"/>
              <w:ind w:left="177" w:hanging="177"/>
              <w:contextualSpacing w:val="0"/>
              <w:rPr>
                <w:rFonts w:asciiTheme="minorHAnsi" w:eastAsia="Times New Roman" w:hAnsiTheme="minorHAnsi" w:cstheme="minorHAnsi"/>
              </w:rPr>
            </w:pPr>
            <w:r w:rsidRPr="00977701">
              <w:rPr>
                <w:rFonts w:asciiTheme="minorHAnsi" w:eastAsia="Times New Roman" w:hAnsiTheme="minorHAnsi" w:cstheme="minorHAnsi"/>
              </w:rPr>
              <w:t>Select and manually enter Custom sex ratio, from external model</w:t>
            </w:r>
          </w:p>
        </w:tc>
      </w:tr>
      <w:tr w:rsidR="00845F3F" w14:paraId="6D40C59F" w14:textId="77777777" w:rsidTr="000A6713">
        <w:tc>
          <w:tcPr>
            <w:tcW w:w="2260" w:type="dxa"/>
            <w:gridSpan w:val="2"/>
            <w:hideMark/>
          </w:tcPr>
          <w:p w14:paraId="3986F177" w14:textId="77777777" w:rsidR="00845F3F" w:rsidRPr="00977701" w:rsidRDefault="00845F3F">
            <w:pPr>
              <w:rPr>
                <w:rFonts w:asciiTheme="minorHAnsi" w:hAnsiTheme="minorHAnsi" w:cstheme="minorHAnsi"/>
                <w:sz w:val="22"/>
                <w:szCs w:val="22"/>
              </w:rPr>
            </w:pPr>
            <w:r w:rsidRPr="00977701">
              <w:rPr>
                <w:rFonts w:asciiTheme="minorHAnsi" w:hAnsiTheme="minorHAnsi" w:cstheme="minorHAnsi"/>
                <w:sz w:val="22"/>
                <w:szCs w:val="22"/>
              </w:rPr>
              <w:t>Direct incidence</w:t>
            </w:r>
          </w:p>
        </w:tc>
        <w:tc>
          <w:tcPr>
            <w:tcW w:w="3961" w:type="dxa"/>
            <w:vMerge/>
          </w:tcPr>
          <w:p w14:paraId="08EA47FD" w14:textId="5271CADA" w:rsidR="00845F3F" w:rsidRPr="00977701" w:rsidRDefault="00845F3F" w:rsidP="004A24D1">
            <w:pPr>
              <w:pStyle w:val="ListParagraph"/>
              <w:numPr>
                <w:ilvl w:val="0"/>
                <w:numId w:val="19"/>
              </w:numPr>
              <w:ind w:left="177" w:hanging="177"/>
              <w:jc w:val="center"/>
              <w:rPr>
                <w:rFonts w:asciiTheme="minorHAnsi" w:hAnsiTheme="minorHAnsi" w:cstheme="minorHAnsi"/>
              </w:rPr>
            </w:pPr>
          </w:p>
        </w:tc>
        <w:tc>
          <w:tcPr>
            <w:tcW w:w="3413" w:type="dxa"/>
            <w:gridSpan w:val="2"/>
            <w:vMerge/>
            <w:hideMark/>
          </w:tcPr>
          <w:p w14:paraId="1ED85BA7" w14:textId="132159D9" w:rsidR="00845F3F" w:rsidRPr="00977701" w:rsidRDefault="00845F3F" w:rsidP="004A24D1">
            <w:pPr>
              <w:pStyle w:val="ListParagraph"/>
              <w:numPr>
                <w:ilvl w:val="0"/>
                <w:numId w:val="19"/>
              </w:numPr>
              <w:ind w:left="177" w:hanging="177"/>
              <w:jc w:val="center"/>
              <w:rPr>
                <w:rFonts w:asciiTheme="minorHAnsi" w:hAnsiTheme="minorHAnsi" w:cstheme="minorHAnsi"/>
              </w:rPr>
            </w:pPr>
          </w:p>
        </w:tc>
      </w:tr>
      <w:tr w:rsidR="00FD0033" w14:paraId="4905489A" w14:textId="77777777" w:rsidTr="000A6713">
        <w:tc>
          <w:tcPr>
            <w:tcW w:w="2260" w:type="dxa"/>
            <w:gridSpan w:val="2"/>
            <w:hideMark/>
          </w:tcPr>
          <w:p w14:paraId="68EA4830" w14:textId="6873EBA4" w:rsidR="00FD0033" w:rsidRPr="00977701" w:rsidRDefault="00FD0033">
            <w:pPr>
              <w:rPr>
                <w:rFonts w:asciiTheme="minorHAnsi" w:hAnsiTheme="minorHAnsi" w:cstheme="minorHAnsi"/>
                <w:sz w:val="22"/>
                <w:szCs w:val="22"/>
              </w:rPr>
            </w:pPr>
            <w:r w:rsidRPr="00977701">
              <w:rPr>
                <w:rFonts w:asciiTheme="minorHAnsi" w:hAnsiTheme="minorHAnsi" w:cstheme="minorHAnsi"/>
                <w:sz w:val="22"/>
                <w:szCs w:val="22"/>
              </w:rPr>
              <w:t>EPP</w:t>
            </w:r>
            <w:r w:rsidR="00144ECF">
              <w:rPr>
                <w:rFonts w:asciiTheme="minorHAnsi" w:hAnsiTheme="minorHAnsi" w:cstheme="minorHAnsi"/>
                <w:sz w:val="22"/>
                <w:szCs w:val="22"/>
              </w:rPr>
              <w:t>-Concentrated</w:t>
            </w:r>
            <w:r w:rsidR="00233FB1" w:rsidRPr="00977701">
              <w:rPr>
                <w:rFonts w:asciiTheme="minorHAnsi" w:hAnsiTheme="minorHAnsi" w:cstheme="minorHAnsi"/>
                <w:sz w:val="22"/>
                <w:szCs w:val="22"/>
              </w:rPr>
              <w:t xml:space="preserve"> </w:t>
            </w:r>
            <w:r w:rsidR="000F6380">
              <w:rPr>
                <w:rFonts w:asciiTheme="minorHAnsi" w:hAnsiTheme="minorHAnsi" w:cstheme="minorHAnsi"/>
                <w:sz w:val="22"/>
                <w:szCs w:val="22"/>
              </w:rPr>
              <w:br/>
            </w:r>
            <w:r w:rsidR="00233FB1" w:rsidRPr="00977701">
              <w:rPr>
                <w:rFonts w:asciiTheme="minorHAnsi" w:hAnsiTheme="minorHAnsi" w:cstheme="minorHAnsi"/>
                <w:sz w:val="22"/>
                <w:szCs w:val="22"/>
              </w:rPr>
              <w:t>or AEM</w:t>
            </w:r>
          </w:p>
        </w:tc>
        <w:tc>
          <w:tcPr>
            <w:tcW w:w="3961" w:type="dxa"/>
          </w:tcPr>
          <w:p w14:paraId="22299B95" w14:textId="77777777" w:rsidR="00FD0033" w:rsidRPr="00977701" w:rsidRDefault="00A54399" w:rsidP="004A24D1">
            <w:pPr>
              <w:pStyle w:val="ListParagraph"/>
              <w:numPr>
                <w:ilvl w:val="0"/>
                <w:numId w:val="19"/>
              </w:numPr>
              <w:ind w:left="177" w:hanging="177"/>
              <w:rPr>
                <w:rFonts w:asciiTheme="minorHAnsi" w:hAnsiTheme="minorHAnsi" w:cstheme="minorHAnsi"/>
              </w:rPr>
            </w:pPr>
            <w:r w:rsidRPr="00977701">
              <w:rPr>
                <w:rFonts w:asciiTheme="minorHAnsi" w:hAnsiTheme="minorHAnsi" w:cstheme="minorHAnsi"/>
              </w:rPr>
              <w:t>Read sex ratio from EPP or AEM.</w:t>
            </w:r>
          </w:p>
          <w:p w14:paraId="7EE05B23" w14:textId="21ED5557" w:rsidR="00132F79" w:rsidRPr="00977701" w:rsidRDefault="00132F79" w:rsidP="004A24D1">
            <w:pPr>
              <w:pStyle w:val="ListParagraph"/>
              <w:numPr>
                <w:ilvl w:val="0"/>
                <w:numId w:val="19"/>
              </w:numPr>
              <w:ind w:left="177" w:hanging="177"/>
              <w:rPr>
                <w:rFonts w:asciiTheme="minorHAnsi" w:hAnsiTheme="minorHAnsi" w:cstheme="minorHAnsi"/>
              </w:rPr>
            </w:pPr>
            <w:r w:rsidRPr="00977701">
              <w:rPr>
                <w:rFonts w:asciiTheme="minorHAnsi" w:hAnsiTheme="minorHAnsi" w:cstheme="minorHAnsi"/>
              </w:rPr>
              <w:t xml:space="preserve">Fit </w:t>
            </w:r>
            <w:r w:rsidR="008B55F5">
              <w:rPr>
                <w:rFonts w:asciiTheme="minorHAnsi" w:hAnsiTheme="minorHAnsi" w:cstheme="minorHAnsi"/>
              </w:rPr>
              <w:t xml:space="preserve">IRRs to </w:t>
            </w:r>
            <w:r w:rsidRPr="00977701">
              <w:rPr>
                <w:rFonts w:asciiTheme="minorHAnsi" w:hAnsiTheme="minorHAnsi" w:cstheme="minorHAnsi"/>
              </w:rPr>
              <w:t xml:space="preserve">ART by </w:t>
            </w:r>
            <w:r w:rsidR="006E4F78">
              <w:rPr>
                <w:rFonts w:asciiTheme="minorHAnsi" w:eastAsia="Times New Roman" w:hAnsiTheme="minorHAnsi" w:cstheme="minorHAnsi"/>
              </w:rPr>
              <w:t>5-year age group</w:t>
            </w:r>
          </w:p>
        </w:tc>
        <w:tc>
          <w:tcPr>
            <w:tcW w:w="3413" w:type="dxa"/>
            <w:gridSpan w:val="2"/>
            <w:hideMark/>
          </w:tcPr>
          <w:p w14:paraId="2981A3CD" w14:textId="77777777" w:rsidR="00132F79" w:rsidRPr="00977701" w:rsidRDefault="00132F79" w:rsidP="004A24D1">
            <w:pPr>
              <w:pStyle w:val="ListParagraph"/>
              <w:numPr>
                <w:ilvl w:val="0"/>
                <w:numId w:val="19"/>
              </w:numPr>
              <w:ind w:left="177" w:hanging="177"/>
              <w:rPr>
                <w:rFonts w:asciiTheme="minorHAnsi" w:hAnsiTheme="minorHAnsi" w:cstheme="minorHAnsi"/>
              </w:rPr>
            </w:pPr>
            <w:r w:rsidRPr="00977701">
              <w:rPr>
                <w:rFonts w:asciiTheme="minorHAnsi" w:hAnsiTheme="minorHAnsi" w:cstheme="minorHAnsi"/>
              </w:rPr>
              <w:t>Read sex ratio from EPP or AEM</w:t>
            </w:r>
          </w:p>
          <w:p w14:paraId="001537AB" w14:textId="165BE6BD" w:rsidR="00FD0033" w:rsidRPr="00977701" w:rsidRDefault="00A2077C" w:rsidP="004A24D1">
            <w:pPr>
              <w:pStyle w:val="ListParagraph"/>
              <w:numPr>
                <w:ilvl w:val="0"/>
                <w:numId w:val="19"/>
              </w:numPr>
              <w:ind w:left="177" w:hanging="177"/>
              <w:rPr>
                <w:rFonts w:asciiTheme="minorHAnsi" w:hAnsiTheme="minorHAnsi" w:cstheme="minorHAnsi"/>
              </w:rPr>
            </w:pPr>
            <w:r w:rsidRPr="00977701">
              <w:rPr>
                <w:rFonts w:asciiTheme="minorHAnsi" w:hAnsiTheme="minorHAnsi" w:cstheme="minorHAnsi"/>
              </w:rPr>
              <w:t>Select default age pattern, by type of epidemic</w:t>
            </w:r>
          </w:p>
        </w:tc>
      </w:tr>
      <w:tr w:rsidR="00317451" w14:paraId="229063AC" w14:textId="77777777" w:rsidTr="000A6713">
        <w:trPr>
          <w:gridAfter w:val="1"/>
          <w:wAfter w:w="18" w:type="dxa"/>
        </w:trPr>
        <w:tc>
          <w:tcPr>
            <w:tcW w:w="2260" w:type="dxa"/>
            <w:gridSpan w:val="2"/>
          </w:tcPr>
          <w:p w14:paraId="42EE5AE0" w14:textId="57249BD0" w:rsidR="00317451" w:rsidRPr="00985A1B" w:rsidRDefault="00317451" w:rsidP="00985A1B">
            <w:pPr>
              <w:rPr>
                <w:rFonts w:asciiTheme="minorHAnsi" w:hAnsiTheme="minorHAnsi" w:cstheme="minorHAnsi"/>
              </w:rPr>
            </w:pPr>
            <w:r w:rsidRPr="00985A1B">
              <w:rPr>
                <w:rFonts w:asciiTheme="minorHAnsi" w:hAnsiTheme="minorHAnsi" w:cstheme="minorHAnsi"/>
                <w:sz w:val="22"/>
                <w:szCs w:val="28"/>
              </w:rPr>
              <w:t>EPP-Generalized</w:t>
            </w:r>
          </w:p>
        </w:tc>
        <w:tc>
          <w:tcPr>
            <w:tcW w:w="7356" w:type="dxa"/>
            <w:gridSpan w:val="2"/>
          </w:tcPr>
          <w:p w14:paraId="385C8692" w14:textId="5D837DD2" w:rsidR="00317451" w:rsidRPr="00493A89" w:rsidRDefault="00317451" w:rsidP="004A24D1">
            <w:pPr>
              <w:pStyle w:val="ListParagraph"/>
              <w:numPr>
                <w:ilvl w:val="0"/>
                <w:numId w:val="19"/>
              </w:numPr>
              <w:ind w:left="172" w:hanging="142"/>
              <w:rPr>
                <w:rFonts w:asciiTheme="minorHAnsi" w:hAnsiTheme="minorHAnsi" w:cstheme="minorHAnsi"/>
              </w:rPr>
            </w:pPr>
            <w:r w:rsidRPr="00493A89">
              <w:rPr>
                <w:rFonts w:asciiTheme="minorHAnsi" w:hAnsiTheme="minorHAnsi" w:cstheme="minorHAnsi"/>
              </w:rPr>
              <w:t xml:space="preserve">If survey-based HIV prevalence data </w:t>
            </w:r>
            <w:r>
              <w:rPr>
                <w:rFonts w:asciiTheme="minorHAnsi" w:hAnsiTheme="minorHAnsi" w:cstheme="minorHAnsi"/>
              </w:rPr>
              <w:t xml:space="preserve">by age are </w:t>
            </w:r>
            <w:r w:rsidRPr="00493A89">
              <w:rPr>
                <w:rFonts w:asciiTheme="minorHAnsi" w:hAnsiTheme="minorHAnsi" w:cstheme="minorHAnsi"/>
              </w:rPr>
              <w:t>available, fit to th</w:t>
            </w:r>
            <w:r w:rsidR="008815B6">
              <w:rPr>
                <w:rFonts w:asciiTheme="minorHAnsi" w:hAnsiTheme="minorHAnsi" w:cstheme="minorHAnsi"/>
              </w:rPr>
              <w:t>ose</w:t>
            </w:r>
          </w:p>
          <w:p w14:paraId="0B7BAC5F" w14:textId="318A0FB3" w:rsidR="00317451" w:rsidRPr="00317451" w:rsidRDefault="00317451" w:rsidP="004A24D1">
            <w:pPr>
              <w:pStyle w:val="ListParagraph"/>
              <w:numPr>
                <w:ilvl w:val="0"/>
                <w:numId w:val="19"/>
              </w:numPr>
              <w:spacing w:after="0" w:line="240" w:lineRule="auto"/>
              <w:ind w:left="172" w:hanging="142"/>
              <w:contextualSpacing w:val="0"/>
              <w:rPr>
                <w:rFonts w:eastAsia="Times New Roman"/>
                <w:lang w:val="en-US"/>
              </w:rPr>
            </w:pPr>
            <w:r>
              <w:rPr>
                <w:rFonts w:eastAsia="Times New Roman"/>
                <w:lang w:val="en-US"/>
              </w:rPr>
              <w:t>Otherwise, use default generalized epidemic pattern</w:t>
            </w:r>
          </w:p>
        </w:tc>
      </w:tr>
    </w:tbl>
    <w:p w14:paraId="6ABF1F99" w14:textId="77777777" w:rsidR="001E7F74" w:rsidRDefault="001E7F74" w:rsidP="001E7F74">
      <w:pPr>
        <w:rPr>
          <w:rFonts w:ascii="Calibri" w:eastAsiaTheme="minorHAnsi" w:hAnsi="Calibri" w:cs="Calibri"/>
          <w:sz w:val="22"/>
          <w:szCs w:val="22"/>
          <w:lang w:val="en-GB"/>
        </w:rPr>
      </w:pPr>
    </w:p>
    <w:p w14:paraId="44558D5D" w14:textId="7DCB3330" w:rsidR="0056563B" w:rsidRPr="00A528F7" w:rsidRDefault="0056563B" w:rsidP="00A528F7">
      <w:pPr>
        <w:rPr>
          <w:rFonts w:ascii="Calibri" w:eastAsiaTheme="minorHAnsi" w:hAnsi="Calibri" w:cs="Calibri"/>
          <w:sz w:val="22"/>
          <w:szCs w:val="22"/>
          <w:lang w:val="en-GB"/>
        </w:rPr>
      </w:pPr>
    </w:p>
    <w:p w14:paraId="322989AF" w14:textId="4189943D" w:rsidR="00FF24F3" w:rsidRPr="00FB2CC7" w:rsidRDefault="00FF24F3" w:rsidP="00466B0C">
      <w:pPr>
        <w:pStyle w:val="NewSubtitle2"/>
        <w:outlineLvl w:val="1"/>
        <w:rPr>
          <w:lang w:val="en-GB"/>
        </w:rPr>
      </w:pPr>
      <w:bookmarkStart w:id="242" w:name="_Toc871191748"/>
      <w:bookmarkStart w:id="243" w:name="_Toc173978053"/>
      <w:bookmarkStart w:id="244" w:name="_Toc220332432"/>
      <w:r w:rsidRPr="00FB2CC7">
        <w:rPr>
          <w:lang w:val="en-GB"/>
        </w:rPr>
        <w:t>Step 1</w:t>
      </w:r>
      <w:r w:rsidR="006E58F0">
        <w:rPr>
          <w:lang w:val="en-GB"/>
        </w:rPr>
        <w:t>5</w:t>
      </w:r>
      <w:r w:rsidRPr="00FB2CC7">
        <w:rPr>
          <w:lang w:val="en-GB"/>
        </w:rPr>
        <w:t>.</w:t>
      </w:r>
      <w:r>
        <w:tab/>
      </w:r>
      <w:r w:rsidRPr="00FB2CC7">
        <w:rPr>
          <w:lang w:val="en-GB"/>
        </w:rPr>
        <w:t>Validation</w:t>
      </w:r>
      <w:bookmarkEnd w:id="241"/>
      <w:bookmarkEnd w:id="242"/>
      <w:bookmarkEnd w:id="243"/>
      <w:bookmarkEnd w:id="244"/>
    </w:p>
    <w:p w14:paraId="2A271D04" w14:textId="62E53DC6" w:rsidR="00837948" w:rsidRDefault="00FF24F3" w:rsidP="00FF24F3">
      <w:pPr>
        <w:pStyle w:val="NewBody"/>
        <w:rPr>
          <w:lang w:eastAsia="zh-CN"/>
        </w:rPr>
      </w:pPr>
      <w:r>
        <w:rPr>
          <w:lang w:eastAsia="zh-CN"/>
        </w:rPr>
        <w:t xml:space="preserve">This tab allows you to compare </w:t>
      </w:r>
      <w:r w:rsidR="00E13E1F">
        <w:rPr>
          <w:lang w:eastAsia="zh-CN"/>
        </w:rPr>
        <w:t>Spectrum</w:t>
      </w:r>
      <w:r>
        <w:rPr>
          <w:lang w:eastAsia="zh-CN"/>
        </w:rPr>
        <w:t xml:space="preserve"> results to other information as a validation step. </w:t>
      </w:r>
    </w:p>
    <w:p w14:paraId="03757800" w14:textId="77777777" w:rsidR="00302393" w:rsidRDefault="00302393" w:rsidP="00955EB0">
      <w:pPr>
        <w:pStyle w:val="NewBody"/>
        <w:rPr>
          <w:lang w:eastAsia="zh-CN"/>
        </w:rPr>
      </w:pPr>
      <w:r>
        <w:rPr>
          <w:lang w:eastAsia="zh-CN"/>
        </w:rPr>
        <w:t xml:space="preserve">All countries with accurate, nationally representative PMTCT data will want to assess if </w:t>
      </w:r>
      <w:r w:rsidRPr="00C50EB9">
        <w:rPr>
          <w:lang w:eastAsia="zh-CN"/>
        </w:rPr>
        <w:t xml:space="preserve">ART coverage for adults </w:t>
      </w:r>
      <w:r>
        <w:rPr>
          <w:lang w:eastAsia="zh-CN"/>
        </w:rPr>
        <w:t xml:space="preserve">is </w:t>
      </w:r>
      <w:r w:rsidRPr="00C50EB9">
        <w:rPr>
          <w:lang w:eastAsia="zh-CN"/>
        </w:rPr>
        <w:t>consistent with ANC data on women already on ART at the time of the pregnancy</w:t>
      </w:r>
      <w:r>
        <w:rPr>
          <w:lang w:eastAsia="zh-CN"/>
        </w:rPr>
        <w:t>. This validation offers a predicted adult ART coverage, based on the proportion of pregnant women entering</w:t>
      </w:r>
      <w:r w:rsidRPr="00120C3A">
        <w:rPr>
          <w:lang w:eastAsia="zh-CN"/>
        </w:rPr>
        <w:t xml:space="preserve"> A</w:t>
      </w:r>
      <w:r>
        <w:rPr>
          <w:lang w:eastAsia="zh-CN"/>
        </w:rPr>
        <w:t xml:space="preserve">ntenatal Care and already on ART at the time of their first ANC visit (entered under Program statistics &gt; PMTCT). If the prediction and the program-based estimate are not close, it may indicate problems with one of the sources. </w:t>
      </w:r>
    </w:p>
    <w:p w14:paraId="10255BE0" w14:textId="10244E26" w:rsidR="005D09C8" w:rsidRDefault="00B14EAE" w:rsidP="00955EB0">
      <w:pPr>
        <w:pStyle w:val="NewBody"/>
        <w:rPr>
          <w:lang w:eastAsia="zh-CN"/>
        </w:rPr>
      </w:pPr>
      <w:r>
        <w:rPr>
          <w:lang w:eastAsia="zh-CN"/>
        </w:rPr>
        <w:t xml:space="preserve">Countries with one or more national household serosurvey </w:t>
      </w:r>
      <w:r w:rsidR="002E43D6">
        <w:rPr>
          <w:lang w:eastAsia="zh-CN"/>
        </w:rPr>
        <w:t xml:space="preserve">should </w:t>
      </w:r>
      <w:r w:rsidR="00450083" w:rsidRPr="00955EB0">
        <w:rPr>
          <w:lang w:eastAsia="zh-CN"/>
        </w:rPr>
        <w:t xml:space="preserve">compare and validate </w:t>
      </w:r>
      <w:r w:rsidR="00450083" w:rsidRPr="006861CC">
        <w:rPr>
          <w:b/>
          <w:bCs/>
          <w:lang w:eastAsia="zh-CN"/>
        </w:rPr>
        <w:t>ART coverage</w:t>
      </w:r>
      <w:r w:rsidR="00450083" w:rsidRPr="00955EB0">
        <w:rPr>
          <w:lang w:eastAsia="zh-CN"/>
        </w:rPr>
        <w:t xml:space="preserve"> </w:t>
      </w:r>
      <w:r w:rsidR="0086002F">
        <w:rPr>
          <w:lang w:eastAsia="zh-CN"/>
        </w:rPr>
        <w:t xml:space="preserve">as estimated in the model </w:t>
      </w:r>
      <w:r w:rsidR="00385A6F">
        <w:rPr>
          <w:lang w:eastAsia="zh-CN"/>
        </w:rPr>
        <w:t>against</w:t>
      </w:r>
      <w:r w:rsidR="00450083" w:rsidRPr="00955EB0">
        <w:rPr>
          <w:lang w:eastAsia="zh-CN"/>
        </w:rPr>
        <w:t xml:space="preserve"> ART coverage measured in </w:t>
      </w:r>
      <w:r>
        <w:rPr>
          <w:lang w:eastAsia="zh-CN"/>
        </w:rPr>
        <w:t>the survey(s)</w:t>
      </w:r>
      <w:r w:rsidR="00450083" w:rsidRPr="00955EB0">
        <w:rPr>
          <w:lang w:eastAsia="zh-CN"/>
        </w:rPr>
        <w:t xml:space="preserve">. </w:t>
      </w:r>
      <w:r w:rsidR="00CD2EBD">
        <w:rPr>
          <w:lang w:eastAsia="zh-CN"/>
        </w:rPr>
        <w:t xml:space="preserve">In </w:t>
      </w:r>
      <w:r w:rsidR="00713A10">
        <w:rPr>
          <w:lang w:eastAsia="zh-CN"/>
        </w:rPr>
        <w:t>‘</w:t>
      </w:r>
      <w:r w:rsidR="00904A42">
        <w:rPr>
          <w:lang w:eastAsia="zh-CN"/>
        </w:rPr>
        <w:t>Validation &gt;</w:t>
      </w:r>
      <w:r w:rsidR="00CD2EBD">
        <w:rPr>
          <w:lang w:eastAsia="zh-CN"/>
        </w:rPr>
        <w:t xml:space="preserve"> ART </w:t>
      </w:r>
      <w:r w:rsidR="00904A42">
        <w:rPr>
          <w:lang w:eastAsia="zh-CN"/>
        </w:rPr>
        <w:t xml:space="preserve">&gt; </w:t>
      </w:r>
      <w:r w:rsidR="0080245F">
        <w:rPr>
          <w:lang w:eastAsia="zh-CN"/>
        </w:rPr>
        <w:t xml:space="preserve">Does </w:t>
      </w:r>
      <w:r w:rsidR="007F25D5">
        <w:rPr>
          <w:lang w:eastAsia="zh-CN"/>
        </w:rPr>
        <w:t xml:space="preserve">ART coverage </w:t>
      </w:r>
      <w:r w:rsidR="0080245F">
        <w:rPr>
          <w:lang w:eastAsia="zh-CN"/>
        </w:rPr>
        <w:t xml:space="preserve">estimated </w:t>
      </w:r>
      <w:r w:rsidR="00B5780B">
        <w:rPr>
          <w:lang w:eastAsia="zh-CN"/>
        </w:rPr>
        <w:t xml:space="preserve">from program </w:t>
      </w:r>
      <w:r w:rsidR="00EF115A">
        <w:rPr>
          <w:lang w:eastAsia="zh-CN"/>
        </w:rPr>
        <w:t>data match</w:t>
      </w:r>
      <w:r w:rsidR="00B5780B">
        <w:rPr>
          <w:lang w:eastAsia="zh-CN"/>
        </w:rPr>
        <w:t xml:space="preserve"> survey </w:t>
      </w:r>
      <w:r w:rsidR="00EF115A">
        <w:rPr>
          <w:lang w:eastAsia="zh-CN"/>
        </w:rPr>
        <w:t>estimates?</w:t>
      </w:r>
      <w:r w:rsidR="00713A10">
        <w:rPr>
          <w:lang w:eastAsia="zh-CN"/>
        </w:rPr>
        <w:t>’</w:t>
      </w:r>
      <w:r w:rsidR="00C77E3B">
        <w:rPr>
          <w:lang w:eastAsia="zh-CN"/>
        </w:rPr>
        <w:t>,</w:t>
      </w:r>
      <w:r w:rsidR="00E47535">
        <w:rPr>
          <w:lang w:eastAsia="zh-CN"/>
        </w:rPr>
        <w:t xml:space="preserve"> </w:t>
      </w:r>
      <w:r w:rsidR="00FB73F9">
        <w:rPr>
          <w:lang w:eastAsia="zh-CN"/>
        </w:rPr>
        <w:t>read-in</w:t>
      </w:r>
      <w:r w:rsidR="00E47535">
        <w:rPr>
          <w:lang w:eastAsia="zh-CN"/>
        </w:rPr>
        <w:t xml:space="preserve"> </w:t>
      </w:r>
      <w:r w:rsidR="00AB60D6">
        <w:rPr>
          <w:lang w:eastAsia="zh-CN"/>
        </w:rPr>
        <w:t xml:space="preserve">survey-measured ART coverage, if </w:t>
      </w:r>
      <w:r w:rsidR="002B1D80">
        <w:rPr>
          <w:lang w:eastAsia="zh-CN"/>
        </w:rPr>
        <w:t>available</w:t>
      </w:r>
      <w:r w:rsidR="00471984">
        <w:rPr>
          <w:lang w:eastAsia="zh-CN"/>
        </w:rPr>
        <w:t xml:space="preserve">. In </w:t>
      </w:r>
      <w:r w:rsidR="008D7CC6">
        <w:rPr>
          <w:lang w:eastAsia="zh-CN"/>
        </w:rPr>
        <w:t>the resulting Comparison</w:t>
      </w:r>
      <w:r w:rsidR="00471984">
        <w:rPr>
          <w:lang w:eastAsia="zh-CN"/>
        </w:rPr>
        <w:t xml:space="preserve"> </w:t>
      </w:r>
      <w:r w:rsidR="008D7CC6">
        <w:rPr>
          <w:lang w:eastAsia="zh-CN"/>
        </w:rPr>
        <w:t>c</w:t>
      </w:r>
      <w:r w:rsidR="00471984">
        <w:rPr>
          <w:lang w:eastAsia="zh-CN"/>
        </w:rPr>
        <w:t xml:space="preserve">hart, AIM will compare </w:t>
      </w:r>
      <w:r w:rsidR="00450083" w:rsidRPr="00955EB0">
        <w:rPr>
          <w:lang w:eastAsia="zh-CN"/>
        </w:rPr>
        <w:t>modelled ART coverage (i.e. program</w:t>
      </w:r>
      <w:r w:rsidR="004A24D1">
        <w:rPr>
          <w:lang w:eastAsia="zh-CN"/>
        </w:rPr>
        <w:t xml:space="preserve"> </w:t>
      </w:r>
      <w:r w:rsidR="00450083" w:rsidRPr="00955EB0">
        <w:rPr>
          <w:lang w:eastAsia="zh-CN"/>
        </w:rPr>
        <w:t xml:space="preserve">statistics </w:t>
      </w:r>
      <w:r w:rsidR="0008477B">
        <w:rPr>
          <w:lang w:eastAsia="zh-CN"/>
        </w:rPr>
        <w:t>ART numbers</w:t>
      </w:r>
      <w:r w:rsidR="00450083" w:rsidRPr="00955EB0">
        <w:rPr>
          <w:lang w:eastAsia="zh-CN"/>
        </w:rPr>
        <w:t xml:space="preserve"> divided by AIM-estimated need) with survey-measured ART coverage </w:t>
      </w:r>
      <w:r w:rsidR="0075431F">
        <w:rPr>
          <w:lang w:eastAsia="zh-CN"/>
        </w:rPr>
        <w:t>measured in a national survey, like a PHIA or a DHS</w:t>
      </w:r>
      <w:r w:rsidR="00450083" w:rsidRPr="00955EB0">
        <w:rPr>
          <w:lang w:eastAsia="zh-CN"/>
        </w:rPr>
        <w:t xml:space="preserve">. </w:t>
      </w:r>
    </w:p>
    <w:p w14:paraId="6F6C10FC" w14:textId="77777777" w:rsidR="005D09C8" w:rsidRPr="006F5967" w:rsidRDefault="005D09C8" w:rsidP="00F468B4">
      <w:pPr>
        <w:pStyle w:val="NewBody"/>
        <w:rPr>
          <w:lang w:eastAsia="zh-CN"/>
        </w:rPr>
      </w:pPr>
      <w:r>
        <w:rPr>
          <w:lang w:eastAsia="zh-CN"/>
        </w:rPr>
        <w:t>Spectrum derives the survey-based coverage estimate by multiplying the proportion on ART from the survey by Spectrum’s estimated number of people living with HIV by age and sex. Three displays are available for this validation:</w:t>
      </w:r>
    </w:p>
    <w:p w14:paraId="1FD48883" w14:textId="77777777" w:rsidR="005D09C8" w:rsidRPr="006F5967" w:rsidRDefault="005D09C8" w:rsidP="005D09C8">
      <w:pPr>
        <w:pStyle w:val="ListParagraph"/>
        <w:numPr>
          <w:ilvl w:val="0"/>
          <w:numId w:val="26"/>
        </w:numPr>
        <w:spacing w:after="160" w:line="259" w:lineRule="auto"/>
      </w:pPr>
      <w:r w:rsidRPr="006F5967">
        <w:t>ART coverage by age (for 1 survey year)</w:t>
      </w:r>
    </w:p>
    <w:p w14:paraId="3785D1E6" w14:textId="77777777" w:rsidR="005D09C8" w:rsidRPr="006F5967" w:rsidRDefault="005D09C8" w:rsidP="005D09C8">
      <w:pPr>
        <w:pStyle w:val="ListParagraph"/>
        <w:numPr>
          <w:ilvl w:val="0"/>
          <w:numId w:val="26"/>
        </w:numPr>
        <w:spacing w:after="160" w:line="259" w:lineRule="auto"/>
      </w:pPr>
      <w:r w:rsidRPr="006F5967">
        <w:t>ART coverage over time (showing all surveys, if they measured coverage for the selected age group)</w:t>
      </w:r>
    </w:p>
    <w:p w14:paraId="23D222E6" w14:textId="5327AE69" w:rsidR="005D09C8" w:rsidRDefault="005D09C8" w:rsidP="00976247">
      <w:pPr>
        <w:pStyle w:val="ListParagraph"/>
        <w:numPr>
          <w:ilvl w:val="0"/>
          <w:numId w:val="26"/>
        </w:numPr>
        <w:spacing w:after="160" w:line="259" w:lineRule="auto"/>
        <w:ind w:left="284" w:hanging="293"/>
      </w:pPr>
      <w:r w:rsidRPr="006F5967">
        <w:t>Number on ART from surveys and program data (for 1 survey year).</w:t>
      </w:r>
    </w:p>
    <w:p w14:paraId="1B77B5E5" w14:textId="77777777" w:rsidR="008B258F" w:rsidRPr="00955EB0" w:rsidRDefault="008B258F" w:rsidP="008B258F">
      <w:pPr>
        <w:pStyle w:val="NewBody"/>
        <w:rPr>
          <w:lang w:eastAsia="zh-CN"/>
        </w:rPr>
      </w:pPr>
      <w:r w:rsidRPr="00955EB0">
        <w:rPr>
          <w:lang w:eastAsia="zh-CN"/>
        </w:rPr>
        <w:t xml:space="preserve">The visual comparison will not change the estimates. However, a mismatch between model-based and survey-based ART coverage could prompt </w:t>
      </w:r>
      <w:r>
        <w:rPr>
          <w:lang w:eastAsia="zh-CN"/>
        </w:rPr>
        <w:t xml:space="preserve">your </w:t>
      </w:r>
      <w:r w:rsidRPr="00955EB0">
        <w:rPr>
          <w:lang w:eastAsia="zh-CN"/>
        </w:rPr>
        <w:t xml:space="preserve">review of: </w:t>
      </w:r>
    </w:p>
    <w:p w14:paraId="5A89D134" w14:textId="77777777" w:rsidR="008B258F" w:rsidRPr="00955EB0" w:rsidRDefault="008B258F" w:rsidP="008B258F">
      <w:pPr>
        <w:pStyle w:val="ListParagraph"/>
        <w:widowControl w:val="0"/>
        <w:numPr>
          <w:ilvl w:val="0"/>
          <w:numId w:val="11"/>
        </w:numPr>
        <w:spacing w:after="120" w:line="240" w:lineRule="auto"/>
        <w:rPr>
          <w:rFonts w:asciiTheme="minorHAnsi" w:hAnsiTheme="minorHAnsi" w:cstheme="minorHAnsi"/>
        </w:rPr>
      </w:pPr>
      <w:r w:rsidRPr="00955EB0">
        <w:rPr>
          <w:rFonts w:asciiTheme="minorHAnsi" w:hAnsiTheme="minorHAnsi" w:cstheme="minorHAnsi"/>
        </w:rPr>
        <w:t xml:space="preserve">Routine program data of numbers of PLHIV on ART </w:t>
      </w:r>
    </w:p>
    <w:p w14:paraId="742BAEE0" w14:textId="77777777" w:rsidR="008B258F" w:rsidRPr="00955EB0" w:rsidRDefault="008B258F" w:rsidP="008B258F">
      <w:pPr>
        <w:pStyle w:val="ListParagraph"/>
        <w:widowControl w:val="0"/>
        <w:numPr>
          <w:ilvl w:val="0"/>
          <w:numId w:val="11"/>
        </w:numPr>
        <w:spacing w:after="120" w:line="240" w:lineRule="auto"/>
        <w:rPr>
          <w:rFonts w:asciiTheme="minorHAnsi" w:hAnsiTheme="minorHAnsi" w:cstheme="minorHAnsi"/>
        </w:rPr>
      </w:pPr>
      <w:r w:rsidRPr="00955EB0">
        <w:rPr>
          <w:rFonts w:asciiTheme="minorHAnsi" w:hAnsiTheme="minorHAnsi" w:cstheme="minorHAnsi"/>
        </w:rPr>
        <w:t>The denominator, PLHIV: Does EPP/AIM-estimated HIV prevalence match the survey? If not, why not?</w:t>
      </w:r>
    </w:p>
    <w:p w14:paraId="4AE0B24C" w14:textId="77777777" w:rsidR="008B258F" w:rsidRPr="00955EB0" w:rsidRDefault="008B258F" w:rsidP="008B258F">
      <w:pPr>
        <w:pStyle w:val="ListParagraph"/>
        <w:widowControl w:val="0"/>
        <w:numPr>
          <w:ilvl w:val="0"/>
          <w:numId w:val="11"/>
        </w:numPr>
        <w:spacing w:after="120" w:line="240" w:lineRule="auto"/>
        <w:rPr>
          <w:rFonts w:asciiTheme="minorHAnsi" w:hAnsiTheme="minorHAnsi" w:cstheme="minorHAnsi"/>
        </w:rPr>
      </w:pPr>
      <w:r w:rsidRPr="00955EB0">
        <w:rPr>
          <w:rFonts w:asciiTheme="minorHAnsi" w:hAnsiTheme="minorHAnsi" w:cstheme="minorHAnsi"/>
        </w:rPr>
        <w:t xml:space="preserve">The overall denominator, total population size: If prevalence does match, is </w:t>
      </w:r>
      <w:r>
        <w:rPr>
          <w:rFonts w:asciiTheme="minorHAnsi" w:hAnsiTheme="minorHAnsi" w:cstheme="minorHAnsi"/>
        </w:rPr>
        <w:t>the overall population incorrect</w:t>
      </w:r>
    </w:p>
    <w:p w14:paraId="2924EF3E" w14:textId="77777777" w:rsidR="008B258F" w:rsidRPr="00B14EAE" w:rsidRDefault="008B258F" w:rsidP="008B258F">
      <w:pPr>
        <w:pStyle w:val="ListParagraph"/>
        <w:widowControl w:val="0"/>
        <w:numPr>
          <w:ilvl w:val="0"/>
          <w:numId w:val="11"/>
        </w:numPr>
        <w:spacing w:after="120" w:line="240" w:lineRule="auto"/>
        <w:rPr>
          <w:rFonts w:asciiTheme="minorHAnsi" w:hAnsiTheme="minorHAnsi" w:cstheme="minorHAnsi"/>
        </w:rPr>
      </w:pPr>
      <w:r w:rsidRPr="00955EB0">
        <w:rPr>
          <w:rFonts w:asciiTheme="minorHAnsi" w:hAnsiTheme="minorHAnsi" w:cstheme="minorHAnsi"/>
        </w:rPr>
        <w:t>The survey-based ART coverage estimate.</w:t>
      </w:r>
    </w:p>
    <w:p w14:paraId="3DBBB245" w14:textId="3DC54925" w:rsidR="008B258F" w:rsidRPr="008B258F" w:rsidRDefault="00DA2F0A" w:rsidP="008B258F">
      <w:pPr>
        <w:spacing w:after="160" w:line="259" w:lineRule="auto"/>
        <w:rPr>
          <w:lang w:val="en-GB"/>
        </w:rPr>
      </w:pPr>
      <w:r>
        <w:rPr>
          <w:noProof/>
        </w:rPr>
        <w:drawing>
          <wp:inline distT="0" distB="0" distL="0" distR="0" wp14:anchorId="5FFA8C5C" wp14:editId="1CC2FC32">
            <wp:extent cx="5269230" cy="2460625"/>
            <wp:effectExtent l="0" t="0" r="7620" b="0"/>
            <wp:docPr id="1906665506" name="Picture 190666550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65506" name="Picture 4" descr="A screenshot of a graph&#10;&#10;Description automatically generated"/>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t="3580" r="494" b="13781"/>
                    <a:stretch/>
                  </pic:blipFill>
                  <pic:spPr bwMode="auto">
                    <a:xfrm>
                      <a:off x="0" y="0"/>
                      <a:ext cx="5269230" cy="2460625"/>
                    </a:xfrm>
                    <a:prstGeom prst="rect">
                      <a:avLst/>
                    </a:prstGeom>
                    <a:noFill/>
                    <a:ln>
                      <a:noFill/>
                    </a:ln>
                    <a:extLst>
                      <a:ext uri="{53640926-AAD7-44D8-BBD7-CCE9431645EC}">
                        <a14:shadowObscured xmlns:a14="http://schemas.microsoft.com/office/drawing/2010/main"/>
                      </a:ext>
                    </a:extLst>
                  </pic:spPr>
                </pic:pic>
              </a:graphicData>
            </a:graphic>
          </wp:inline>
        </w:drawing>
      </w:r>
      <w:r w:rsidR="00713A10">
        <w:rPr>
          <w:noProof/>
        </w:rPr>
        <w:drawing>
          <wp:inline distT="0" distB="0" distL="0" distR="0" wp14:anchorId="1343214F" wp14:editId="088CCDE2">
            <wp:extent cx="5269230" cy="2463961"/>
            <wp:effectExtent l="0" t="0" r="7620" b="0"/>
            <wp:docPr id="907571981" name="Picture 90757198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71981" name="Picture 3" descr="A screen shot of a graph&#10;&#10;Description automatically generated"/>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1" t="4476" r="1310" b="13483"/>
                    <a:stretch/>
                  </pic:blipFill>
                  <pic:spPr bwMode="auto">
                    <a:xfrm>
                      <a:off x="0" y="0"/>
                      <a:ext cx="5269230" cy="246396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493D72D" wp14:editId="15521218">
            <wp:extent cx="5269230" cy="2490360"/>
            <wp:effectExtent l="0" t="0" r="7620" b="5715"/>
            <wp:docPr id="1027558110" name="Picture 10275581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8110" name="Picture 2" descr="A screenshot of a graph&#10;&#10;Description automatically generated"/>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3580" r="1314" b="13483"/>
                    <a:stretch/>
                  </pic:blipFill>
                  <pic:spPr bwMode="auto">
                    <a:xfrm>
                      <a:off x="0" y="0"/>
                      <a:ext cx="5269230" cy="2490360"/>
                    </a:xfrm>
                    <a:prstGeom prst="rect">
                      <a:avLst/>
                    </a:prstGeom>
                    <a:noFill/>
                    <a:ln>
                      <a:noFill/>
                    </a:ln>
                    <a:extLst>
                      <a:ext uri="{53640926-AAD7-44D8-BBD7-CCE9431645EC}">
                        <a14:shadowObscured xmlns:a14="http://schemas.microsoft.com/office/drawing/2010/main"/>
                      </a:ext>
                    </a:extLst>
                  </pic:spPr>
                </pic:pic>
              </a:graphicData>
            </a:graphic>
          </wp:inline>
        </w:drawing>
      </w:r>
    </w:p>
    <w:p w14:paraId="7E9DA1ED" w14:textId="3BD26C3B" w:rsidR="004B4646" w:rsidRPr="00AC7652" w:rsidRDefault="004B4646" w:rsidP="00FF24F3">
      <w:pPr>
        <w:pStyle w:val="NewBody"/>
        <w:rPr>
          <w:lang w:val="en-GB" w:eastAsia="zh-CN"/>
        </w:rPr>
      </w:pPr>
    </w:p>
    <w:p w14:paraId="01903411" w14:textId="03DF2029" w:rsidR="00FE2086" w:rsidRDefault="00C56EC0" w:rsidP="004B4646">
      <w:pPr>
        <w:spacing w:after="160" w:line="259" w:lineRule="auto"/>
        <w:rPr>
          <w:rFonts w:asciiTheme="minorHAnsi" w:hAnsiTheme="minorHAnsi" w:cstheme="minorHAnsi"/>
          <w:sz w:val="22"/>
          <w:szCs w:val="22"/>
          <w:lang w:val="en-ZA"/>
        </w:rPr>
      </w:pPr>
      <w:r>
        <w:rPr>
          <w:rFonts w:asciiTheme="minorHAnsi" w:hAnsiTheme="minorHAnsi" w:cstheme="minorHAnsi"/>
          <w:sz w:val="22"/>
          <w:szCs w:val="22"/>
          <w:lang w:val="en-ZA"/>
        </w:rPr>
        <w:t xml:space="preserve">Another validation </w:t>
      </w:r>
      <w:r w:rsidR="004B4646" w:rsidRPr="00FF1EBC">
        <w:rPr>
          <w:rFonts w:asciiTheme="minorHAnsi" w:hAnsiTheme="minorHAnsi" w:cstheme="minorHAnsi"/>
          <w:sz w:val="22"/>
          <w:szCs w:val="22"/>
          <w:lang w:val="en-ZA"/>
        </w:rPr>
        <w:t xml:space="preserve">visualises </w:t>
      </w:r>
      <w:r w:rsidR="000E632F">
        <w:rPr>
          <w:rFonts w:asciiTheme="minorHAnsi" w:hAnsiTheme="minorHAnsi" w:cstheme="minorHAnsi"/>
          <w:sz w:val="22"/>
          <w:szCs w:val="22"/>
          <w:lang w:val="en-ZA"/>
        </w:rPr>
        <w:t>the movement in the national ART patient cohort over the latest 2 years with data</w:t>
      </w:r>
      <w:r w:rsidR="00EE0A72">
        <w:rPr>
          <w:rFonts w:asciiTheme="minorHAnsi" w:hAnsiTheme="minorHAnsi" w:cstheme="minorHAnsi"/>
          <w:sz w:val="22"/>
          <w:szCs w:val="22"/>
          <w:lang w:val="en-ZA"/>
        </w:rPr>
        <w:t xml:space="preserve">, in terms of new initiations, </w:t>
      </w:r>
      <w:r w:rsidR="009179FD">
        <w:rPr>
          <w:rFonts w:asciiTheme="minorHAnsi" w:hAnsiTheme="minorHAnsi" w:cstheme="minorHAnsi"/>
          <w:sz w:val="22"/>
          <w:szCs w:val="22"/>
          <w:lang w:val="en-ZA"/>
        </w:rPr>
        <w:t xml:space="preserve">treatment interruptions, </w:t>
      </w:r>
      <w:r w:rsidR="00EE0A72">
        <w:rPr>
          <w:rFonts w:asciiTheme="minorHAnsi" w:hAnsiTheme="minorHAnsi" w:cstheme="minorHAnsi"/>
          <w:sz w:val="22"/>
          <w:szCs w:val="22"/>
          <w:lang w:val="en-ZA"/>
        </w:rPr>
        <w:t>re-initiations</w:t>
      </w:r>
      <w:r w:rsidR="00723EEE">
        <w:rPr>
          <w:rFonts w:asciiTheme="minorHAnsi" w:hAnsiTheme="minorHAnsi" w:cstheme="minorHAnsi"/>
          <w:sz w:val="22"/>
          <w:szCs w:val="22"/>
          <w:lang w:val="en-ZA"/>
        </w:rPr>
        <w:t xml:space="preserve"> i.e. re-engagements, </w:t>
      </w:r>
      <w:r w:rsidR="009179FD">
        <w:rPr>
          <w:rFonts w:asciiTheme="minorHAnsi" w:hAnsiTheme="minorHAnsi" w:cstheme="minorHAnsi"/>
          <w:sz w:val="22"/>
          <w:szCs w:val="22"/>
          <w:lang w:val="en-ZA"/>
        </w:rPr>
        <w:t>and deaths</w:t>
      </w:r>
      <w:r w:rsidR="004B4646">
        <w:rPr>
          <w:rFonts w:asciiTheme="minorHAnsi" w:hAnsiTheme="minorHAnsi" w:cstheme="minorHAnsi"/>
          <w:sz w:val="22"/>
          <w:szCs w:val="22"/>
          <w:lang w:val="en-ZA"/>
        </w:rPr>
        <w:t xml:space="preserve">. </w:t>
      </w:r>
      <w:r w:rsidR="00FB73F9">
        <w:rPr>
          <w:rFonts w:asciiTheme="minorHAnsi" w:hAnsiTheme="minorHAnsi" w:cstheme="minorHAnsi"/>
          <w:sz w:val="22"/>
          <w:szCs w:val="22"/>
          <w:lang w:val="en-ZA"/>
        </w:rPr>
        <w:t xml:space="preserve">This </w:t>
      </w:r>
      <w:r w:rsidR="00E251CB" w:rsidRPr="00124C67">
        <w:rPr>
          <w:rFonts w:asciiTheme="minorHAnsi" w:hAnsiTheme="minorHAnsi" w:cstheme="minorHAnsi"/>
          <w:b/>
          <w:bCs/>
          <w:sz w:val="22"/>
          <w:szCs w:val="22"/>
          <w:lang w:val="en-ZA"/>
        </w:rPr>
        <w:t>‘waterfall’</w:t>
      </w:r>
      <w:r w:rsidR="00E251CB">
        <w:rPr>
          <w:rFonts w:asciiTheme="minorHAnsi" w:hAnsiTheme="minorHAnsi" w:cstheme="minorHAnsi"/>
          <w:sz w:val="22"/>
          <w:szCs w:val="22"/>
          <w:lang w:val="en-ZA"/>
        </w:rPr>
        <w:t xml:space="preserve"> display </w:t>
      </w:r>
      <w:r w:rsidR="00FB73F9">
        <w:rPr>
          <w:rFonts w:asciiTheme="minorHAnsi" w:hAnsiTheme="minorHAnsi" w:cstheme="minorHAnsi"/>
          <w:sz w:val="22"/>
          <w:szCs w:val="22"/>
          <w:lang w:val="en-ZA"/>
        </w:rPr>
        <w:t>shows</w:t>
      </w:r>
      <w:r w:rsidR="004B4646" w:rsidRPr="00FF1EBC">
        <w:rPr>
          <w:rFonts w:asciiTheme="minorHAnsi" w:hAnsiTheme="minorHAnsi" w:cstheme="minorHAnsi"/>
          <w:sz w:val="22"/>
          <w:szCs w:val="22"/>
          <w:lang w:val="en-ZA"/>
        </w:rPr>
        <w:t>, in parallel</w:t>
      </w:r>
      <w:r w:rsidR="004B4646">
        <w:rPr>
          <w:rFonts w:asciiTheme="minorHAnsi" w:hAnsiTheme="minorHAnsi" w:cstheme="minorHAnsi"/>
          <w:sz w:val="22"/>
          <w:szCs w:val="22"/>
          <w:lang w:val="en-ZA"/>
        </w:rPr>
        <w:t>,</w:t>
      </w:r>
      <w:r w:rsidR="004B4646" w:rsidRPr="00FF1EBC">
        <w:rPr>
          <w:rFonts w:asciiTheme="minorHAnsi" w:hAnsiTheme="minorHAnsi" w:cstheme="minorHAnsi"/>
          <w:sz w:val="22"/>
          <w:szCs w:val="22"/>
          <w:lang w:val="en-ZA"/>
        </w:rPr>
        <w:t xml:space="preserve"> </w:t>
      </w:r>
      <w:r w:rsidR="00FB73F9">
        <w:rPr>
          <w:rFonts w:asciiTheme="minorHAnsi" w:hAnsiTheme="minorHAnsi" w:cstheme="minorHAnsi"/>
          <w:sz w:val="22"/>
          <w:szCs w:val="22"/>
          <w:lang w:val="en-ZA"/>
        </w:rPr>
        <w:t>any</w:t>
      </w:r>
      <w:r w:rsidR="004B4646" w:rsidRPr="00FF1EBC">
        <w:rPr>
          <w:rFonts w:asciiTheme="minorHAnsi" w:hAnsiTheme="minorHAnsi" w:cstheme="minorHAnsi"/>
          <w:sz w:val="22"/>
          <w:szCs w:val="22"/>
          <w:lang w:val="en-ZA"/>
        </w:rPr>
        <w:t xml:space="preserve"> program data you enter, and the Spectrum estimate</w:t>
      </w:r>
      <w:r w:rsidR="004B4646">
        <w:rPr>
          <w:rFonts w:asciiTheme="minorHAnsi" w:hAnsiTheme="minorHAnsi" w:cstheme="minorHAnsi"/>
          <w:sz w:val="22"/>
          <w:szCs w:val="22"/>
          <w:lang w:val="en-ZA"/>
        </w:rPr>
        <w:t xml:space="preserve">. The Spectrum-based cascade is </w:t>
      </w:r>
      <w:r w:rsidR="004B4646" w:rsidRPr="00FF1EBC">
        <w:rPr>
          <w:rFonts w:asciiTheme="minorHAnsi" w:hAnsiTheme="minorHAnsi" w:cstheme="minorHAnsi"/>
          <w:sz w:val="22"/>
          <w:szCs w:val="22"/>
          <w:lang w:val="en-ZA"/>
        </w:rPr>
        <w:t xml:space="preserve">based on </w:t>
      </w:r>
      <w:r w:rsidR="00E251CB">
        <w:rPr>
          <w:rFonts w:asciiTheme="minorHAnsi" w:hAnsiTheme="minorHAnsi" w:cstheme="minorHAnsi"/>
          <w:sz w:val="22"/>
          <w:szCs w:val="22"/>
          <w:lang w:val="en-ZA"/>
        </w:rPr>
        <w:t>user-entered</w:t>
      </w:r>
      <w:r w:rsidR="004B4646" w:rsidRPr="00FF1EBC">
        <w:rPr>
          <w:rFonts w:asciiTheme="minorHAnsi" w:hAnsiTheme="minorHAnsi" w:cstheme="minorHAnsi"/>
          <w:sz w:val="22"/>
          <w:szCs w:val="22"/>
          <w:lang w:val="en-ZA"/>
        </w:rPr>
        <w:t xml:space="preserve"> </w:t>
      </w:r>
      <w:r w:rsidR="0097737A">
        <w:rPr>
          <w:rFonts w:asciiTheme="minorHAnsi" w:hAnsiTheme="minorHAnsi" w:cstheme="minorHAnsi"/>
          <w:sz w:val="22"/>
          <w:szCs w:val="22"/>
          <w:lang w:val="en-ZA"/>
        </w:rPr>
        <w:t xml:space="preserve">numbers </w:t>
      </w:r>
      <w:r w:rsidR="00F266DA">
        <w:rPr>
          <w:rFonts w:asciiTheme="minorHAnsi" w:hAnsiTheme="minorHAnsi" w:cstheme="minorHAnsi"/>
          <w:sz w:val="22"/>
          <w:szCs w:val="22"/>
          <w:lang w:val="en-ZA"/>
        </w:rPr>
        <w:t xml:space="preserve">for people on </w:t>
      </w:r>
      <w:r w:rsidR="004B4646" w:rsidRPr="00FF1EBC">
        <w:rPr>
          <w:rFonts w:asciiTheme="minorHAnsi" w:hAnsiTheme="minorHAnsi" w:cstheme="minorHAnsi"/>
          <w:sz w:val="22"/>
          <w:szCs w:val="22"/>
          <w:lang w:val="en-ZA"/>
        </w:rPr>
        <w:t>ART</w:t>
      </w:r>
      <w:r w:rsidR="00AE0767">
        <w:rPr>
          <w:rFonts w:asciiTheme="minorHAnsi" w:hAnsiTheme="minorHAnsi" w:cstheme="minorHAnsi"/>
          <w:sz w:val="22"/>
          <w:szCs w:val="22"/>
          <w:lang w:val="en-ZA"/>
        </w:rPr>
        <w:t xml:space="preserve">, </w:t>
      </w:r>
      <w:r w:rsidR="00025B0B">
        <w:rPr>
          <w:rFonts w:asciiTheme="minorHAnsi" w:hAnsiTheme="minorHAnsi" w:cstheme="minorHAnsi"/>
          <w:sz w:val="22"/>
          <w:szCs w:val="22"/>
          <w:lang w:val="en-ZA"/>
        </w:rPr>
        <w:t xml:space="preserve">reinitiations and </w:t>
      </w:r>
      <w:r w:rsidR="00D55E2F">
        <w:rPr>
          <w:rFonts w:asciiTheme="minorHAnsi" w:hAnsiTheme="minorHAnsi" w:cstheme="minorHAnsi"/>
          <w:sz w:val="22"/>
          <w:szCs w:val="22"/>
          <w:lang w:val="en-ZA"/>
        </w:rPr>
        <w:t xml:space="preserve">treatment interruption rates, and it calculates </w:t>
      </w:r>
      <w:r w:rsidR="00AE0767">
        <w:rPr>
          <w:rFonts w:asciiTheme="minorHAnsi" w:hAnsiTheme="minorHAnsi" w:cstheme="minorHAnsi"/>
          <w:sz w:val="22"/>
          <w:szCs w:val="22"/>
          <w:lang w:val="en-ZA"/>
        </w:rPr>
        <w:t>new initiations</w:t>
      </w:r>
      <w:r w:rsidR="00E251CB">
        <w:rPr>
          <w:rFonts w:asciiTheme="minorHAnsi" w:hAnsiTheme="minorHAnsi" w:cstheme="minorHAnsi"/>
          <w:sz w:val="22"/>
          <w:szCs w:val="22"/>
          <w:lang w:val="en-ZA"/>
        </w:rPr>
        <w:t xml:space="preserve"> </w:t>
      </w:r>
      <w:r w:rsidR="00D55E2F">
        <w:rPr>
          <w:rFonts w:asciiTheme="minorHAnsi" w:hAnsiTheme="minorHAnsi" w:cstheme="minorHAnsi"/>
          <w:sz w:val="22"/>
          <w:szCs w:val="22"/>
          <w:lang w:val="en-ZA"/>
        </w:rPr>
        <w:t xml:space="preserve">and deaths. </w:t>
      </w:r>
      <w:r w:rsidR="00E251CB">
        <w:rPr>
          <w:rFonts w:asciiTheme="minorHAnsi" w:hAnsiTheme="minorHAnsi" w:cstheme="minorHAnsi"/>
          <w:sz w:val="22"/>
          <w:szCs w:val="22"/>
          <w:lang w:val="en-ZA"/>
        </w:rPr>
        <w:t>and</w:t>
      </w:r>
      <w:r w:rsidR="00AE0767">
        <w:rPr>
          <w:rFonts w:asciiTheme="minorHAnsi" w:hAnsiTheme="minorHAnsi" w:cstheme="minorHAnsi"/>
          <w:sz w:val="22"/>
          <w:szCs w:val="22"/>
          <w:lang w:val="en-ZA"/>
        </w:rPr>
        <w:t xml:space="preserve"> </w:t>
      </w:r>
      <w:r w:rsidR="00E251CB">
        <w:rPr>
          <w:rFonts w:asciiTheme="minorHAnsi" w:hAnsiTheme="minorHAnsi" w:cstheme="minorHAnsi"/>
          <w:sz w:val="22"/>
          <w:szCs w:val="22"/>
          <w:lang w:val="en-ZA"/>
        </w:rPr>
        <w:t>reinitiations,</w:t>
      </w:r>
      <w:r w:rsidR="004B4646" w:rsidRPr="00FF1EBC">
        <w:rPr>
          <w:rFonts w:asciiTheme="minorHAnsi" w:hAnsiTheme="minorHAnsi" w:cstheme="minorHAnsi"/>
          <w:sz w:val="22"/>
          <w:szCs w:val="22"/>
          <w:lang w:val="en-ZA"/>
        </w:rPr>
        <w:t xml:space="preserve"> </w:t>
      </w:r>
      <w:r w:rsidR="00F266DA">
        <w:rPr>
          <w:rFonts w:asciiTheme="minorHAnsi" w:hAnsiTheme="minorHAnsi" w:cstheme="minorHAnsi"/>
          <w:sz w:val="22"/>
          <w:szCs w:val="22"/>
          <w:lang w:val="en-ZA"/>
        </w:rPr>
        <w:t xml:space="preserve">the </w:t>
      </w:r>
      <w:r w:rsidR="00E251CB">
        <w:rPr>
          <w:rFonts w:asciiTheme="minorHAnsi" w:hAnsiTheme="minorHAnsi" w:cstheme="minorHAnsi"/>
          <w:sz w:val="22"/>
          <w:szCs w:val="22"/>
          <w:lang w:val="en-ZA"/>
        </w:rPr>
        <w:t xml:space="preserve">user-entered </w:t>
      </w:r>
      <w:r w:rsidR="00F266DA">
        <w:rPr>
          <w:rFonts w:asciiTheme="minorHAnsi" w:hAnsiTheme="minorHAnsi" w:cstheme="minorHAnsi"/>
          <w:sz w:val="22"/>
          <w:szCs w:val="22"/>
          <w:lang w:val="en-ZA"/>
        </w:rPr>
        <w:t>annual percentage of treatment interruption</w:t>
      </w:r>
      <w:r w:rsidR="004B4646" w:rsidRPr="00FF1EBC">
        <w:rPr>
          <w:rFonts w:asciiTheme="minorHAnsi" w:hAnsiTheme="minorHAnsi" w:cstheme="minorHAnsi"/>
          <w:sz w:val="22"/>
          <w:szCs w:val="22"/>
          <w:lang w:val="en-ZA"/>
        </w:rPr>
        <w:t xml:space="preserve">, </w:t>
      </w:r>
      <w:r w:rsidR="00F266DA">
        <w:rPr>
          <w:rFonts w:asciiTheme="minorHAnsi" w:hAnsiTheme="minorHAnsi" w:cstheme="minorHAnsi"/>
          <w:sz w:val="22"/>
          <w:szCs w:val="22"/>
          <w:lang w:val="en-ZA"/>
        </w:rPr>
        <w:t>and Spectrum-</w:t>
      </w:r>
      <w:r w:rsidR="004B4646" w:rsidRPr="00FF1EBC">
        <w:rPr>
          <w:rFonts w:asciiTheme="minorHAnsi" w:hAnsiTheme="minorHAnsi" w:cstheme="minorHAnsi"/>
          <w:sz w:val="22"/>
          <w:szCs w:val="22"/>
          <w:lang w:val="en-ZA"/>
        </w:rPr>
        <w:t>estimated mortality</w:t>
      </w:r>
      <w:r w:rsidR="00FE2086">
        <w:rPr>
          <w:rFonts w:asciiTheme="minorHAnsi" w:hAnsiTheme="minorHAnsi" w:cstheme="minorHAnsi"/>
          <w:sz w:val="22"/>
          <w:szCs w:val="22"/>
          <w:lang w:val="en-ZA"/>
        </w:rPr>
        <w:t xml:space="preserve">. </w:t>
      </w:r>
    </w:p>
    <w:p w14:paraId="6C5D3F28" w14:textId="77777777" w:rsidR="008B258F" w:rsidRDefault="008B258F" w:rsidP="00302393">
      <w:pPr>
        <w:pStyle w:val="NewBody"/>
        <w:rPr>
          <w:lang w:eastAsia="zh-CN"/>
        </w:rPr>
      </w:pPr>
      <w:r w:rsidRPr="006838B9">
        <w:rPr>
          <w:noProof/>
        </w:rPr>
        <w:drawing>
          <wp:inline distT="0" distB="0" distL="0" distR="0" wp14:anchorId="28F68861" wp14:editId="359ADE64">
            <wp:extent cx="5394960" cy="4087495"/>
            <wp:effectExtent l="0" t="0" r="0" b="8255"/>
            <wp:docPr id="4" name="Picture 4" descr="A screenshot of a computer&#10;&#10;Description automatically generated">
              <a:extLst xmlns:a="http://schemas.openxmlformats.org/drawingml/2006/main">
                <a:ext uri="{FF2B5EF4-FFF2-40B4-BE49-F238E27FC236}">
                  <a16:creationId xmlns:a16="http://schemas.microsoft.com/office/drawing/2014/main" id="{58096EA5-12FB-CE11-13E6-29894679C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computer&#10;&#10;Description automatically generated">
                      <a:extLst>
                        <a:ext uri="{FF2B5EF4-FFF2-40B4-BE49-F238E27FC236}">
                          <a16:creationId xmlns:a16="http://schemas.microsoft.com/office/drawing/2014/main" id="{58096EA5-12FB-CE11-13E6-29894679CC86}"/>
                        </a:ext>
                      </a:extLst>
                    </pic:cNvPr>
                    <pic:cNvPicPr>
                      <a:picLocks noChangeAspect="1"/>
                    </pic:cNvPicPr>
                  </pic:nvPicPr>
                  <pic:blipFill rotWithShape="1">
                    <a:blip r:embed="rId101"/>
                    <a:srcRect t="1605"/>
                    <a:stretch>
                      <a:fillRect/>
                    </a:stretch>
                  </pic:blipFill>
                  <pic:spPr bwMode="auto">
                    <a:xfrm>
                      <a:off x="0" y="0"/>
                      <a:ext cx="5394960" cy="4087495"/>
                    </a:xfrm>
                    <a:prstGeom prst="rect">
                      <a:avLst/>
                    </a:prstGeom>
                    <a:ln>
                      <a:noFill/>
                    </a:ln>
                    <a:extLst>
                      <a:ext uri="{53640926-AAD7-44D8-BBD7-CCE9431645EC}">
                        <a14:shadowObscured xmlns:a14="http://schemas.microsoft.com/office/drawing/2010/main"/>
                      </a:ext>
                    </a:extLst>
                  </pic:spPr>
                </pic:pic>
              </a:graphicData>
            </a:graphic>
          </wp:inline>
        </w:drawing>
      </w:r>
    </w:p>
    <w:p w14:paraId="65295EC1" w14:textId="70513567" w:rsidR="00302393" w:rsidRDefault="00302393" w:rsidP="00302393">
      <w:pPr>
        <w:pStyle w:val="NewBody"/>
        <w:rPr>
          <w:lang w:eastAsia="zh-CN"/>
        </w:rPr>
      </w:pPr>
      <w:r>
        <w:rPr>
          <w:lang w:eastAsia="zh-CN"/>
        </w:rPr>
        <w:t xml:space="preserve">Under Validation &gt; Prevalence, you can compare the projected </w:t>
      </w:r>
      <w:r w:rsidRPr="006861CC">
        <w:rPr>
          <w:b/>
          <w:bCs/>
          <w:lang w:eastAsia="zh-CN"/>
        </w:rPr>
        <w:t>HIV prevalence</w:t>
      </w:r>
      <w:r>
        <w:rPr>
          <w:lang w:eastAsia="zh-CN"/>
        </w:rPr>
        <w:t xml:space="preserve"> </w:t>
      </w:r>
      <w:r w:rsidRPr="00C56EC0">
        <w:rPr>
          <w:b/>
          <w:bCs/>
          <w:lang w:eastAsia="zh-CN"/>
        </w:rPr>
        <w:t>by age group</w:t>
      </w:r>
      <w:r>
        <w:rPr>
          <w:lang w:eastAsia="zh-CN"/>
        </w:rPr>
        <w:t xml:space="preserve"> against survey results, and the number of people receiving ART as estimated by Spectrum by age group. </w:t>
      </w:r>
    </w:p>
    <w:p w14:paraId="7F250F17" w14:textId="77777777" w:rsidR="00302393" w:rsidRDefault="00302393" w:rsidP="00302393">
      <w:pPr>
        <w:pStyle w:val="NewBody"/>
        <w:rPr>
          <w:lang w:eastAsia="zh-CN"/>
        </w:rPr>
      </w:pPr>
      <w:r>
        <w:rPr>
          <w:lang w:eastAsia="zh-CN"/>
        </w:rPr>
        <w:t xml:space="preserve">In addition, </w:t>
      </w:r>
      <w:r w:rsidRPr="006D0BFA">
        <w:rPr>
          <w:b/>
          <w:bCs/>
          <w:lang w:eastAsia="zh-CN"/>
        </w:rPr>
        <w:t>all-cause mortality</w:t>
      </w:r>
      <w:r>
        <w:rPr>
          <w:lang w:eastAsia="zh-CN"/>
        </w:rPr>
        <w:t xml:space="preserve"> (under five, 15+ or other standard mortality indicators) in the overall population and AIDS-related mortality data can be compared to what Spectrum estimates. </w:t>
      </w:r>
    </w:p>
    <w:p w14:paraId="5C905273" w14:textId="6E7657F6" w:rsidR="007D5AEB" w:rsidRPr="000A6713" w:rsidRDefault="00FF24F3" w:rsidP="000A6713">
      <w:pPr>
        <w:pStyle w:val="NewBody"/>
        <w:rPr>
          <w:lang w:eastAsia="zh-CN"/>
        </w:rPr>
      </w:pPr>
      <w:r w:rsidRPr="19EB8F8C">
        <w:rPr>
          <w:lang w:eastAsia="zh-CN"/>
        </w:rPr>
        <w:t>Th</w:t>
      </w:r>
      <w:r w:rsidR="2EC4DBB8" w:rsidRPr="19EB8F8C">
        <w:rPr>
          <w:lang w:eastAsia="zh-CN"/>
        </w:rPr>
        <w:t>ese comparisons and validations between AIM results and country</w:t>
      </w:r>
      <w:r w:rsidRPr="19EB8F8C">
        <w:rPr>
          <w:lang w:eastAsia="zh-CN"/>
        </w:rPr>
        <w:t xml:space="preserve"> data sources should </w:t>
      </w:r>
      <w:r w:rsidR="2EC4DBB8" w:rsidRPr="19EB8F8C">
        <w:rPr>
          <w:lang w:eastAsia="zh-CN"/>
        </w:rPr>
        <w:t xml:space="preserve">all </w:t>
      </w:r>
      <w:r w:rsidRPr="19EB8F8C">
        <w:rPr>
          <w:lang w:eastAsia="zh-CN"/>
        </w:rPr>
        <w:t xml:space="preserve">be done before finalizing the </w:t>
      </w:r>
      <w:r w:rsidR="2EC4DBB8" w:rsidRPr="19EB8F8C">
        <w:rPr>
          <w:lang w:eastAsia="zh-CN"/>
        </w:rPr>
        <w:t xml:space="preserve">estimation </w:t>
      </w:r>
      <w:r w:rsidRPr="19EB8F8C">
        <w:rPr>
          <w:lang w:eastAsia="zh-CN"/>
        </w:rPr>
        <w:t>file.</w:t>
      </w:r>
      <w:bookmarkStart w:id="245" w:name="_Toc474851182"/>
      <w:bookmarkStart w:id="246" w:name="_Toc57632949"/>
    </w:p>
    <w:p w14:paraId="5BA89DEF" w14:textId="281C10BE" w:rsidR="0056563B" w:rsidRDefault="0056563B">
      <w:pPr>
        <w:tabs>
          <w:tab w:val="clear" w:pos="170"/>
        </w:tabs>
        <w:spacing w:line="240" w:lineRule="auto"/>
        <w:rPr>
          <w:rFonts w:asciiTheme="minorHAnsi" w:hAnsiTheme="minorHAnsi" w:cs="TimesNewRomanPSMT"/>
          <w:b/>
          <w:noProof/>
          <w:color w:val="63CDF6" w:themeColor="accent5"/>
          <w:spacing w:val="6"/>
          <w:sz w:val="28"/>
          <w:szCs w:val="20"/>
          <w:lang w:val="en-GB"/>
        </w:rPr>
      </w:pPr>
      <w:r>
        <w:rPr>
          <w:lang w:val="en-GB"/>
        </w:rPr>
        <w:br w:type="page"/>
      </w:r>
    </w:p>
    <w:p w14:paraId="77F5C39D" w14:textId="4F3AA696" w:rsidR="00FF24F3" w:rsidRPr="001F0C23" w:rsidRDefault="00FF24F3" w:rsidP="00466B0C">
      <w:pPr>
        <w:pStyle w:val="NewSubtitle2"/>
        <w:outlineLvl w:val="1"/>
        <w:rPr>
          <w:lang w:val="en-GB"/>
        </w:rPr>
      </w:pPr>
      <w:bookmarkStart w:id="247" w:name="_Toc1212289668"/>
      <w:bookmarkStart w:id="248" w:name="_Toc1235665957"/>
      <w:bookmarkStart w:id="249" w:name="_Toc220332433"/>
      <w:r w:rsidRPr="001F0C23">
        <w:rPr>
          <w:lang w:val="en-GB"/>
        </w:rPr>
        <w:t>Step 1</w:t>
      </w:r>
      <w:r w:rsidR="006E58F0">
        <w:rPr>
          <w:lang w:val="en-GB"/>
        </w:rPr>
        <w:t>6</w:t>
      </w:r>
      <w:r w:rsidRPr="001F0C23">
        <w:rPr>
          <w:lang w:val="en-GB"/>
        </w:rPr>
        <w:t>.</w:t>
      </w:r>
      <w:r>
        <w:tab/>
      </w:r>
      <w:r w:rsidRPr="001F0C23">
        <w:rPr>
          <w:lang w:val="en-GB"/>
        </w:rPr>
        <w:t>Results</w:t>
      </w:r>
      <w:bookmarkEnd w:id="245"/>
      <w:bookmarkEnd w:id="246"/>
      <w:bookmarkEnd w:id="247"/>
      <w:bookmarkEnd w:id="248"/>
      <w:bookmarkEnd w:id="249"/>
    </w:p>
    <w:p w14:paraId="00244991" w14:textId="0A272B76" w:rsidR="00FF24F3" w:rsidRPr="001F0C23" w:rsidRDefault="00FF24F3" w:rsidP="00FF24F3">
      <w:pPr>
        <w:pStyle w:val="NewBody"/>
      </w:pPr>
      <w:r w:rsidRPr="001F0C23">
        <w:t xml:space="preserve">Select the </w:t>
      </w:r>
      <w:r w:rsidRPr="001F0C23">
        <w:rPr>
          <w:b/>
        </w:rPr>
        <w:t xml:space="preserve">Results </w:t>
      </w:r>
      <w:r w:rsidRPr="001F0C23">
        <w:t>menu item to see a drop</w:t>
      </w:r>
      <w:r>
        <w:t>-</w:t>
      </w:r>
      <w:r w:rsidRPr="001F0C23">
        <w:t>down menu with categories of HIV/AIDS indicators. They are:</w:t>
      </w:r>
    </w:p>
    <w:p w14:paraId="6E2BA948" w14:textId="77777777" w:rsidR="00FF24F3" w:rsidRPr="003A3AE5" w:rsidRDefault="00FF24F3" w:rsidP="003A3AE5">
      <w:pPr>
        <w:pStyle w:val="Newbullet"/>
        <w:contextualSpacing/>
      </w:pPr>
      <w:r w:rsidRPr="003A3AE5">
        <w:t>Dashboard</w:t>
      </w:r>
    </w:p>
    <w:p w14:paraId="1C0A228A" w14:textId="77777777" w:rsidR="00FF24F3" w:rsidRPr="003A3AE5" w:rsidRDefault="00FF24F3" w:rsidP="003A3AE5">
      <w:pPr>
        <w:pStyle w:val="Newbullet"/>
        <w:contextualSpacing/>
      </w:pPr>
      <w:r w:rsidRPr="003A3AE5">
        <w:t>Total population</w:t>
      </w:r>
    </w:p>
    <w:p w14:paraId="4BDBC859" w14:textId="77777777" w:rsidR="00FF24F3" w:rsidRPr="003A3AE5" w:rsidRDefault="00FF24F3" w:rsidP="003A3AE5">
      <w:pPr>
        <w:pStyle w:val="Newbullet"/>
        <w:contextualSpacing/>
      </w:pPr>
      <w:r w:rsidRPr="003A3AE5">
        <w:t>Adults (15-49)</w:t>
      </w:r>
    </w:p>
    <w:p w14:paraId="49A1CB5C" w14:textId="77777777" w:rsidR="00FF24F3" w:rsidRPr="003A3AE5" w:rsidRDefault="00FF24F3" w:rsidP="003A3AE5">
      <w:pPr>
        <w:pStyle w:val="Newbullet"/>
        <w:contextualSpacing/>
      </w:pPr>
      <w:r w:rsidRPr="003A3AE5">
        <w:t>Adult 15+</w:t>
      </w:r>
    </w:p>
    <w:p w14:paraId="5F0357C5" w14:textId="77777777" w:rsidR="00FF24F3" w:rsidRPr="003A3AE5" w:rsidRDefault="00FF24F3" w:rsidP="003A3AE5">
      <w:pPr>
        <w:pStyle w:val="Newbullet"/>
        <w:contextualSpacing/>
      </w:pPr>
      <w:r w:rsidRPr="003A3AE5">
        <w:t>Adults 50+</w:t>
      </w:r>
    </w:p>
    <w:p w14:paraId="1E4B081F" w14:textId="77777777" w:rsidR="00FF24F3" w:rsidRPr="003A3AE5" w:rsidRDefault="00FF24F3" w:rsidP="003A3AE5">
      <w:pPr>
        <w:pStyle w:val="Newbullet"/>
        <w:contextualSpacing/>
      </w:pPr>
      <w:r w:rsidRPr="003A3AE5">
        <w:t>Young adults (15-24)</w:t>
      </w:r>
    </w:p>
    <w:p w14:paraId="3F8341C9" w14:textId="77777777" w:rsidR="00FF24F3" w:rsidRPr="003A3AE5" w:rsidRDefault="00FF24F3" w:rsidP="003A3AE5">
      <w:pPr>
        <w:pStyle w:val="Newbullet"/>
        <w:contextualSpacing/>
      </w:pPr>
      <w:r w:rsidRPr="003A3AE5">
        <w:t>Adolescents (10-19)</w:t>
      </w:r>
    </w:p>
    <w:p w14:paraId="297FA286" w14:textId="77777777" w:rsidR="00FF24F3" w:rsidRPr="003A3AE5" w:rsidRDefault="00FF24F3" w:rsidP="003A3AE5">
      <w:pPr>
        <w:pStyle w:val="Newbullet"/>
        <w:contextualSpacing/>
      </w:pPr>
      <w:r w:rsidRPr="003A3AE5">
        <w:t>Children (0-14)</w:t>
      </w:r>
    </w:p>
    <w:p w14:paraId="208AB4BD" w14:textId="77777777" w:rsidR="00FF24F3" w:rsidRPr="003A3AE5" w:rsidRDefault="00FF24F3" w:rsidP="003A3AE5">
      <w:pPr>
        <w:pStyle w:val="Newbullet"/>
        <w:contextualSpacing/>
      </w:pPr>
      <w:r w:rsidRPr="003A3AE5">
        <w:t>Children under 1</w:t>
      </w:r>
    </w:p>
    <w:p w14:paraId="04448A22" w14:textId="77777777" w:rsidR="00FF24F3" w:rsidRPr="003A3AE5" w:rsidRDefault="00FF24F3" w:rsidP="003A3AE5">
      <w:pPr>
        <w:pStyle w:val="Newbullet"/>
        <w:contextualSpacing/>
      </w:pPr>
      <w:r w:rsidRPr="003A3AE5">
        <w:t>Children 1-4</w:t>
      </w:r>
    </w:p>
    <w:p w14:paraId="5473FB2A" w14:textId="77777777" w:rsidR="00FF24F3" w:rsidRPr="003A3AE5" w:rsidRDefault="00FF24F3" w:rsidP="003A3AE5">
      <w:pPr>
        <w:pStyle w:val="Newbullet"/>
        <w:contextualSpacing/>
      </w:pPr>
      <w:r w:rsidRPr="003A3AE5">
        <w:t>Children under 2</w:t>
      </w:r>
    </w:p>
    <w:p w14:paraId="007758AC" w14:textId="77777777" w:rsidR="00FF24F3" w:rsidRPr="003A3AE5" w:rsidRDefault="00FF24F3" w:rsidP="003A3AE5">
      <w:pPr>
        <w:pStyle w:val="Newbullet"/>
        <w:contextualSpacing/>
      </w:pPr>
      <w:r w:rsidRPr="003A3AE5">
        <w:t>PMTCT</w:t>
      </w:r>
    </w:p>
    <w:p w14:paraId="7D916CDD" w14:textId="77777777" w:rsidR="00FF24F3" w:rsidRPr="003A3AE5" w:rsidRDefault="00FF24F3" w:rsidP="003A3AE5">
      <w:pPr>
        <w:pStyle w:val="Newbullet"/>
        <w:contextualSpacing/>
      </w:pPr>
      <w:r w:rsidRPr="003A3AE5">
        <w:t>ART – Dec 31</w:t>
      </w:r>
    </w:p>
    <w:p w14:paraId="4F0A44D5" w14:textId="47B1E920" w:rsidR="00FF24F3" w:rsidRDefault="00FF24F3" w:rsidP="003A3AE5">
      <w:pPr>
        <w:pStyle w:val="Newbullet"/>
        <w:contextualSpacing/>
      </w:pPr>
      <w:r>
        <w:t>Sub-populations</w:t>
      </w:r>
      <w:r w:rsidR="4E76825A">
        <w:t xml:space="preserve">. This imports from </w:t>
      </w:r>
      <w:r w:rsidR="00BC6CEA">
        <w:t xml:space="preserve">an </w:t>
      </w:r>
      <w:r w:rsidR="4E76825A">
        <w:t>EPP</w:t>
      </w:r>
      <w:r w:rsidR="004B0598">
        <w:t xml:space="preserve"> and</w:t>
      </w:r>
      <w:r w:rsidR="4E76825A">
        <w:t xml:space="preserve"> AEM model the estimated population size, new infections, incidence rate, prevalence and PLHIV</w:t>
      </w:r>
      <w:r w:rsidR="68A2DF05">
        <w:t xml:space="preserve"> for all subpopulations</w:t>
      </w:r>
      <w:r w:rsidR="0BF883FD">
        <w:t xml:space="preserve"> (adults 15+ years)</w:t>
      </w:r>
      <w:r w:rsidR="68A2DF05">
        <w:t xml:space="preserve"> for which a separate incidence trend was modelled.</w:t>
      </w:r>
    </w:p>
    <w:p w14:paraId="5515D2A9" w14:textId="6DEC72E5" w:rsidR="00411E26" w:rsidRPr="003A3AE5" w:rsidRDefault="00411E26" w:rsidP="00453418">
      <w:pPr>
        <w:pStyle w:val="Newbullet"/>
      </w:pPr>
      <w:r>
        <w:t>Key Population</w:t>
      </w:r>
      <w:r w:rsidR="00633366">
        <w:t xml:space="preserve"> estimates (under </w:t>
      </w:r>
      <w:r w:rsidR="00453418">
        <w:t>Adults 15+ sub-menu only)</w:t>
      </w:r>
      <w:r>
        <w:t xml:space="preserve">: </w:t>
      </w:r>
      <w:r w:rsidR="00A46D7B">
        <w:t xml:space="preserve">For countries in sub-Saharan Africa, </w:t>
      </w:r>
      <w:r>
        <w:t xml:space="preserve">if the </w:t>
      </w:r>
      <w:r w:rsidR="00C60709">
        <w:t>KP workbook was completed</w:t>
      </w:r>
      <w:r w:rsidR="00F4224D">
        <w:t>, Spectrum will display estimated new infections, HIV prevalence, ART coverage and population size estimates based on this – both here and in the ‘Programs statistics &gt; Key populations’ editor.</w:t>
      </w:r>
      <w:r w:rsidR="00C60709">
        <w:t xml:space="preserve"> </w:t>
      </w:r>
    </w:p>
    <w:p w14:paraId="57FF8FFF" w14:textId="77777777" w:rsidR="00FF24F3" w:rsidRPr="001F0C23" w:rsidRDefault="00FF24F3" w:rsidP="003A3AE5">
      <w:pPr>
        <w:pStyle w:val="Newbullet"/>
        <w:contextualSpacing/>
      </w:pPr>
      <w:r w:rsidRPr="003A3AE5">
        <w:t>AIDS impacts</w:t>
      </w:r>
    </w:p>
    <w:p w14:paraId="024403B4" w14:textId="77777777" w:rsidR="00FF24F3" w:rsidRPr="001F0C23" w:rsidRDefault="00FF24F3" w:rsidP="003A3AE5">
      <w:pPr>
        <w:pStyle w:val="Newbullet"/>
      </w:pPr>
      <w:r w:rsidRPr="001F0C23">
        <w:t>Orphans</w:t>
      </w:r>
    </w:p>
    <w:p w14:paraId="3A3D1AE5" w14:textId="77777777" w:rsidR="003A3AE5" w:rsidRDefault="003A3AE5" w:rsidP="003A3AE5">
      <w:pPr>
        <w:pStyle w:val="NewBody"/>
        <w:spacing w:after="0"/>
      </w:pPr>
    </w:p>
    <w:p w14:paraId="0827C695" w14:textId="0C9AF0A3" w:rsidR="00D2350D" w:rsidRPr="00861946" w:rsidRDefault="00FF24F3" w:rsidP="003A3AE5">
      <w:pPr>
        <w:pStyle w:val="NewBody"/>
        <w:rPr>
          <w:bCs/>
        </w:rPr>
      </w:pPr>
      <w:r w:rsidRPr="001F0C23">
        <w:t>Each category contains indicators that Spectrum can display. Choose one of these indicators, for example</w:t>
      </w:r>
      <w:r w:rsidRPr="00861946">
        <w:t xml:space="preserve">, </w:t>
      </w:r>
      <w:r w:rsidRPr="009D12F6">
        <w:t>HIV population</w:t>
      </w:r>
      <w:r w:rsidR="00671452">
        <w:t>,</w:t>
      </w:r>
      <w:r w:rsidR="00484666" w:rsidRPr="009D12F6">
        <w:t xml:space="preserve"> HIV prevalence</w:t>
      </w:r>
      <w:r w:rsidR="00671452">
        <w:t>,</w:t>
      </w:r>
      <w:r w:rsidR="00861946" w:rsidRPr="00861946">
        <w:rPr>
          <w:bCs/>
        </w:rPr>
        <w:t xml:space="preserve"> people living with Advanced HIV Disease, PLHIV with Cryptococcal Antigen infection</w:t>
      </w:r>
      <w:r w:rsidR="00671452">
        <w:rPr>
          <w:bCs/>
        </w:rPr>
        <w:t xml:space="preserve"> or</w:t>
      </w:r>
      <w:r w:rsidR="00861946" w:rsidRPr="00861946">
        <w:rPr>
          <w:bCs/>
        </w:rPr>
        <w:t xml:space="preserve"> clinical Cryptococcal Meningitis, </w:t>
      </w:r>
      <w:r w:rsidR="00671452">
        <w:rPr>
          <w:bCs/>
        </w:rPr>
        <w:t>or</w:t>
      </w:r>
      <w:r w:rsidR="00861946" w:rsidRPr="00861946">
        <w:rPr>
          <w:bCs/>
        </w:rPr>
        <w:t xml:space="preserve"> Cryptococcal Meningitis deaths as subset of AIDS deaths (details in Annex 3).</w:t>
      </w:r>
    </w:p>
    <w:p w14:paraId="202E4FB8" w14:textId="18C78DFE" w:rsidR="00F13D68" w:rsidRDefault="00D2350D" w:rsidP="003A3AE5">
      <w:pPr>
        <w:pStyle w:val="NewBody"/>
      </w:pPr>
      <w:r w:rsidRPr="00D2350D">
        <w:rPr>
          <w:bCs/>
        </w:rPr>
        <w:t xml:space="preserve">The </w:t>
      </w:r>
      <w:r w:rsidR="00484666" w:rsidRPr="00D2350D">
        <w:rPr>
          <w:bCs/>
        </w:rPr>
        <w:t>Treatment-adjusted prevalence</w:t>
      </w:r>
      <w:r w:rsidR="00484666">
        <w:rPr>
          <w:b/>
        </w:rPr>
        <w:t xml:space="preserve"> </w:t>
      </w:r>
      <w:r w:rsidR="00484666" w:rsidRPr="00F13D68">
        <w:rPr>
          <w:bCs/>
        </w:rPr>
        <w:t xml:space="preserve">(i.e. prevalence of </w:t>
      </w:r>
      <w:r w:rsidR="003754B2" w:rsidRPr="00F13D68">
        <w:rPr>
          <w:bCs/>
        </w:rPr>
        <w:t>HIV among people not on ART</w:t>
      </w:r>
      <w:r w:rsidR="00F13D68">
        <w:rPr>
          <w:b/>
        </w:rPr>
        <w:t xml:space="preserve"> </w:t>
      </w:r>
      <w:r w:rsidR="00F13D68" w:rsidRPr="00F13D68">
        <w:rPr>
          <w:bCs/>
        </w:rPr>
        <w:t>(</w:t>
      </w:r>
      <w:hyperlink r:id="rId102" w:history="1">
        <w:r w:rsidR="00F13D68" w:rsidRPr="00F13D68">
          <w:rPr>
            <w:rStyle w:val="Hyperlink"/>
            <w:bCs/>
          </w:rPr>
          <w:t>https://www.ncbi.nlm.nih.gov/pmc/articles/PMC8640683/</w:t>
        </w:r>
      </w:hyperlink>
      <w:r w:rsidR="00F13D68" w:rsidRPr="00F13D68">
        <w:rPr>
          <w:bCs/>
        </w:rPr>
        <w:t xml:space="preserve"> </w:t>
      </w:r>
      <w:r w:rsidR="00484666" w:rsidRPr="00F13D68">
        <w:rPr>
          <w:bCs/>
        </w:rPr>
        <w:t>)</w:t>
      </w:r>
      <w:r>
        <w:rPr>
          <w:bCs/>
        </w:rPr>
        <w:t xml:space="preserve"> may be </w:t>
      </w:r>
      <w:r>
        <w:t>useful for understanding expected testing yields.</w:t>
      </w:r>
    </w:p>
    <w:p w14:paraId="11EF7EE5" w14:textId="4D3A7ED5" w:rsidR="00890EB1" w:rsidRDefault="00890EB1">
      <w:pPr>
        <w:tabs>
          <w:tab w:val="clear" w:pos="170"/>
        </w:tabs>
        <w:spacing w:line="240" w:lineRule="auto"/>
        <w:rPr>
          <w:rFonts w:asciiTheme="minorHAnsi" w:hAnsiTheme="minorHAnsi" w:cs="Arial"/>
          <w:color w:val="000000"/>
          <w:sz w:val="22"/>
          <w:szCs w:val="20"/>
        </w:rPr>
      </w:pPr>
    </w:p>
    <w:p w14:paraId="18A59757" w14:textId="7176DE40" w:rsidR="00FF24F3" w:rsidRPr="001F0C23" w:rsidRDefault="00C174E1" w:rsidP="003A3AE5">
      <w:pPr>
        <w:pStyle w:val="NewBody"/>
      </w:pPr>
      <w:r>
        <w:t xml:space="preserve">For any indicator, </w:t>
      </w:r>
      <w:r w:rsidR="00BA32CA">
        <w:t>t</w:t>
      </w:r>
      <w:r w:rsidR="00BA32CA" w:rsidRPr="001F0C23">
        <w:t xml:space="preserve">he </w:t>
      </w:r>
      <w:r w:rsidR="00BA32CA">
        <w:t xml:space="preserve">menu </w:t>
      </w:r>
      <w:r w:rsidR="0097448E">
        <w:t xml:space="preserve">below </w:t>
      </w:r>
      <w:r w:rsidR="00BA32CA" w:rsidRPr="001F0C23">
        <w:t>will appear</w:t>
      </w:r>
      <w:r w:rsidR="0097448E">
        <w:t>,</w:t>
      </w:r>
      <w:r w:rsidR="00BA32CA">
        <w:t xml:space="preserve"> where you can </w:t>
      </w:r>
      <w:r>
        <w:t>tailor the display</w:t>
      </w:r>
      <w:r w:rsidR="00FF24F3" w:rsidRPr="001F0C23">
        <w:t>:</w:t>
      </w:r>
    </w:p>
    <w:p w14:paraId="2E066A97" w14:textId="3FDDA300" w:rsidR="00FF24F3" w:rsidRPr="001F0C23" w:rsidRDefault="00FF24F3" w:rsidP="00636377">
      <w:pPr>
        <w:pStyle w:val="NewLetterbullet"/>
        <w:numPr>
          <w:ilvl w:val="0"/>
          <w:numId w:val="8"/>
        </w:numPr>
      </w:pPr>
      <w:r w:rsidRPr="003A3AE5">
        <w:rPr>
          <w:b/>
        </w:rPr>
        <w:t>Chart type.</w:t>
      </w:r>
      <w:r w:rsidRPr="001F0C23">
        <w:t xml:space="preserve"> Select the type of chart you wish to display. </w:t>
      </w:r>
    </w:p>
    <w:p w14:paraId="4733F713" w14:textId="3BBDEDD4" w:rsidR="00FF24F3" w:rsidRPr="001F0C23" w:rsidRDefault="00FF24F3" w:rsidP="003A3AE5">
      <w:pPr>
        <w:pStyle w:val="NewLetterbullet"/>
      </w:pPr>
      <w:r w:rsidRPr="001F0C23">
        <w:rPr>
          <w:b/>
        </w:rPr>
        <w:t xml:space="preserve">Sex. </w:t>
      </w:r>
      <w:r w:rsidRPr="001F0C23">
        <w:t>By default</w:t>
      </w:r>
      <w:r w:rsidR="00F00913">
        <w:t>,</w:t>
      </w:r>
      <w:r w:rsidRPr="001F0C23">
        <w:t xml:space="preserve"> this is set to display both sexes, but you can change it to male or female only. </w:t>
      </w:r>
    </w:p>
    <w:p w14:paraId="2F9A7409" w14:textId="395F60F0" w:rsidR="00FF24F3" w:rsidRPr="001F0C23" w:rsidRDefault="00FF24F3" w:rsidP="003A3AE5">
      <w:pPr>
        <w:pStyle w:val="NewLetterbullet"/>
      </w:pPr>
      <w:r w:rsidRPr="001F0C23">
        <w:rPr>
          <w:b/>
        </w:rPr>
        <w:t>Display interval.</w:t>
      </w:r>
      <w:r w:rsidRPr="001F0C23">
        <w:t xml:space="preserve"> By default</w:t>
      </w:r>
      <w:r w:rsidR="00F00913">
        <w:t>,</w:t>
      </w:r>
      <w:r w:rsidRPr="001F0C23">
        <w:t xml:space="preserve"> this is set to display every year. </w:t>
      </w:r>
    </w:p>
    <w:p w14:paraId="536258D5" w14:textId="254CE331" w:rsidR="00FF24F3" w:rsidRPr="001F0C23" w:rsidRDefault="00FF24F3" w:rsidP="003A3AE5">
      <w:pPr>
        <w:pStyle w:val="NewLetterbullet"/>
      </w:pPr>
      <w:r w:rsidRPr="001F0C23">
        <w:rPr>
          <w:b/>
        </w:rPr>
        <w:t xml:space="preserve">First year </w:t>
      </w:r>
      <w:r w:rsidRPr="001F0C23">
        <w:t xml:space="preserve">and </w:t>
      </w:r>
      <w:r w:rsidRPr="001F0C23">
        <w:rPr>
          <w:b/>
        </w:rPr>
        <w:t>Final year.</w:t>
      </w:r>
      <w:r w:rsidRPr="001F0C23">
        <w:t xml:space="preserve"> By default</w:t>
      </w:r>
      <w:r w:rsidR="00F00913">
        <w:t>,</w:t>
      </w:r>
      <w:r w:rsidRPr="001F0C23">
        <w:t xml:space="preserve"> this is set to the first and final year of your projection</w:t>
      </w:r>
      <w:r w:rsidR="00303C49">
        <w:t xml:space="preserve"> – typically 1970 and 2030</w:t>
      </w:r>
      <w:r w:rsidRPr="001F0C23">
        <w:t xml:space="preserve">. </w:t>
      </w:r>
    </w:p>
    <w:p w14:paraId="7E1949D9" w14:textId="5444DCC0" w:rsidR="00646C27" w:rsidRDefault="00BA32CA">
      <w:pPr>
        <w:tabs>
          <w:tab w:val="clear" w:pos="170"/>
        </w:tabs>
        <w:spacing w:line="240" w:lineRule="auto"/>
        <w:rPr>
          <w:rFonts w:asciiTheme="minorHAnsi" w:hAnsiTheme="minorHAnsi" w:cs="Arial"/>
          <w:color w:val="000000"/>
          <w:sz w:val="22"/>
          <w:szCs w:val="20"/>
        </w:rPr>
      </w:pPr>
      <w:r>
        <w:rPr>
          <w:noProof/>
        </w:rPr>
        <mc:AlternateContent>
          <mc:Choice Requires="wpg">
            <w:drawing>
              <wp:anchor distT="0" distB="0" distL="114300" distR="114300" simplePos="0" relativeHeight="251658285" behindDoc="0" locked="0" layoutInCell="1" allowOverlap="1" wp14:anchorId="7B6976E2" wp14:editId="6FD930A4">
                <wp:simplePos x="0" y="0"/>
                <wp:positionH relativeFrom="column">
                  <wp:posOffset>25120</wp:posOffset>
                </wp:positionH>
                <wp:positionV relativeFrom="paragraph">
                  <wp:posOffset>184398</wp:posOffset>
                </wp:positionV>
                <wp:extent cx="4391025" cy="3014980"/>
                <wp:effectExtent l="0" t="0" r="9525" b="0"/>
                <wp:wrapTopAndBottom/>
                <wp:docPr id="643235008" name="Group 643235008"/>
                <wp:cNvGraphicFramePr/>
                <a:graphic xmlns:a="http://schemas.openxmlformats.org/drawingml/2006/main">
                  <a:graphicData uri="http://schemas.microsoft.com/office/word/2010/wordprocessingGroup">
                    <wpg:wgp>
                      <wpg:cNvGrpSpPr/>
                      <wpg:grpSpPr>
                        <a:xfrm>
                          <a:off x="0" y="0"/>
                          <a:ext cx="4391025" cy="3014980"/>
                          <a:chOff x="0" y="0"/>
                          <a:chExt cx="4391025" cy="3014980"/>
                        </a:xfrm>
                      </wpg:grpSpPr>
                      <pic:pic xmlns:pic="http://schemas.openxmlformats.org/drawingml/2006/picture">
                        <pic:nvPicPr>
                          <pic:cNvPr id="1021872781" name="Picture 5" descr="A screenshot of a computer&#10;&#10;Description automatically generated"/>
                          <pic:cNvPicPr>
                            <a:picLocks noChangeAspect="1"/>
                          </pic:cNvPicPr>
                        </pic:nvPicPr>
                        <pic:blipFill rotWithShape="1">
                          <a:blip r:embed="rId103">
                            <a:extLst>
                              <a:ext uri="{28A0092B-C50C-407E-A947-70E740481C1C}">
                                <a14:useLocalDpi xmlns:a14="http://schemas.microsoft.com/office/drawing/2010/main" val="0"/>
                              </a:ext>
                            </a:extLst>
                          </a:blip>
                          <a:srcRect l="33456" t="24280" r="33337" b="28043"/>
                          <a:stretch/>
                        </pic:blipFill>
                        <pic:spPr bwMode="auto">
                          <a:xfrm>
                            <a:off x="657225" y="0"/>
                            <a:ext cx="3733800" cy="3014980"/>
                          </a:xfrm>
                          <a:prstGeom prst="rect">
                            <a:avLst/>
                          </a:prstGeom>
                          <a:noFill/>
                          <a:ln>
                            <a:noFill/>
                          </a:ln>
                          <a:extLst>
                            <a:ext uri="{53640926-AAD7-44D8-BBD7-CCE9431645EC}">
                              <a14:shadowObscured xmlns:a14="http://schemas.microsoft.com/office/drawing/2010/main"/>
                            </a:ext>
                          </a:extLst>
                        </pic:spPr>
                      </pic:pic>
                      <wps:wsp>
                        <wps:cNvPr id="1056455596" name="Straight Connector 1056455596"/>
                        <wps:cNvCnPr>
                          <a:cxnSpLocks noChangeShapeType="1"/>
                        </wps:cNvCnPr>
                        <wps:spPr bwMode="auto">
                          <a:xfrm flipH="1" flipV="1">
                            <a:off x="1133475" y="504825"/>
                            <a:ext cx="304800" cy="162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4371970" name="Straight Connector 1234371970"/>
                        <wps:cNvCnPr>
                          <a:cxnSpLocks noChangeShapeType="1"/>
                        </wps:cNvCnPr>
                        <wps:spPr bwMode="auto">
                          <a:xfrm flipH="1" flipV="1">
                            <a:off x="2771775" y="552450"/>
                            <a:ext cx="6235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4396784" name="Straight Connector 1644396784"/>
                        <wps:cNvCnPr>
                          <a:cxnSpLocks noChangeShapeType="1"/>
                        </wps:cNvCnPr>
                        <wps:spPr bwMode="auto">
                          <a:xfrm flipV="1">
                            <a:off x="323850" y="1238885"/>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9099472" name="Straight Connector 1109099472"/>
                        <wps:cNvCnPr>
                          <a:cxnSpLocks noChangeShapeType="1"/>
                        </wps:cNvCnPr>
                        <wps:spPr bwMode="auto">
                          <a:xfrm flipV="1">
                            <a:off x="2828925" y="1143000"/>
                            <a:ext cx="161925"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602971" name="Text Box 809602971"/>
                        <wps:cNvSpPr txBox="1">
                          <a:spLocks noChangeArrowheads="1"/>
                        </wps:cNvSpPr>
                        <wps:spPr bwMode="auto">
                          <a:xfrm>
                            <a:off x="0" y="1371600"/>
                            <a:ext cx="323850" cy="323850"/>
                          </a:xfrm>
                          <a:prstGeom prst="rect">
                            <a:avLst/>
                          </a:prstGeom>
                          <a:solidFill>
                            <a:srgbClr val="FFFFFF"/>
                          </a:solidFill>
                          <a:ln w="9525">
                            <a:solidFill>
                              <a:srgbClr val="000000"/>
                            </a:solidFill>
                            <a:miter lim="800000"/>
                            <a:headEnd/>
                            <a:tailEnd/>
                          </a:ln>
                        </wps:spPr>
                        <wps:txbx>
                          <w:txbxContent>
                            <w:p w14:paraId="2D511152" w14:textId="77777777" w:rsidR="00890EB1" w:rsidRPr="003A3AE5" w:rsidRDefault="00890EB1" w:rsidP="00890EB1">
                              <w:pPr>
                                <w:jc w:val="center"/>
                                <w:rPr>
                                  <w:rStyle w:val="NewLegendgraphsnumbers"/>
                                </w:rPr>
                              </w:pPr>
                              <w:r w:rsidRPr="003A3AE5">
                                <w:rPr>
                                  <w:rStyle w:val="NewLegendgraphsnumbers"/>
                                </w:rPr>
                                <w:t>A</w:t>
                              </w:r>
                            </w:p>
                          </w:txbxContent>
                        </wps:txbx>
                        <wps:bodyPr rot="0" vert="horz" wrap="square" lIns="91440" tIns="45720" rIns="91440" bIns="45720" anchor="t" anchorCtr="0" upright="1">
                          <a:noAutofit/>
                        </wps:bodyPr>
                      </wps:wsp>
                      <wps:wsp>
                        <wps:cNvPr id="270452561" name="Text Box 270452561"/>
                        <wps:cNvSpPr txBox="1">
                          <a:spLocks noChangeArrowheads="1"/>
                        </wps:cNvSpPr>
                        <wps:spPr bwMode="auto">
                          <a:xfrm>
                            <a:off x="1419225" y="485775"/>
                            <a:ext cx="323850" cy="323850"/>
                          </a:xfrm>
                          <a:prstGeom prst="rect">
                            <a:avLst/>
                          </a:prstGeom>
                          <a:solidFill>
                            <a:srgbClr val="FFFFFF"/>
                          </a:solidFill>
                          <a:ln w="9525">
                            <a:solidFill>
                              <a:srgbClr val="000000"/>
                            </a:solidFill>
                            <a:miter lim="800000"/>
                            <a:headEnd/>
                            <a:tailEnd/>
                          </a:ln>
                        </wps:spPr>
                        <wps:txbx>
                          <w:txbxContent>
                            <w:p w14:paraId="4AA0AE30" w14:textId="77777777" w:rsidR="00890EB1" w:rsidRPr="003A3AE5" w:rsidRDefault="00890EB1" w:rsidP="00890EB1">
                              <w:pPr>
                                <w:jc w:val="center"/>
                                <w:rPr>
                                  <w:rStyle w:val="NewLegendgraphsnumbers"/>
                                </w:rPr>
                              </w:pPr>
                              <w:r w:rsidRPr="003A3AE5">
                                <w:rPr>
                                  <w:rStyle w:val="NewLegendgraphsnumbers"/>
                                </w:rPr>
                                <w:t>B</w:t>
                              </w:r>
                            </w:p>
                          </w:txbxContent>
                        </wps:txbx>
                        <wps:bodyPr rot="0" vert="horz" wrap="square" lIns="91440" tIns="45720" rIns="91440" bIns="45720" anchor="t" anchorCtr="0" upright="1">
                          <a:noAutofit/>
                        </wps:bodyPr>
                      </wps:wsp>
                      <wps:wsp>
                        <wps:cNvPr id="255668982" name="Text Box 255668982"/>
                        <wps:cNvSpPr txBox="1">
                          <a:spLocks noChangeArrowheads="1"/>
                        </wps:cNvSpPr>
                        <wps:spPr bwMode="auto">
                          <a:xfrm>
                            <a:off x="3400425" y="390525"/>
                            <a:ext cx="323850" cy="323850"/>
                          </a:xfrm>
                          <a:prstGeom prst="rect">
                            <a:avLst/>
                          </a:prstGeom>
                          <a:solidFill>
                            <a:srgbClr val="FFFFFF"/>
                          </a:solidFill>
                          <a:ln w="9525">
                            <a:solidFill>
                              <a:srgbClr val="000000"/>
                            </a:solidFill>
                            <a:miter lim="800000"/>
                            <a:headEnd/>
                            <a:tailEnd/>
                          </a:ln>
                        </wps:spPr>
                        <wps:txbx>
                          <w:txbxContent>
                            <w:p w14:paraId="758073E2" w14:textId="77777777" w:rsidR="00890EB1" w:rsidRPr="003A3AE5" w:rsidRDefault="00890EB1" w:rsidP="00890EB1">
                              <w:pPr>
                                <w:jc w:val="center"/>
                                <w:rPr>
                                  <w:rStyle w:val="NewLegendgraphsnumbers"/>
                                </w:rPr>
                              </w:pPr>
                              <w:r w:rsidRPr="003A3AE5">
                                <w:rPr>
                                  <w:rStyle w:val="NewLegendgraphsnumbers"/>
                                </w:rPr>
                                <w:t>C</w:t>
                              </w:r>
                            </w:p>
                          </w:txbxContent>
                        </wps:txbx>
                        <wps:bodyPr rot="0" vert="horz" wrap="square" lIns="91440" tIns="45720" rIns="91440" bIns="45720" anchor="t" anchorCtr="0" upright="1">
                          <a:noAutofit/>
                        </wps:bodyPr>
                      </wps:wsp>
                      <wps:wsp>
                        <wps:cNvPr id="586134917" name="Text Box 586134917"/>
                        <wps:cNvSpPr txBox="1">
                          <a:spLocks noChangeArrowheads="1"/>
                        </wps:cNvSpPr>
                        <wps:spPr bwMode="auto">
                          <a:xfrm>
                            <a:off x="2657475" y="1419225"/>
                            <a:ext cx="323850" cy="323850"/>
                          </a:xfrm>
                          <a:prstGeom prst="rect">
                            <a:avLst/>
                          </a:prstGeom>
                          <a:solidFill>
                            <a:srgbClr val="FFFFFF"/>
                          </a:solidFill>
                          <a:ln w="9525">
                            <a:solidFill>
                              <a:srgbClr val="000000"/>
                            </a:solidFill>
                            <a:miter lim="800000"/>
                            <a:headEnd/>
                            <a:tailEnd/>
                          </a:ln>
                        </wps:spPr>
                        <wps:txbx>
                          <w:txbxContent>
                            <w:p w14:paraId="54CE87E8" w14:textId="77777777" w:rsidR="00890EB1" w:rsidRPr="003A3AE5" w:rsidRDefault="00890EB1" w:rsidP="00890EB1">
                              <w:pPr>
                                <w:jc w:val="center"/>
                                <w:rPr>
                                  <w:rStyle w:val="NewLegendgraphsnumbers"/>
                                </w:rPr>
                              </w:pPr>
                              <w:r w:rsidRPr="003A3AE5">
                                <w:rPr>
                                  <w:rStyle w:val="NewLegendgraphsnumbers"/>
                                </w:rPr>
                                <w:t>D</w:t>
                              </w:r>
                            </w:p>
                          </w:txbxContent>
                        </wps:txbx>
                        <wps:bodyPr rot="0" vert="horz" wrap="square" lIns="91440" tIns="45720" rIns="91440" bIns="45720" anchor="t" anchorCtr="0" upright="1">
                          <a:noAutofit/>
                        </wps:bodyPr>
                      </wps:wsp>
                    </wpg:wgp>
                  </a:graphicData>
                </a:graphic>
              </wp:anchor>
            </w:drawing>
          </mc:Choice>
          <mc:Fallback>
            <w:pict>
              <v:group w14:anchorId="7B6976E2" id="Group 643235008" o:spid="_x0000_s1045" style="position:absolute;margin-left:2pt;margin-top:14.5pt;width:345.75pt;height:237.4pt;z-index:251658285" coordsize="43910,3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2m6bAUAAAsaAAAOAAAAZHJzL2Uyb0RvYy54bWzsWVlv4zYQfi/Q/0Co&#10;QN82lqjbjbNIk026wLYNmrR9piXaIlYiVYqO7f76zlCSFdtxkm6xCQpYgGVeIuf45pJO36+qktxz&#10;3QglJ4534jqEy0zlQs4nzu93V+8ShzSGyZyVSvKJs+aN8/7s229Ol/WYU1WoMueawCayGS/riVMY&#10;U49HoyYreMWaE1VzCZMzpStmoKvno1yzJexelSPqutFoqXRea5XxpoHRy3bSObP7z2Y8M7/OZg03&#10;pJw4QJuxd23vU7yPzk7ZeK5ZXYisI4N9ARUVExIO3Wx1yQwjCy32tqpEplWjZuYkU9VIzWYi45YH&#10;4MZzd7i51mpRW17m4+W83ogJRLsjpy/eNvvl/lrXt/WNBkks6znIwvaQl9VMV/gPVJKVFdl6IzK+&#10;MiSDwcBPPZeGDslgzne9IE06oWYFSH7vuaz48MyTo/7g0RY5tcjG8OtkAK09GTyPFXjKLDR3uk2q&#10;F+1RMf15Ub8DddXMiKkohVlb6IFikCh5fyOyG912QJw3mogcTMGlXhLTOPEcIlkF0IdleDoBYeW8&#10;yQCE5wT+OJdNoQxRM8IInrIwXH//3er8B3u7xKWiNmBfhC2MAjsQGSvLNZlzyTUzPEcQIyV4eEsK&#10;Q1F9Utnnhkh1UTA55+dNDcYAdOHq0fZy293iY1qK+kqUJdHK/ClMcVuwGljwLMZxshMhMLGDxEe0&#10;0KL8UmWLikvTmq3mJTCigHVRNw7RY15NOYhNf8wthWzc6Ow3oBgN1/eDMLLGSwMK+CJwrA9X7BAw&#10;YhgJ/NaQG6O5yYqew56LVjwNgJxMlz+rHDhBUVpmdkAehTFFOO8j3Y99P3Hh8B2kb/AKQteNueaq&#10;ItgAXoB8ewa7/9QYJGpYgnYlFYoYxtm4lFsDsBBHrF6Q7K4JWkMjBU/Z9AqA3p4K/pUzsJoFKnHb&#10;h+gNoyAMwxTE3qL31mgm5oUhF0pKYExp4rmbRcBEt8GFRHLZOFvJ23obgvaou3ULJBTH1iPYOawi&#10;MgPQ/YQItK0/eix2vsnzACNxq7fQDRJQoZVr76Z8GOt150U0jKyTOqy6Ukj+YtWR5cRJQzgS+W5U&#10;KXLUq+3o+fSi1OSeYfixlzW/nWXg5mVu6S04yz90bcNECW1irMSMFmDGJTgvOK0Coyclh4iLLRRl&#10;B5heiK06pipfW8duJQ2geS30UD/wYy+NwVoOo2dYBAxsQeG10UPj2It79IQ0CLsQ1qMnon6IvKDl&#10;H4HTpmpfx+1EASQUUZwETwFnWPQ6wNl1Nj71E4AIxggPmkmy62wCmvbOhtIkgnZron2s2YkTR2fz&#10;snT4QKjy3NRN0yCmT2FmWPQ2mKEJTdIusfC8wIdYsB2hvMiz8+hjaJQm4I6OoMGa8Ks4msRNI5em&#10;8SY5v0Nf/6NakWFmAAqWR8SsYLpPO5qd1OZca7XE4A3Uthl2F9Dw0Ta6Hc5tMFPYqrE8CJ6d12Dj&#10;Pgj1Xsemn60HehIgz2WfhxOVK3t18NtaVsr/nOtUAsobUopq4kBGtjGDRxKfljubB2+nNWY1XbU1&#10;VoRE4mSb6WC1ghEaX0hAo1D6b0iXoLifOM1fC4aVX/lRgopSLwhgmbGdAFJ+6OiHM9OHM0xmsNXE&#10;MQ5pmxcGevDIotaYEvegkOocqoqZsKn+QFWX6L5e+kVjN4B0NNoH9zDzFuD2AnBxnQ8MkhAzLiDj&#10;iHCs9A4hPD4ivMZKDOUzlKc0DKMoSZNNyN+472HmLRDuB64bdAj3UxdrwiPCHy1NBx+eHBH+CMLD&#10;JPL8IPXgFVdbQW8QPsy8BcIpvCDrX7T0/vwI8Wcgnv7fIG5fvcMXB/tiqfs6gp80HvZt0Bq+4Zz9&#10;AwAA//8DAFBLAwQKAAAAAAAAACEAE7Wr0JihAQCYoQEAFAAAAGRycy9tZWRpYS9pbWFnZTEucG5n&#10;iVBORw0KGgoAAAANSUhEUgAAB4AAAAQ4CAIAAABnsVYUAAAACXBIWXMAABJ0AAASdAHeZh94AAAg&#10;AElEQVR4nOzdeVyU170/8M8zM2wDKMigorIoLqi4kMWaGBMwJkJI0vxuaLPULrfYNLe1bdJCvY3p&#10;ltb2WkhMW++9JoX2tjVJk9A2Sw2YYCAmZDGJuKCiRmUgisrgwjLAzPOc8/vjmRkGGHBQYNB83i/r&#10;a+bMec6cZwb7x4dvvkfBI++AiIiIiIiIiIiIiGioGQK9ASIiIiIiIiIiIiK6MjGAJiIiIiIiIiIi&#10;IqJhwQCaiIiIiIiIiIiIiIYFA2giIiIiIiIiIiIiGhYMoImIiIiIiIiIiIhoWDCAJiIiIiIiIiIi&#10;IqJhwQCaiIiIiIiIiIiIiPwl1y2R65b4+ZJpRLZERERERERERERERKNUf4EyAGVtVX+X9HrJ5yK+&#10;K6CVna8rNW8r9fvQfnYw+3T5WXD5RVxFA6i8VQ30FoiIiIiIiIiIiIi6I2nvxNnzuFcq7bsC2nT4&#10;ePeVEWPEhGQxPQ5RE4Z4p8Ns7OlPk+r2hDu7pBBCMZwPjTiausQRar56618+XvGVQO/O5eqtf+k1&#10;Mnr2RkRERERERERERJ8FA5Q59zdff0mvg+4vfUZ/AbSz5n/R2qFYTys1dUrVfuM7e4xHd4nJCVrq&#10;PIyNvcib8OlkJ6SEBKSAkJASQiJpzKUvnLKrIvx0AyTGJE+3zJ6vjLWc2PVxyIdbTfZWfy7f9Ksb&#10;BFB89QMDzLn+46edwKZH3hl4KZN0qkpQRcxSz0hG89veE07PuyM0dmIkOpQ3NzN9JiIiIiIiIiIi&#10;ohFzEc03PK96MugB5vfTA/pUAUzj5LRZcv5ifPlm7WybYfObhj9vC3qjVEuZIVIXA4r/9zAQKeUf&#10;l/fY932v4cg5JEcNaplg2eVQQjwh79/ez/jo1HTDmLE287jW8+3Nb5Sap0wdu+xutbOjNfEq5c3N&#10;F1xQA/7jR7c9v3CDdDikwyE7HcLhkJ1d0tElOp1SdQiHc1X0278rP3DBpfT0Of372zwjFU8s9c6g&#10;Q2ImRIyLjqyuOmeODO60O0LNg7p3IiIiIiIiIiIiopE3cO2zrp8Auv5R9xpBGHszJjwgVt8p7k83&#10;/vI542sfGc7a1euWwhQ8BHuUsveIEOW/vHX5j0oxy+L/Mnr67Al5N39ze/bClx+b8Hv9qUF1zt1R&#10;hjf/3pJ2e9uZs/7UV0tAE+L1HLMqzE4Jp4BTQ5eAU4NDSKdQujSoOao/jZldG3PsgMEExSQ05cbV&#10;T1ZsdGXlefhGhEkbU/2vscvuNr372rSaqtprbvH/xomIiIiIiIiIiIguhc/seIDKaJ9z+p5JqPMd&#10;QHcukTYn9tmx7Zzjb01l9QfLEL4Q0/5H2/BNec1M4y+fM71Vrt60fAgyaOEjgE6bElz+66zlP3gV&#10;8yb6uUyvkPfp30cDX8vY2N31Iq/1G+c/d1eb7UxX8yl/AmgNEE7Z3tbmcKoOp9rpVLucapdTdTjV&#10;LqfmUDWnqsY4NKef+2srg8EEJQgGk0ExQTGlf+8J/Sme3Wks/1N0YvjZN/+esPiGtpcO+bkkERER&#10;ERERERERUaB41z5794PuNc13AB3yX5g8EZOvwq3z8ask+UIT/rNuV/3epUhcJ76UL2PGmB5+yvT+&#10;dvWGmy+1F0ffCmhNjglF2pTg8sfvWP69l5A2eRCrqS0+Q95rrtkJwFj+p7F+r6QBmqYFmSMgoAgo&#10;GkwCQZp0CAQLxaHBKaXqVP0NoNVWKCY9g66vrTtc8aLXa99Yf88fulTTL7Y8KM+nGKQYxP0SERER&#10;XTxz0cNpue7/5My6vTppq32A2Xkrl2Tvq8qoHomd9aPHhmFryNpQX+b7LgZ3a71krriq9MYwAEBz&#10;/traQtewpWLdrHQA6CjeuHNVY78z81YuKZjtvcPBiEuoWx2feFHb7s8o+OKIiIiIaIQMXLM8cEPn&#10;i34vfdkBMuh+WnCsdT+Ih/FB3Pdd3H61fOCQ+jfrf8J5UmY+rjXfZ3zsWaXmA5m6+JJ2qvXIW6UE&#10;pAj6/D8gBISAkPiwHtcm+Lua45yn0BhKENSWtvMdZ06d/8cm1+tHt794Z9OrHUr4BVdSAVXV2s+f&#10;cxU+O5ydqtrl0ByqXv6sOVQtqsuvFhwA4GyBIUjPoA9XvDj5cw+m3PgF/ZWP8gHcC+CvVY/bDuxR&#10;DAZ/b5aIiIjoUnmyVEvFupSiPa5cdRTrDn99DZqLHk6rQ3XSVp+Dfoa5ljWx9cpaG/R8eaWlcLMN&#10;MBc9PAslVUo1kJYiV6fUrq0t7GdmStNBZbMNQN7KJaUr7fpjv8Ql1K02b1xb5QqyVyRkYpD5NRER&#10;ERHRUBu4O4f3q/1l0L4DaNOaijGtTfGf7v1Nzeu3rt2hPCUj/4pnlyLumNxw/EkETRRfylc+OmQs&#10;26nGJ2Ns7MXfgVcLDk1CSBz/8x1n7drZNu18hwbg9odfGcRqBhMASCc0J9Chp89Ht3uXG+OV2Ds+&#10;cS74RsvGgVdSAdUpgiKipJCKphg0aZBKkAaHkA4NqoRTQPW7Bce2/3vW83jy576VkhaBs89B64Lo&#10;guiC1gWpmoPF4SOfqNGD6HxNRERENETsR7pjUk+pL3BAz1LdBcWzl8ic5vy1tfAU+R44qGy2edXY&#10;moseTlu+31OGnIK/7SyZ37dM2FKxzrJlo321Xu3repf+So8HcRerKpvlXDNg9zl4gYJl1zZsGe7z&#10;qsv22Kz3mjOBsjjLcjQ8qBcRV9cXp6dlp6Gw2tdM2Fe5k+7Cfc0Fcwd5BzZ7jfth4dZ6AL0/qx5V&#10;1T6Ksr2rv63bD5bPmeX1xdmy11m2lKAgJ8a6vTppq7linWWL1+eQva8qo9pS4Z4DoLKkav1414dW&#10;WcIyaiIiIqLRbmhrnC/i7bzPJPTwHUBrxqCzUZPORk3KTF0x5fi+17f8evbyOvxFefweedIhn7Ou&#10;xZgbtbX3mrbXGGv2akuWXfw23QG0kBASmsSYMFN4qCkkWA2zax2dGoTfLSlaXqo/dLLX2NHtL6Z/&#10;44feI+d2/Obj7Y4LLqYBqlNVc69zOlWnQ1P1yucuTXOqoksVehNop+ZnBbR3yTMA2P4IrQui0zuD&#10;tp6/Fgrqkub7tyQRERHR0ImzLIftQVe9sLvUV68dXmFP2mpftaGq1pMyp6XI2Iastd3FuYX7mgvm&#10;WlBtA8zJ6ECsGbC71zTn3GzTJ+etXLJ6hbnQlc/GFNxrz1pbVQZLxbpZFWm2jGpzTqzPmUPF1/pp&#10;KQU976WHiebEJluZ9wMAsNc2Ibm/mV7y5sZU7qsdxAYbbeVI81U07fmsvKuqvb6puIS6exMy3Q1J&#10;lu+vVrbaAUvRip5fHCzZiCmYe1BZq+/K3M8+3HPSUmTOkvQDB5W1NqSlyPSEzGpWZBMRERFdmfw5&#10;b9DbAEm3vz2gvX06ee68rz297YUf3vSVXZiETdejqkWrP/ptzP9QfO0W43//Szt7CtETBrXFbkJA&#10;QgOEgAaoAk4BTcrwMFNIsPFMu9arR8cAKv7yvOI43Wsw/Rs/1A6sV1VoGjQNqgq7XTncNQ3GC6zm&#10;BFSn6nBqqkNzdqkOh+Z0aE6H6vmjOjWnw98AOuXGL+DcC15xc6er8NmdQf/5lUnnzqN9Qvz58VP8&#10;vF8iIiKiSxaWu3pJLgCgsqSqDEBaQi4aslyFrvZVf2uou9eSubVn7HjSbrWYU4Ey75EcSx5shWmW&#10;qfttx2605MFWONGM/fVlsJdt1it59ZzaU57cUfw3fVnblgOzVo83A/ZVvmf63rCvFsmWipyYypLa&#10;ntGqZxA+1u97Lx5xCXU5yNc7bIw3W5u636umqUPfcN+ZAJCWIt3lw75KhrsLzPtMcOXFct0sT1V4&#10;z88KhdsaVuul1t7fVKOtHCk5cfVlsCxHw4Ouj8W2amvfd+8o3nbBliDuOdW2yhzzke7HFt8fFBER&#10;ERFd5oa7bvrCATQALdh88xcL9v7fN2Z/uW7Mfvw6SX7pYDXOvCxWLjdues1wtFFcffEBtAZoUv8j&#10;nUJRpdRjaKdAaIjRu0fHwDrbOrK+/cNeg8596z3Rs/7gk09DX1NyLriaBjgcQnVosd99bEzG7Q6H&#10;o7Ozs6Ojo93e3t5mP1P26tnf/sbpdwU0ADjOdZc86wG0Vwb99u6rrp76ydMzv+L/ekRERESXrLt1&#10;Q97KJXXjq5NOA0327pCx0X7M0id2bKxPKkmR65YUeBpZNNrKbSkpccibay7fVlsbe1VKHPLmxhzT&#10;63/dgSwAHPCkn/ZadyvnmqYO1yPfM31v2EuPGN0d6foa7Lt+33sBoDcDmWPLWlur33jZaXuiVyCe&#10;Ght2bJ/d50wAqK5Vql0fqUzvew6hLWPtQBFw4eaqQv3ah83ua7s/qx7fiCW+dF2858LKiQB8FGL3&#10;5LWUX3P8mU9ERERENBC/AmgAWnDYtXf9/JqDb+H7kONhaIEI+ghhreqceKD94t9fE5qEJqBKqFJx&#10;SqhCcQqoQjqF4hTS/xYcEdFx8sgfFO2Ma+GeubPn8a7GyQ2G6RdczQk4HU5nlzYm4/aPb5ypOtTk&#10;LTscDoejq6urqwuLrlcdqqaKQQTQzrNeJc89mm9AdBY99Ny2N5Wnz/m/HBEREdFQchUFnwZi9V7G&#10;AIA481SvrsTd9Iw1LUU+nFCzob4M9pL92DTfAthKGoEmrJ5vQWzzFn1Out2Vz6alyAF6Ivs/s7eB&#10;Tya80Pq97wWZK67ahFplQ8/y6u6PxZwS23HkJNDfTLfCzQez111k1XDh5uqUh1Ny4urLGgGYU+IA&#10;/V68v5EeVdL6Pfb8+oiIiIiIRgGD/1Pbxye/tfTrb1m+vl18XUR8HSG3QSTL2Rly9uBahPTgrnd2&#10;/a3BXf6sOIVUJfyvgDaHh+jps5RQVTidcDq7H+h/Ojtx1Jnkz2pOQO3SVKcqpXQ6NIdDdTqcnV1d&#10;nV0OR1dnl6PLqQrNqWn+36njLJxn4Tjn9fdZOM5CbYXw8yxDIiIiouGSNzfG2mRHta3SEr8mTR8z&#10;F90bj/3dFbVTx/fsGnzSbnU/LDttT5yTsBz2MqBsjw1zEpY32QqBzPFmT0l13twY9M//mRfnAut7&#10;7iUuYVNsfe/mHtX1xXB/LGkJuXrO7nNmXEJRmvsdVySk+4zv+5OWUuG+FnGW5RZP9XFY7s36OdVe&#10;30i1rXL2rO75rn16f32WohWu76v3F+diP2KLyXbdVIrrJEYiIiIioqHmbwX0cNE0VcDddsMVOnvy&#10;aKcApL8BtGVcJwAh4N3xudeDk6cM5bjDn9WcgNOpOrtUVVX1cwi7urocXV1dnZ2dXV1dnQ7h1FTV&#10;/xMSAcfZXm03AH9vjYiIiGh4dPepwIGDylY7YM9Yi4p1S2QO0LPPcuG2htWr0+SNzfklKHA1sugo&#10;3rjTFU9X2ypzZqFS72thK0f88iY7gLKttcUPp8l1swBUHmgeYCv+zfTacM+mGRfke/3uphzue5lo&#10;Tpwdr0/zjK9qtK/6W0Pdav1jac7XDy3sZ2ayaxpg69t/Y0DV9Ucedl+LjuKNO91315y/z+J6I9fX&#10;BMCWsdFc1/u9bN5fX2VJFby/uN6tP+yrKptlzhKZAxw4mH8gJtv/rRIRERER+U3BI+8M+aI/Cy7/&#10;mWO5X1N3HocQEAJSQghoEkJCSujNN6SElLhlzgWXqYhZuvj6CJPS6jN39jz4sCb8y7JU+Ff3nfur&#10;G1RgwRNPCCE0N1VVhaZpQlT86lcaoAEfX+gDrIhZqsIMqUEKQED2Ta0VAArE8nNv97dI5a1q+uuB&#10;/m0BEREREY00S8U6y5bBRO1ERERERKNKoDPNqyYP1Urvv9umJ7kDaHBMEkH+dh0p1pPl/g6JeeQ2&#10;P9fJaO43ViYiIiIiIiIiIiK6ggU6gB4i/oa8QcO8DyIiIiIiIiIiIiJyu0ICaCIiIiKiK5Eto3fv&#10;ZiIiIiKiy4m//SiIiIiIiIiIiIiIiAZlWA4hJCIiIiIiIiIiIiJiBTQRERERERERERERDQsG0ERE&#10;REREREREREQ0LBhAExEREREREREREdGwYABNRERERERERERERMOCATQRERERERERERERDQsG0ERE&#10;REREREREREQ0LBhAExEREREREREREdGwMAV6A0RERERERERERER0UeanyHtiAHxSuWvGG+09X7O8&#10;tm5Wlv5w/0HlGVv3+EPmXz5Z/+6IbJAB9BAoyYpMiTYGehf+qj2r5ZS2BnoXREREREREREREdGnm&#10;p8h78M21VU/7ftWC56uUPQDCn3xo5pMTbA+dwvW3pFWlm9HU8MuR2iMD6CGQEm2cO3duoHfht337&#10;Ar0DIiIiIiIiIiIiGpzD61IK1tY+DQCW19ZZXlpbi3lhv/1dte/0GcCe2ttcj8Jmxna8dAoA3n2j&#10;WtmTcPi+EdivCwNoIiIiIiIiIiIiotGuYH/MXfPx9B5gviVrv+02WF6bY86as+R7AIDS56tu29P3&#10;ovAnH1r4vdjmb7qS60uSOsF835yosNbzLefaAYyJCu+IHPvc/nM1p+wDXMUAmoiIiIiIiIiIiGi0&#10;e3pv81PzLNhje2Be2G/LbYAFcCfLExIOfzflgT19U+b2h56segiW19alzfld9UOnLvKtg43KY0vj&#10;Dn6w77FfvK5pwjNuNBruv2XuyvS5P3m70aFJn9cygCYiIiIiIiIiIiIa9fY0/HZZ/APAXbHNv+wV&#10;JZ9q3tIUM2cC4Dtitr20f9Zd/b56AcFG5b9vnvjYhn/ZznV88660lZnzZifGADhgbd5ctvcPL++y&#10;fHTsfx7O/ta2kz4zaMPFvCcRERERERERERERjaj2F/aF3fUly4x9ze8CgO2l/TH5t4QDwISY7NiO&#10;/aeACQmH16U8AAC4/paUJyfoF1rummM/dLHlz48tjXtswxYAVU9/9VcPZvz5tT0zvvi/E2//7X/+&#10;95tfyZpf9fRXAfx8w5bHlsb5vHw4A+i4hLqHEzKH8Q2IiIiIiIiIiIiIPive3dM8Yw4K3mjXnz79&#10;zK4tcxfKdUvkd2O2/K53/413T+F7310i1y2R62bheVf/jetvSZPfjZ8eG1+1bslr8y/8jimxYYc/&#10;3Gc71/FKwRfTZk748s9ffuqfO7962/xfPZi+75htxUPPTZ8S/UrBF23nOg5/uC8lNqzvCpfcgiMu&#10;oW51fKLn6YGDyj6LTLdnbagvu9SliYiIiIiIiIiIiMjtVP2Mtd7P9RbP/UzYU6v0OZbw3TeqlTcG&#10;8YYr50b/4pdvrLpz4cIZE9o7nK++c/jOpTP/61sZABqb2wqfeX/X4VNLF8R//Y4FRa/s+vGjcx+t&#10;7Oi1wlBUQNsastZWKfqfzTZU1yoBS58tFetS8jzPAl+C3Zy/tipre48P3bq9Wll7sNKfq20NWRsb&#10;rP2u7N8ig2Yuelj/xYj7z0rLYC7v+RUQERERERERERHRZSu8rUXTxL9nLwAQHhb01JrbnnzoFgDN&#10;5zu2VH0SFhI0J8kC4N+zF2iaCG9r6bvCMLTg8Bn7xiXU6WnmZ68pR9nW+sruZx3le+wB24pf7Ks2&#10;VClrq7K2d1i3V7t+qUBERERERERERESfPe2tdgApiTH606/fsSB+wpizrZ3LVj/zyadnN//88zFj&#10;wzwTWs+3913hkltwALDEl66L1x9at1cn9anrBsxF95o3rq0qBPJWLlmTVl9WPQRvOzhpKTJH/5ia&#10;89fWFgKIS6i7F+VN8bmz3Z1DcmKAjuKNO1c19rzkwMFLCGEtRSvsWw4gfTYA4EB9yfyEvEZ3Bt29&#10;sqVi3ax0APpnuNUOIG9FgmuarSHrb9i0Oj4RsG6vfhAppTd6vYNnEdeGPbfQveYQ6PsB9jfoYi56&#10;OC3X4vMlIiIiIiIiIiIiulyt3VR5oM5W8uu777xhxgUnD0UAbWvo0fG572mHcZbllpjcdUsKAADW&#10;JjMwfFXAMQXuN9L3BgBxCXU5yF9bVQhkrriqdKWlUE9sLfHJlVXKZkvFulkSB5W1tZkrrto034xG&#10;O+IS6tLtWWtry4C8lUsq0mwZFxuaJ8+xlPytwTo7PhGo3GfPSbfUbrXre8vajIp1S9L10LmkWebE&#10;wNbw4FZzxbq0dKCypKoQCQMvDltD1jZz3boliUBlSVX+gSWrm2pL5l8lV/to+H3xfH6A/X2qAIDM&#10;FSnL91crW0d5uTcRERERERERERH1KzzSDKDW2nx1ykTP4KH6M4vnTvZOn2utzQAix4YDbb1WGIoA&#10;2h+9Quph5FVvG5dQdy8AZM63YLtrsGxrfeU6Sx5shQBsDeurAdiP2IB9NgBlp+2Jc82APXO+JdES&#10;1l3ZfSmhuSV+zcTqclt8LhrWI6HUgnx9zf02rEhJBwAk3piQt9ZWmRMz1Wswfa4FJy+wtnW/razR&#10;nrS2Xn+aOb4jcY4FG3bmxy4pmH2R++3L5wdY09+nqo/ssWF1WsXpqosO7omIiIiIiIiIiCiw2iPG&#10;GI2GP23Z7R1AP/vYXUJI72l/2rLbaDS0R4wJUADdaD9mmeXqvBGXUDSxftXlEEp6WmFcuvS55ozK&#10;5mTUp85dAjQPyZoemSuuKr3Ru945vnRdfGWJq7I7fWjfzH+N9Ulr6/NWLpE5bMFBRERERERERER0&#10;Wdq87+zKFXP/+OruVXcuXDhjgj6Y86O/Cynfeeor+tNdh0/98dXdK1fM3bzvbN8VhuEQQh9sGRsb&#10;puYskeuWyNXxySPylt7K9thwY0IeACBzRUL6AdsF81DvS4bA7ISik7UZJxNWe1UlJ86xwH0+oXV7&#10;fWGaJR1IjDV7Di2s3OfVeLrRVm5D3zMMvRfxlp6zpCLNtuXA0Gzf5wfoz6dauLkq/0BMdtrQbIOI&#10;iIiIiIiIiIhGUm1Tx4xr51qiwu7Mf6H60Cl90GBQDIqiP64+dOrO/BcsUWHTrplT29TRd4VLroBu&#10;rE/a0M+I90uN9Z42EQHQWJ9UkiL13tC2hqwNfpwo2Fj/4ParSl3tpC+9hjcs92ZLSZMl0XvMEl+6&#10;8qCytgoA4hLqVscAwOxZFWlVGWttAPLSLJ6Za9LqMzZUrYI5L82MnotsWlGdpC8CS8W6WVM9hdtx&#10;CXU5l7Tpbj4/wAE/1e66bFtD1uVQ8E5ERERERERERER9/eTtxv9+OPuXT7625IE/f+PzC1dmzvtX&#10;4RcBfHigcXPZ3j+8vGt8tPnRh2779jbf3YQVPPLOyG74ClRzf9TcuXMDvQt/7du3L/XZc4HeBRER&#10;EREREREREV0ego3Kz5bGHflw3+at+zRNeMaNRsPKFXOTr537s7cbHZr0ee1IHUJIRERERERERERE&#10;RJchhyYfqTwxZ/zkn/x4bljr+bbz7QAixoZ3RI59Zt+54soTA1zLAJqIiIiIiIiIiIiILmD/afva&#10;094H1LUD7Re8amQOISQiIiIiIiIiIiKizxwG0EREREREREREREQ0LBhAExEREREREREREdGwcPWA&#10;rrxVDew+Lms2my3QWxgEm81WeWugN0FERERERERERERXtPTXTfAE0DfddFNAN0Mjh981ERERERER&#10;ERERDbvXq8AWHEREREREREREREQ0TBhA02XjrbfeCvQWhtdleoOX6bYva/zMiYiIiIiIiOhywQCa&#10;iIiIiIiIiIiIiIaFKdAbIKIBHb4/0Dvo34xnA70DIiIiIiIiIiIa1VgBTURERERERERERETDYsgq&#10;oJVfHAAkBCCl64+QEML1QEpoAlK4BjUJKSCE3HTTUG2A6CK0f7K/9dBeyw0rTGOiPIPy8LvSft4w&#10;7xYYevwD2XMWB87jjikwu4eFFFsaXw81htwyIWMktz1YogvttWFwxiomxWA+bp6hQgn0noiIiIiI&#10;iIiI6DNgCFtwSPnjOQO9DEgphVQkoAkppBL+rcqhe/dAunnDoTdrW08XLoiNdH2esb/cBUCBlBKQ&#10;UoEEpCIkIBVISKkIqUgBSEgoUvv75HQJKICU3ctKieu/I32+Iw2J87vf//D+pVJTzQnTr9uyzxAU&#10;DEBU/EF74REAclGO8d//1zO58iRufh1C4loLdmS7Bh/c+f0/HP0zgIL5j+XN+k4A7sEPzjNa47OK&#10;KSIydFKUVNX2w0HKttNTvhGtmBhCExERERERERHR8Bq6AFoMPioV2pC9e0C9Wdv6k3vix+ft9mTQ&#10;CnD60YX+r/DuRlz3jV8BgJ5KQ6Dur++9/skwbZh0Z97bJjUVgL3+k87jdeakmQDEnq36q2LfNqPX&#10;5NdPuH7GP7ThnANRwQCw7dRb+quvNpaNzgBaCnz6v2cN5tjIhR2hk+tFlwaT8/RL7daNZ5Iemh7o&#10;3RERERERERER0RVu6HpAXyiAlhJCKnorDiGhCUAVQ/bugZabMf6/vpw4Pm93U6sK6JXPg+CaLlRI&#10;FUKFUPUomoaV5aZsQ0gogMiUBaGTk/RBw1V3uB6k3e49+d8SXZ03bp3kSp8B3J+QA8CgGL6WNEqP&#10;CjxTcbbDIba+VRm5sDUo9lzIlNaYW9WkNROa32zsOm4P9O6IiIiIiIiIiOgKN3QV0D0j15KS93q/&#10;rmfQ+kQJKbHYaBuydw80KeTdi2NUIfU6aAWDSI+l539SBQSkhP45jdYEWtVExe6GD2obr5ox4Ya5&#10;k8eYgy98zagUOXvhzbs7eg0aln7VsPSrfSdfE4P2L/Ue/EXq2l+krh2m7Q2J5g/Ov/56rXQ4He1q&#10;cLjr37sh1rDN1mr845GFP54X2O0REREREREREdGVbQhbcPSOS2+t+5r7FaEoihDCUxesaZoQYvk0&#10;5eRjPxRCeEYMBkP8L04O2ZZGkCqlKnDX58ZpAuPzdsdM9PdCPZd/vPL/PV75kQQA+Y+/zNIbcYzC&#10;AFpKufOT029UW6+ePuHhu6+p/uTUU1t2J04Yc9O8KROiwwO9u8E5v/v9g+u+13HcCkAxGKIXpac8&#10;+jvj/jJR/j/Sfg6AYgpVPvcF4x1roBi2fIrv7cCRVgAINuDzCdi0WKw/+NhTR/903tkCIDbE8sNZ&#10;3x2FXTjqrecUhxqqKE17z01ebNEHP/intdHuPHbg3CDaxBAREREREREREQ3eMCec/zQAACAASURB&#10;VAbQBoMh/M58V22vokDqx+xBL/eFAkgFkJACQkBqEFrDc78csv2MLCGgCqkK3HFttCbkY883NLWq&#10;njMJL+ihG/659Fu/gLMFEJBOvZz8IrpqD6tDn559bcfRhPFjvnX7wvDQICGxaNakq2fE7bM2PVdx&#10;ICzIsCwtacaUcYHepl9EV+fH/36LZm/zjJzc8lyoaE3qfN8zIgFZ+oQSNdF+/b/nVKLT3bHcIfBi&#10;HdrkS6VNv/VMbuqy5e/5yY2x1y8ad/VI3cSFiU7t+MEms4IQKMffOKEH0EKTlZuPAGh0qoHeIBER&#10;ERERERERXeGGuQe0lFDgTp8BAIr3NHf6LDT9j6ZdrscSakJqAqqQTk3efk30PTdYPP2gByIhpX7m&#10;IFwtOIQKTdUz6NETQDeeaXv6tT1V+4/fmzH789dPDwsJ0gQ0ITUpJZCSYMm9Le2GBUlvfHzsv559&#10;Z8eB42L0bL0f7UdrNXubIai7eYjRHCHrdwNAeLRrKCQcpmBZt3P/OXRqGBfSffn4UOw+tweAJSRG&#10;H5kYOh7AnvP7Rmb/flKCjaLNYVaUMEU5+26T/iO145X6s40dABAZFOD9ERERERERERHRlW4YK6BV&#10;VQW8omdX+bPiqoCWgNAgJYQGoeoBtOizyOVCSGhSakIKCU3Ia2ZEJI0P0ftB91cHLdz9NyTwROUd&#10;j1d8+MpfE10NoKUExGhowdFid2z96Njx5vbbrp2aPClKP0NSQgqpnyoppesBJsWMuWf5gjMt9qrd&#10;R195Z9/S+UnpadNCgofuB2xI2esOAYiYNb+l5iN9ZEzqNUFnP1Jm3Wq8Zx2CzLJhj9y7VR77WNqs&#10;h1oA4D9mIWMipkVi/zlsPop/nDw6xTwpdezsspPbANw6Ydmz9SUHWg4F7p58UAyINBuNnSIIUM44&#10;mt8+Pe6G8eXFh/VXo6cEpmvKNdd80//JH3301PDthIiIiIiIiIiIhtsQBtC9i14NBoMra4YC4IO3&#10;XvB6UbqP3RPQI0wpIMXZDnvykG1oROnlz5rQY2iomlxxlasfdK8M2vWJSEivAPqhG17N+M7P0HnS&#10;/ZkIQMqAlhF3ObW39jbsPtK0bGHC/1syEwqEO3H2Tp+FhIRnUI4JD8u8bq49bcaOmmOPPl121YxJ&#10;K65LGTfGHMg78aXt0F7FYIicvdATQI+dd63BqjZ/bfOv/7Hr0Im6z82Iy79nQ8hfHpB11XvO4r6p&#10;eCTe+eEfGnfXdU5cEFH81YmlWztnRKYYFNd/QxAZFDE9Yuqh1k8Cd0++jZ8a2X6gJURBMJSmZ459&#10;cqaz+dN2/aXkq2MCtSvTvWtaO7S2TrW9y9nRJTqdWtpHT/scDNQOiYiIiIiIiIhoSAxLBbSrKlYI&#10;T72zAgngusYNgIRwz9BjSyHgCTWDBL7/gWtQczXokJtuGrJNDhuhp89CalJvxyEdqrg1LUoV0mcd&#10;tACkcDXfkEJP7wWEszuAljJQ5eBSyg8Onqzc3bBo1sTv/b+rDQZFur6l7qBZ/w6F94irnYgUEsHB&#10;QdenzVg0L3n3ofpf/1/5tLjorCVzkiYFLO7sq+1wjTlppjG0OxmPnL1wzD0PrPrje3vrzwBosLUB&#10;+Ml196s7X917Rjx1vaHyJ/VNtXYA5z/tkpr84c3f3HVu29vNf9cvf6/5w5mR0z9pOxqIuxlI3DWW&#10;E7UtwYoSAkXde37H4fOelwIYQEvp+hWM/jMzwGB/rMVZSavKXE8yi+pKcxOHdcdERERERERERHRR&#10;hi6A1lxxqZSu5hKufhqKAqm3ggYg5Y/nDLCGHj4JqUhAE1JIJfxblUO2w+Hkzp3R1tkFKJqEKqSQ&#10;WL4gqlcdtOJJ4D1/A4UVKworPtCXKv2rJbAV0KfPd+w91hQabBw3JgxQhOhR7Nyn+Ubfl1xRNRTD&#10;/JmJqTMTD9c1Fr38fogRd9w0f+Gs+MDcVU/mxBlj5l3rsJ0CMCHri6dKXzBPSzFMnLq3fpdnzvuH&#10;TuOWeQC+MM42yWSpqLV7XjpR3XbXV2fbHB+fPH5aH6k5f+Cm2CVvnt4+svdxYXG3xJ175liwooQA&#10;QYqyuAt1gATipkfGBKgFB4CH4495fviFhJD4/Ue+B32qzFcyaorqZClDZyIiIiIiIiKiUW6IDyGU&#10;PdJVV5MJV/iMfg4qvMCyl8exhEJIIaQqpEPVTja3dDk1vSlHlyqXLRj7rdvi9DMJXTXfEnqXDaEH&#10;bcBDN24t/cei0r/GlP4lGsLpOoQwQBXQE6LM38iaf/cNM9/cZS0s+eD92uMOVWhSCik1odd6S+E+&#10;hFBIaBLul6AJKfQycH2+hBBy3NjIsNAQIWV4WMiF335EzMj/zdRvPqI/nnLPNwEoiiE02DhpXHcm&#10;O33iGCUs0pD1/a+nhptCDBETuk8sjE4KTTCPnTN2omfEIRzLx6e/cN3/jdAN+C0iZUzU9MgwKKGK&#10;Ygo3x423pEaPBXBV1pQA7koC9923LOeeZbffvWz5XcuW3LGsv0EfrMXra3yVPFuLs7KKi/MVJavY&#10;CqAyX3HJr/SaYPV+aC3OyiquLM5SFMV9GRERERERERERDaWhC6A1IT2JqncLDj2Fhrs4dkBSQkhF&#10;P+lOSGgCUEfBSXx+UD0tOASMRmNXl9PucOoZdKdTpM8b+0DmxPF5u0+3qu7CZ6XHx6XH9poTQv+j&#10;AjJQhxBKKd+vbXzmzQMLp41/4LaF51o7N7zw7hsfHmmxO/RwWbjyZWiexFkPpl15tPQ0JGnv6Nq6&#10;fWfx82ULp0/46Tdvn5EwPjC3NKBxi7uDzoKvfG5yTDiA+UnjHv3CVWJfhfHOHyEkHMCNP4yPGB8E&#10;IGZG2Of+Y1KEKfxT+wmDYjAbw4INwQAaO09mTVweoJsYyIScxJDgIEPUWEPUWENM9LLZM8aYQ6+5&#10;PaCl6BJOgS4NnSrsGuxq/4N9WMtLkLPcd+1z2arabClLcxOtxVkZqJBSSllXVJPhjqB9XrIem6SU&#10;siJ11YOMoImIiIiIiIiIhtgQBtBad/QsISUURXE33tA7REsM2FTC05VCc8WyipTdnT1GOeFuwaFp&#10;Ukjl8Em13d5l73RqQqoCnaq4MXXs12+ZMDF/96lWVQBCQAhX+bMQKHgzY9ntVZBOCBXCCeEA5EXU&#10;iw8J7xYcY8whmdcmf/+L10WGBf3h5ff/Ubn3ZHOrpwLaU+ysuYudPS+pqnh3Z+3Tz5bGREXcteL6&#10;92rqf/H0ll0HGwJzS36bnzSu7MdZe5/MeeahZROiwgzX3OV5KTbFfPefUr66Zd7tT04Pjw0C8LO5&#10;/2kJjmn/txPpsTcAyJ365YDte0CRt01SJo8zxEQbY6INUWPDxsd+MeuGqPFhAdySBBwCnRo6NNmh&#10;yg5V9jc4IGvv2uXMotXpgB5Sux4iMXdNXuGWyv7WyCzapNdSp2fnldUeu8QbIyIiIiIiIiKinoby&#10;EEIhIKE3ZIAEVFWFpwuH1PQTBfu9Gq6rPIfy6b0dEKgy4EHSDx50FUFr8pUPzkyJDUmdIoOCgoKC&#10;TJqAhFiaOlZITP7h7ob/WhATYZRSP3UNAvL7N1Vk5/0I5/fAXUce8BYcDU2tL7598LUdR25InbIw&#10;eeLi1IRFc+L3Hjn5UkV1SEjwdfOnJcZZ+h5CqDeDPnC44c33dqVMm/KtL2cHB5nOnm8PCw1RHZ2j&#10;pwVHL+OuuzkoYfoz2z/5x/vHmlu79MHE2Ij7liZnpsULVR587cwnb5zpOOMqyh0zOSTl9pikG8ee&#10;7moK3K79ZW9x7rF3Xp0wUYmMMISblciIieHmzkOO0FnnL3zx8Hji8eefePx5fwb7SkxOLVtfbs3N&#10;TURibqnMtRZnPTg8uyQiIiIiIiIioks2lIcQeo4OE921zhJSQBOQmt6Vo+913f05AClc+bW7UTJw&#10;4SrIUUEIqeqVv0L/JFD58VlNi549SQaHSJPJJCQcUlw/O1IVMv4/dx/71YJxESbpvk0p3S049LAe&#10;EghYAC2l/ODgycrdDYtmTZw/bfy7+z7d8MK785MnLpoTP2fqxJSpE49+atu+89Br2/csnp88Ozle&#10;UVy3IKRsOGF7ffvHMdGRX/m3m8dEmO2djor3du6tPXZXxoLspfMCcz9+SH38uW//384PDp/2Hmxu&#10;7dx51FZ9tPma6rEnqtu8X+o4p57a13661vL2v5WO7E4HTQpZ8fNdR4/bUmfPCY+JVsLNSrjZEBnR&#10;9anZNKHOFHUuILsy3bumtUNr61Tbu5wdXaLTqaV99LTPQR8Xp68uWp+UlJ8sC9L7Wz9xeQ6SNlbm&#10;FqQD1uL1hXlrCvQXykrKrbm5idbykjLk6COr9HnW4vWFmTmrh/5eiYiIiIiIiIg+04YwgJau1Fi4&#10;AmhN06AJQIMQkJrrhb68MmtP4bO+jioum0MINU8LDiH1riGVP5iV/vhBVYtKmSSDgkVQUJAmpFNi&#10;cUqkJuTUR3Z/8qsF48JNQkJA+fUb1//69bcASMh3nwvW8/rR04IjY2HiB/s//cPL78ePj1o8Lykh&#10;LuZLt13XdLb17Y9qy9/fe/WcaWlzk1vbO954u9rhcNx+86KJsdGaJt/dWbtj18Ebrpl914rr39t5&#10;YOeB+jtumr9wVkBbD/cUfe2NHSesalvLCWdor/TZo3z7p5M+Mfp86VBpc05uGoC8Watzp64cxo1e&#10;gtpnj51+zxYk5T7rp4tnTDOMidAzaEi075gYcV2bMbKfXsvDSUrFc1KphBxg0JfE3FKZnK8o7tNN&#10;8ypk75bQibmlFe4ZmUV1pen64Jq8VRlJyipk5uVlumZmFqVsUZQMfZk+BxsSEREREREREdGlGcIA&#10;WvOkz5qU7hhJg9QgtP5acLhLgKWA4mqILKUQirsN9GXTA1pzn8inCakJASA20lTxg1kZjx9UxdiZ&#10;E0VwiDSZgjQpHRoWzYxUBaY/svvgLxdEm01CIj/j3bv+84ewvQcICKe7C0dg7sX/Fhy3L7s6o8Px&#10;XvXBTc+8FmQy3rxk4cypUyTk/sukBcf4W+8ef+vdAI4dOwHAMibU1tLpPcFoUMLbjAAiJgS3nXJ4&#10;xs3jgjrOOjWH1M4YEItbJmSM7Mb9dWb32dr/ORSqQIHScPjY3GU3REeNVcLNoq1dnm8RbfbzLwdH&#10;5aiG0JHe2MPxx1w9393/0n//ke/B/qQXSFnQcygxt7R04Bl9xqwAsNzHRCIiIiIiIiIiGhpD2QNa&#10;c58fqAlFAEIICBWuvzVX2OxFuls/6+mz5jqaT9EroFVxOQXQwqv8WW/BIQFLpGnb92cte+KgJsYk&#10;T5AhwdIYFCSEdEh57cxITZOzHt297+cLosNNrhYc0gkpPF04LpcWHDctSr3uqtmKYoCC+hNNl2ML&#10;jsON5wHMnDS2VwCdPHFM2AEFQHRSKABPBj0uOfR8g9J60tF+2qEfSDgKOWxdNT/aGaQKAUVRpCLl&#10;roqqjAe+LM6cE+dbRFu7ON8q29rPFnWNezBSMSkXXnHoSOC++5Y5BDpU2FW0q/j9hud9Do7kroiI&#10;iIiIiIiIaMgNZQ9oIbubOEsJKSWEBqFBqBCqqwuHm/vAOghACL19hyKk1PS/hSIkXDXVlwPvBtCq&#10;BrjPVIyJML3x0KxbnjyoijHTLF3BodJkMmkCTk27akakKuTcn+7e/dMF60rT1pVu++hFxdU1GwKB&#10;u/WLbcHRftm14PA4crIFwJwp0e/WnvIenzlprH13J4Cx8SFqp/AE0BETg6Gg9aSjpdExfm74yG/4&#10;gkSnOJy3U2l2himKAiiAAinaGo3G+q4miPMtsq1dz6DVY+3NrU2WNdNgGMEMWsIp0KWhU4Vdg13t&#10;f3BY9SqaJiIiIiIiIiKioTaUAXTU/S9D6Am0WDym/cYEDZoKqUHTA2jhKWfWjxzUy5+lkEIqmoQQ&#10;0KDn14qnpfJlUwEtpZ6Ya5q7AtrVzhYxEaat35t165MHtRmRSZau4BBpNJk0CaeqpU2PVIVc8PPd&#10;z99S/YVHf4BTb0BKQOiHEgaqB7TeguPU2fbKPQ2vf3Rs8ZxJV2oLDo9jp1oBzEsc12t8Tnz0J85m&#10;AOOSQ4+91X1eX8vxrnHTwj7d0Xq+oWsk9+kvIRt/ulscbAlVoEhFUaRBKoqCa747O2xeU8eHBnGu&#10;XS+Clm3t4nxr27F2oMuyZvaIZdAScAh0aujQZIeKDrXfQSIiIiIiIiIiuqwNWQAtS+7oNXJkzcOu&#10;2mdNhaZ6WnDo6bPsPnVQ0aQUUtEATSiacPdTloomcblUQLu7P7v+wBNAAwIYF2l67buzbvvdQVVE&#10;JIzrCg6RxiCTEHBo2oJpER1HDkqnfoEKIdxF0FIGKIDWTYgOv+emlBZ71/Y9DRtefG/+tAkX3YLD&#10;+unJe2+9+trUpEDeT/+ElMdOtxoUJWXy2F4vzUsY1+xsARAcbmxvcnrGzxztTF4WDaD1xGgMoJsL&#10;a51vN4UAiqIokAoUQI6dNXZKxgTFIEJT7K2vnpFt7gy6swtGQ/vrp43RodEPThuZHT7x+PNPPN67&#10;vYbPQSIiIiIiIiIiuqwNXQV0H0IIaE5oGoTT1YtDE56+z1K6mnW4Sp5dldPQIDWhaFJvpnzZVEBr&#10;AqqQ+t96Zq6nz3rOrvfiePU7M2///SFNhE+J6goKEaagIE1KpyoTYkMfe3r2z/9VCgkJZf8/Ha4O&#10;JqPg1seYQ25fPP3Wa6a+V9NQ9Mr7U2IH14Lj4z0H77xp/rdzrjMaDIG+lX45nCLYZJg1aeykceEA&#10;DIqybN6k8j3HASycGrNTPQ5Ac/T4bUDnOdUYYgDQdsrpa8lAOvvUkbbXTsJoDNY0vZ5ZkVJRlNnf&#10;SVEMCoCIZSGtL7doTefE+RYYDEqQCSajYjS2vnpaCQ2K+tqw90j56KOnhvstiIiIiIiIiIholBjm&#10;ANpTAa2fRqhpwt0hWki99bPiSqLhacShd39WNCEvowpoIb0OIdQkgJBvfexz5sGTnbctipkc5QgK&#10;lsbgICFklyofyTpw/08eQuMrEBqEO7seNbcebDLetDDpxgWJuz5pfPWt3aYg0wVbcFS8t2txalLB&#10;Q/8WFhoc6O1fQGiwseKx201GV0QupNzw9evmPVTiejXMGBkX0nTA3usqR5sWHG7EiB7dd2Hniupa&#10;/t4Io0EBJBAkhN4AeuxiS/S1MfocJUSJ/lrsqR80wGRUTCYYDYrJ6Mqg/2ULmTc27Ooxgb0LIiIi&#10;IiIiIiK6YgxjAC2lhOaEqnofQigEpKvRs6vXs37QoCYVVUJIqK7+G9Ck4oqrLwfu9FkKIaKiI1/I&#10;Gyek1CSkgN4bWj9rUQOku1C6/pyzta3LEBSkCgkBQEI49eYbgAhgD+j+KIqSNmNS2oxJh+qbXv+g&#10;tnT7ns/5bMHx9sdJE6N++kB2TNRoPJ3Pp5AgY38vffGvsw1Gpfyndb3Gz9V1fuGvKQbjKEqgO94/&#10;2/LSScVokACgKAqkBpMmDEZl8kMp3jPDFseYb5jQ8fE5xWiEyQijUc+gQ+dEhi6IDMzuiYiIiIiI&#10;iIjoSjSMAbSiKIf+vlFVVU3TFEVpUlVXCw5X+gxX62cBTUpNKkJAFa5TDPX+G+plVAHt6v6M4JDg&#10;MJPhdLsqBDQppevuoAkphH7jUhMQUgYZlMjw4JZOIaX88ctTH33plaP/UiFdJxCOkhYcPs1MiJ2Z&#10;EHv6TGtp1b6N7++9yqsFhxHat3JumDrZEug9DhlTiEFKNB3sXQF9an+7KWR09RUJWxQVenV058fn&#10;9PJnKFCgSGDs5yeHJPb+ZcC4h2Y2PrhbCngyaFNsyLiHEhXTKIrUiYiIiIiIiIjocjeMAfSsx1u8&#10;n84D8NVy4S55FhJCKJr0HDmop89S1SNp4SqFvvQAWlGUXsf59R25dPpdqFJKGM51aq6qZ3furEnp&#10;edD9t2eCxM/uOPblx76L+udcvaPFaKyA7mX8uMiv3rH4bntX+fsH/vBcaWiw6Z4V11w9OyHQ+xoW&#10;XyqZ++fsvQC+umWe/uD2J6cHelN9GBRL/vSTD9eojZ2KokgNAIyRpuhvJveda4oLHXN/QsvzjTAZ&#10;FZNRCTHG/CDRGNVvJTgREREREREREdFFGMYA2ge9B7RwlT9rUtH05hVS0aQUrrYbriRXSKhSufQW&#10;HFJK78R5ONJnAJrAmfP2lvZOKYSmuZJl6RVACwEhpCYhhBASQpOagJRSE7CfbRV6Cw6p6rXPrh7Q&#10;ozuA1kWYQ+5atjD7xnkGgzKaTxq8FMrlUxNsiDDGrp158of7pV1VAECJemCaISLI5+Qxd0+0v9ui&#10;2VQYjdFfjwueGjqieyUiIiIiIiIios+AkQ2ghdAkNMB1zKBe/ixdT13dn4XUpKJJRRVSExiSHtCe&#10;DHqY0mcA5zrU441nNCGEq9WGFBqEFJ7cWQqpCkgpNAEpXHm0PsHR3iEBSAmpAdLdBhqXRQCtCzKx&#10;cna0CEoKi/nOtObHj0gNwdPDI2+b2N9MxaSM+4942/pPw9OjzEvHjuQmiYiIiIiIiIjoM2KEK6CF&#10;kJDCEzpDk562G9JV/ux+rEe0GKJGyMOaPl83Lfzhp4/6N9dHjXDUuSBpwZ/WbtSfXka5M41O5qXR&#10;jiNxra+cHPfdZBgGqt8OSTGPvW9C+M1jRmxvRERERERERET0mTLSAXTU/S+7zhl094Hu8beUPR5I&#10;OYRx7PC1tHh3TcqlLXC1XvJMARcZFjR1fKT3A4/gcGNkXLD3g9Es6iuTTZNDgqf3Pnuwr4hbWftM&#10;RERERERERETDZUQDaFlyx0i+HdFgvfvrz/d64HHfC3N6PRjVDIi4xRLoTRARERERERER0WfdlXlq&#10;HF1IZb7ikV/p7yV+zrQWZ2UVWwd7FREREREREREREV1pGEB/ZuVVSCmlrCuqyfArIk4vkAXpg36X&#10;i7uKiIiIiIiIiIiIrgQMoD/rEpfnZNYcsVqLs7KKi/MVRa9d7q6Q9oTTXrXMnle9X3SNFBdnJa0q&#10;K1uVpK/k6yrPiLU4K6u4sjhrMIXYREREREREREREdNlgAP1ZZy0vKUtNTgRQtqo2W8rS3ERrcVYG&#10;+q2PthZnrU+pk1JKWYGM/ErAWpyVUVOkDxXk5pbWFWVmFtXJ0tzEHlf5XLNs1XpsklJW5BWud7ft&#10;ICIiIiIiIiIioisDA+jPrMIMRVEUJakkp05vkpFZtDodAKzlJXA9RGLumrzCLZVel1nLS8rKViUp&#10;iqIoGYWoOWK1lpegaJN32txXv2tmuq5Mz84rqz02dHdHl5k3i7/0t7WTW238GSAiIiIiIiIiuqIw&#10;gP7McvWA7lmo7JdMV7XzxV1N1NuZ43s7Ww4sWJq4r2JjoPdCRERERERERERDiQE09Za4PAerNlYC&#10;AKzF6wvzstP7ebW/kcGuSZ9xB95+es6Sa8fFBFurnxGqI9DbISIiIiIiIiKiIcMAmvpIzC2tQO8G&#10;HV6vbiqqyfA+TtB7JL/SlTa7DiH0b83h1X364aUddui9jp+reJ3BSP1wdrWdOPDqOIspZrw52txS&#10;t+eVC11xEV/EBRfU17EWZ2WxFTkRERERERER0RAaXABtLc5y5z79xTT9JzjW4qx+r+p14aiN7Srz&#10;+9y5tThriFKwkZReIHtmwIm5pd7dNNILerfYqNxSmJky1T3X3YHDtUj3SEG652lpbmKPN+q7pveb&#10;9tnRkHL3G5F1RTUZl/B15fV7NqNvw3tXlzWhOmzWj23Wj/e+8UTyVQsjwmwmo2Pm3DF7thacqH1T&#10;f0kKrZ+rPV/okHy8/JqIiIiIiIiIiIbLYAJoa/GDJTl1vUNEv68uL0HmBVs16EZ1HlTW4x6s5SVl&#10;AdvKCKnMVxQlo+ZCBw1eFhJzSyvyCte7fongKaX1qn8tznePuF718VuTxOU5mTVHrJ75+pTuwlxP&#10;OB2gX6WcOJI1s7L4hOf56fyZ1ZWuB89lvdjmPdf6YqXienWE7Pjnj1782YyXfpP28ZbvH9j+mKO9&#10;etrcSQbZDs05aaZlYdqJI9vvP1CW/fHfV/zzsagXf5J0ofW6P/esYmvPX2VZi7PyK+Hrq+nx3elf&#10;k7U4K2lVWVl38X6vH4/uX8ANwXeqKMoFR4iIiIiIiIiIrgCDCaCP1fqIWntkNH0SnG7W8pLUNaVr&#10;8gq3VPq4trjnhZ48qP8gKWA1x3lFRTXd91C5sSSnKM/9pGcQ5gq5Kl2plb7jPnO8Y638fMW7Ctxn&#10;NhqADgF66fIVc9xgenZeWe0xwFqctT5F/4VKBdwFzWWrarOllBV5hRnKlmwpZV0RSsp7f+TW8pKy&#10;1OREz/zS3ERrcVYGBlkfPVysVQ24Aav+etrnq2VrD1d2P2srL20cmV11v+WZ+qTF0zO/nXvTV3I+&#10;lz130fLxURGnoHVBOoPDI5NSZy+9Y9GSO2/M+OIti66eprae8rVGoVfLF3dpfV0RVm2sROLyHPdX&#10;Zi0vSc1O7++r8Xx3rueJuaV1RZmZRXWyNDex74+H1y/ghuDXY1JK78RZURQp5SWvSkREREREREQ0&#10;6gwmgE4vqEjtmS33zmh6Jjje9CQI6dmeBNpanJVRU+TKc3J9XegrSOqbGI645OU5NZ4K2i01OcuT&#10;3a/0CsIAAGWr1mOTnmiuL7b6mGMtfnBVqp6OZaPQtdIA2egVkwMHmrW8pKxsVZKiKIqSUYiaI1YA&#10;yCxanQ5gakom9IMSE5NTy2qPuS8q7N3G2jUf1vISuB4iMbfnL1pGWlt56dg1f5yTV3zc1x5Sitad&#10;37LD/WzH4ZKsRXk+pg2jpSufsh3C+68+026rDTa2GkQbRAekA1KDMQzGUBjDNWk++s6Rqvebbv7e&#10;W77WcLfgKEiH51c4Sav035Al5q5JLSm3ev5vo7+vxv3d+dT3x0NvbT6E/7fjyaCZPhMRERERERHR&#10;FWxwPaDTC6SUa2qT3P+tu88IzxdX/ozuBNpaXoIL9XToGyT5+XbDq3tbxeuxxvsWegVhAJDpukl3&#10;2W3vOd7pWHq2KwkcMBulS1S5pVDPlpFZ5O4o42+w7849R/OvAU6cKpk1Quyo5AAAIABJREFUOR3j&#10;s3Nru4NmL8lL4ms2uf7xVFacz1kSObL7Q1BIRObqf4WYrq96vuR03RFodmhOCBVGM4xmGMM62uTu&#10;Vz6sPYbsH7w/PmnRBZarzE+qXaP/ssadpKdnp5aUW63ltTmX8k+m949HYm6plNlbhvK/v9AzaKbP&#10;RERERERERHQFG1wADUBPoStSXSW+/kV4lRtXlblqRzMKMYji0N5B0uATw2GRnp26amNl5cZVeqru&#10;4iMI68OfOQBGzZ1ecfTC+9XpeoG9fy3J/eG9mrV4vTviDgBrVUNqxngA6RkphRW+unBMSl4zq6H8&#10;BHDiyHrMyZ000jsEoBiMS+79/bRrHqndcVjtckKqUIwwhul/TlTvOdkx8fa8tyLGJVxwKeuRGtfp&#10;mJVb3P8FAdKzU0s2bqxNWZ54sV9Nfz8e6QWyYkjr25k+ExEREREREdGV7SIC6G7+RniVWwrdlaN6&#10;G9b1xVY/r+0vSAqw9NVFNRmuINPNZxDWS985icmpnlMNPdcF5E49ragD0md6mLlbBitJtWvcgX5i&#10;7qaiGvf4Jde0JuaWVqB3g44AOL1xbWPhyueUmc8pK2vhuwsH0jPGrvrr6cq/7tCj6kCZlLIMShAg&#10;IDWYzDCG6UXQIaEOU1CYKSjMn0USc9ek6v+1wBZ0/1InPTu1sCZlueuL9vur0dtsKFnF1r4/Hp5/&#10;IL3+4RMRERERERER0QBMg5hbma9kuJPVvAqZDiB3U1FWkusorbwKWZCOxOU5SEpSSorqPHW7lVsK&#10;87ILPMskLs/Bg+XWXK9r8ypkQbrXhV5vmp6dmrE+pc6TGPZ6u0BJzF2TV3JkeWLPoVQlSVkF5OX1&#10;V93sY056QUWekqEUQh/Tj7Yb+Tt1nbBWeiXWWqcXSFng64XE3FKZ2/N5afcr3Ven937UZ34/71O5&#10;pTAzZfVFb/wi7DhemHuzXOOKla0vVj74Ylv6F/pMWzSjaNOrGVhUt2YkN9ebzfrx1JQ4k6ETSkhb&#10;S7CQhsiJZsUYNmZK0tnKt6XQFIPR13W9vgivz72gnzl9v5oe3133ZO8fid4/Hr2eEhERERERERGR&#10;HxQ88g4AuW5JoHdCqMxX1qfUBabhhs/37v6VgzsEtxZnPYhNpbmJnofLy7MeRE7qqlU1RXWluYme&#10;S/Qrej2FtThL7359Man6W2+9ddNNN13ijY4U/c4ziwbzffq+wcP3D+Jd1z+3JeO+Ak/b5BNHsh7F&#10;pj9Gbpx5PPtQWjpO57seADuqs6wzSr8QAe/BwZrxbL/b9sN7Lz6cMvtARJjjeE3rkUPHWx1BCz83&#10;fXLaNYriKP3N76//9kcx8QsvYtnPgsvq3wIRERERERERfUYpa6twiS04aAh4db7IQEXA2j2nF1Sk&#10;unoPdG8sAxXurikZA/SoKFtVmy1laW6i3mBZb15dkA5rcdb6FP1ZBTLyK91l1q6Xr2zpBYFo352+&#10;xit9BjApufSPyYkYX+DKlz0PgEVppV+IQK/BkdXV/A5aznz0r6M7Pmyafuum276/59NTyR++tM3R&#10;LizjYxoPvRWITRERERERERER0VBiAB1oibmlnvbYAU1l0/8/e/ceH1V5J378e3IDvBAvXOoFE0pC&#10;gYS1VmvXpJEEkWYS2rIU6c9uV7aSTXBVCN1k6U+lrj+0uzbZJUHdQiR1ZVttAZFWkokKJBqJrcVW&#10;S0KQDJIYvHDVIJiQZOb8/jhzOTNz5pJkJjMJn/eLl86c8zzPeZ7znLnkmyffU6aq6uqDyfYU0B27&#10;tokj1W3SstX+7ruWay/XsWubbNrgDLl27NpWV6dl51VyyqX5sJb4O3nI6ZYxGqg26yeH363b8nbM&#10;tUv+bk1z0vXfSRiX+M2/r0rO/HnN0zs/6DhutfZGuo8AAAAAAAAYqoHkgMbol12mqvmlypMNy0KS&#10;udgrA8Uys7qsoVRRciKbwhuRp8TE3r7irfgxl4yflKLffvWMuX+3pvn0h/uvuGZ2pPoGAAAAAACA&#10;UGEFNIwlzVssBU82iIhIR/Xj5SX52dqOum27OkRb3+ynivdTp+wytd7fgmpcKK6c8lWP6LMmLn7c&#10;pOSb4+LHDX+XAAAAAAAAEFoEoCEiIg2lii4VdVm2SNIyc73kKIqiKMnbFrdr65WTlq0u0dJqLD+Y&#10;nuvZSNKyDZuatSpKaYPbU6W0QZfvOqfZkd0DAAAAAAAAwOilyANviIj6WGakewLASNsPIt0D31Kf&#10;i3QPAAAAAAAAEKWUB/cKK6ABAAAAAAAAAGFCABoAAAAAAAAAEBYEoAEAAAAAAAAAYUEAGgAAAAAA&#10;AAAQFgSgAQAAAAAAAABhERfpDkSV1u2PbNlvfzx57r3LsyYEU6V15sOLZgbV+GsT7W0GXwsDop9B&#10;kdlLOMcXEl+zP6CXm/51CgAAAAAAgKEiAO3BEXdu3f7IU9snBA5azVz08CBCnIOrhWA4f3NwsnHD&#10;U49sH/kx6NTnBljBI4TqfOqIw7rHY0fXL0MMZ5+XGwAAAAAAQMQQgPZh5szZ0qoF72S27D+edu/y&#10;rAmuJZbOOJfHuuYt+8Vj6aW2Zfbs/fv3i8hTj7TMvXd51gmDWh5tzp20Z89+CXolNrxMyFq+5MQj&#10;rzXeOtNodhwzu//Y5Ln3zjnx1Jb9RhPndvrtGyfPnTtpT4sjpOu8PGa2bnhqzzHPOtFo5szZW1pb&#10;F82cKSLS2rp/9sxFke5S6Oln3/UiPdmoTZI2024vNK/l8o6y9gmVxg1PnZjjvHZYJA0AAAAAABAU&#10;AtDGTja+tn9y2q0irXLs+MR7H16khTC3HJ9778NaIHpb40z3CFTr9i2y5OGHZ55s3LCt8eTMrAnS&#10;un3LfmdYa9FMcUWtTuhrGbV5bM+JOQ8/vEhatz+y5fXWrNGyPnW4TZw4+diJEyITDGZHtJm9t3XD&#10;U0+1Lnn44VsbNzxlD8saTopz48nGDU+JzLUfwnV5ZC1/OEtEpHX7IxGfsmN7nnpkj+vp5Llue3UR&#10;6NEafxbRz75D6+t7Ji15eLluavQvtO3uC8EneE5o2uQ9ra2LZs48efL45LRbiT4DAAAAAAAEgwC0&#10;B2fkbvaSh7MmSKvI5LSZWqyptXX/5LR7J4hoEbzXWk9m6SLQra37Zf/+R7QUtLNPiExobd0/ee69&#10;/uOQvtqcPPfWmfaN8trJk/ogGgbBe3bEPrMTJkySyRMnikyYMElaTp60T5zXpLg2TsiaM3vPa46W&#10;nZeHPgXx5IkRnjKPhduveex2RqBHc/zZwMSJk7e4x5n9vtDcJ3TmzLTJLSdPysnWFklbzAsSAAAA&#10;AAAgKASgPQwlfUK0p1644JxsbTk2e4492Bjm2dHSMjz88ASjgG/UmXnr3Ne2NZ6UE8fn3jpa489u&#10;s6+ZkLX84ZmNGx55pDVwanDvCZ0wM022tbYK8WcAAAAAAIDgxUS6AyPIzJmzj7W0nhSxL1ye6RaE&#10;mjhxsmOvzy0DbRND0br9qT1iX+AazFw4GU6KroXW1v2G9SZNmOC2t3X7I9tbjR9E3ISZadKy7bXj&#10;o/aK08++mwlZi+dOPn7Sfi3Y51RLueN5LjwndMLMNDnRekJG7UkDAAAAAAAIPVZAD8DMRUtaH9Ey&#10;dEyee+8i9yDUhKzFc1ue0vZqiZ+126A99cge+4aZs7dssd+EMMg2MQiu9MezXel+vWfHH6NJ0bUw&#10;e/ZsgzozZ2/Z8sh+H3ujz4SZabKnZdQt5TWcfSfdjSjt45486cS2Rx45JjJ57r3u6+ONJnTChEn7&#10;9xyfe+8oO2kAAAAAAABhpMgDb4iI+lhmpHsyMrVuf2SLBP5zfowiJxs3PNWSRraVkU/LsjGAiWTq&#10;AQAAAAAAgqc8uFdYAT0E9tWUs5c8TPT5QnCyccNTe46JiMFqWYx+2vwz9QAAAAAAAAPDCmgAAAAA&#10;AAAAQIhpK6C5CSEAAAAAAAAAICwIQAMAAAAAAAAAwoIANAAAAAAAAAAgLAhAAwAAAAAAAADCggA0&#10;AAAAAAAAACAs4rT/vfbaa5HtBwAAAAAAAABgFIkTZwB6zpw5Ee0KAAAAAAAAAGCUePbZZ0VSxBmA&#10;FpEzZ85Erj8AAAAAYOzE0X096uRI92KQxirHJl57U6R7AQAAEDFxgYsAAAAAQOT0qJPTEh6LdC8G&#10;qaX3wUh3AQAAIJK4CSEAAAAAAAAAICxCtgJa7enpb3lHiY+PS79BYoYU137xxReXLl1KShAAAAAA&#10;AAAAiJT4v/4u7tX/UT88qtpUVURVRWxiU0V1/rMp/TEXq9n/J+H7y301ErIV0KeeXKd8cba/o/3E&#10;f/48VG0CQ1RZWRnpLiC6cElgiLiERgfm8ULG7AMAAABBiv/jtpinH3lv6x/eNVv++vLhv758uPnV&#10;w827D7fuOXyw/vChNz44/OcT7Qc/P9Zx5tzGxz/731/4aic0Aeieg61NNS8rX//m2G9/76Mves69&#10;/35ImgWGjp8z4YFLAkPEJTQ6MI8XMmYfAAAACEbMtl+0vfXxkc4vPo27zPa17M/64j49Z+v6wnam&#10;23auP6Zb4sd8Y67t8i/1qnFnEy57f9MGn+2EpDfHWg50WyyfvvVWf0+P+Te/Pd7aGpJmgaG74YYb&#10;+DkTelwSGCIuodGBebyQMfsAAABAMGzvW85+1h2fmHjrm3/9xku7v/7iK3HjxsUoEhsbE3fppbOe&#10;2T79ly9M37or4aprrRLT1f6Br3ZCE4COjY+/Qok5Yzb/ZevW7s8+G3PttSFpdng1rkl0WtNo3+Lx&#10;wFfFNY0i0rl50aLNnb72GjwwrmDQKT8HdxNEg2GpG76mQmDKlCmJiYlR8HOm9wUWJfzPl36vrxdC&#10;MGWiSNRcEiIi0rl5UaKP8z9sr6TBH2iETX2oRNMlFPxpNyoZXe/Wwy165rFz8yLHp8PA5qNxjaO8&#10;n3eSUNJfMSP76omS2fd8Wfp8Qfv9RupvKi6Ed+njpdOfV7R/dx/uGFI7f2kQETlbfXdD9Uch6l0U&#10;0L3DJK5pHOmvXQAAMNxsqqqKjJ/+lbFXXyMil2fO+dpWc+xFF8WOHz/jF8+Nn3N7vypK4hVjp8+M&#10;iYuziuKrndDchPDylJQrYxTr73b8ac+e2Pj4idOnh6TZYbdiZ9faLIPtWWu7jDYPcq//8nqdm9et&#10;99UnePP1k2RqampbW1tlZeXKlSuHuUvu7JPZuXlR+prGETivwVy6wV/ewyHqLwnprN8ht8n9VY13&#10;jbzrwUN0TX2oRP8lFLTROUFBiup57Ny8csfC5q7tUwZecV3LwsopIqPqnST0onn2s+avWPBK49os&#10;+6w1vtLyROFa/zWG8EIexW8CM+oP3ZAt0vD488u3TjbfcUmk+xNFGtckLpCdXV3bXZuIPQMAgIFQ&#10;baIo0vXntz7e9txVi38gIpdlzvnq1rr+s2cT5+b2q2JT5dwfX+871KzEx1t9txOaFdAXz5o18aqr&#10;rjh//iufn0m65Zb4ceNC0mzUcK0ZcS4iWLNmjWOxkduKknZ7AT/rTbQtnZsXpd+/e/f96YmLNjca&#10;LilqXJN+/25ZvyBx0eZO3fJZR2udmxct2rx5jfNQ+gY7Pfc6q9tru5pbtLnTZ12tvL2sbrGER2ud&#10;mxct2tzoGPgifVPD7jteRMRqtSYlJUXDWifNlJyFt7Uc6fQ1R7oLxuB6c6vlMY8SeO7cW230mHr/&#10;F4bb4n0/LTj677pONuvKD7foviQ663ekrdq+asX6Vwwmvd65Qf/+4JpXj3l3vAa9z3+jwVODA+n4&#10;eMNpdHt/C2Lqjat7X0X+JCYmBtwSVtF9CTkEvgaMPsj0U+/vjT3Yi8oP5tGn9rbd3hvdz22j0TeO&#10;zvodaavumuJ86OudxPV1xfeUGbzAxe8nQuNmj896o+vH/lFleC0Nr+id/az5ullrfKVlYc4U8Trz&#10;ev5fyEF+iAf5Lm0s4q9lP7JzZtS9/4X9yVt/sS+Lfvy4iIicrb5bWyj9lwYR+eiwybFcumNrg2nr&#10;WUcbZ6vvfqngjY8Lsp83bT3rWcsvZfrzAbcMt87N61qeaDb6vVS721wH9b0iuHeVYD/cAQDASGFT&#10;RRGJUeTAPXcd2/actvHSb2SNn2vSos9n//D66XX/FhsfHxMX/gC0iFx2xx3xU6/7+lfTb843harN&#10;Ybd+gY/v+3adm1fen7azq6urq2u+rDcosPv+dVLZ1dXVtTPt/pX+469T7tre/MRttz3R3LX9rqy7&#10;VqXtqNe+8Ll+oMxa2/zEbbJiZ9f2nPpFC0Q7bvMTLQuc3+h23982v6tru1Zc3+AUt72dmxetS23u&#10;6urq6topWu2stV325uT+qkZfdbt2rli/IPGV+VpBRw+9W3MNfOeK3bJwp1tTw+706dMnTpw4duzY&#10;xx9/fPTo0Y6Ojv7+fqvVetVVV0VJtKizfsfutKlTxH2OvKfY1/XmmnePedTtNZw7sbe6Y6E2gWuz&#10;PKc+0IURuAVXoUULWp5o7urq6mpO3aErHwHRe0l01u9Im5+lj0DoJ73t/t0iIlNyForu/WF+lo95&#10;d7wG16/Tfo3kOP9da7MMXrYGB3L2yuhqFO/3Nz9T76+61kP3q8ifrq4ufXQjMTGxq6tr0Kd8cKL3&#10;EtLzfw04GU59gDf24C4qv5hHn7LW7kxz/6Wt17nNWrsz7f6qRuncvE522mfT/nage+jjncT58eF/&#10;ygy+wPj5RMhye/n7uH5cX1E8rqVIiNLZ181a5+Z19viz4Zu8B+P38KA+xIN8l/bV42h4LfvSUH+w&#10;JGeSiMhHh00bxrcfulM9dGe97C59Szq27ttm+rZ66E710A3Z/tq4ZNkvv73pm1dtarjTfMclQdcS&#10;EVEP3amPOCvTn1cP3TnEEQ1RZ/0OsV9U7jznOqjvFcG8qwT/4Q4AAEYKVRURiVFEbNbWe+86/uJv&#10;bKpYVbHao8+vfbru4Zi42JixYyU+vl/12U7IAtB/PfJ+zNTrxqZOnR5vFaufkHc0W6F9r/IVOu2s&#10;3yFPFGpfp7LmrzAocdsTlfbg8fwVu9vagz9y1nwtAq37gdL4uFPu0i1xus2x1ZBjb2f9jt27709P&#10;TExMTFywXlqO2NcuJiYmJqa7B5486yan3iYr5meJyJSpadqADFtzDjxr/ordbUeCH3c4WB20ny2t&#10;VqvNZtMeTJgwIaI/Z9p/w5G+Y6F9NYpujryn2Of1ppt3g3n0PXeaKTkL5f50X9GiABdGEC3Y26nf&#10;IY5XQzDlwypqLwnn690ZgTCc9CmO31A5yxvOu+412K4//2L0svXzbubnDSeY97eA1bXaA7oqnPGO&#10;SEU6ovYScuP3GnAynPog3tgDX1QBO8g8+pK1tqura1VbumPZqsG5zVq7UxYkpretcsR0Gqt2LCz0&#10;CEX7fycJMGVGL/BgPhF8tqz/iuJ+LQ3lXA1a9M7+fNdnvjNUGPDM+3oPD2bKgnyX9tPniL+WvRzM&#10;mf68Mv35mpw7y24WEenY21n3xlvJ059Xpj+fUy3NHWeTMqfIgy+VvjWwdgdayxmDjobosz9ecx3c&#10;94rA7yoR/8oHAABCTgtAK4rEKBI7ZkzsJeOd0WebKjGXjI8dNy5mzJiYMWNi4uJsis8c0KEJQH/8&#10;4ouf7Ph9W9fncdOSY8RqfWVnSJq9kGgRaMP4cwjcZl+05oiuN65Jb1ulrVcwiqMPsLUo4/wh0/mz&#10;ZX9/v/YD58mTJ7u6uiKX7THAbzgGbHDzOOWu7V1d818x+uvIIBv000JIyodatF4SjVX377b/UmLB&#10;etH97bwXx/tD28LCrEHOe9S9bAd4VWjxjkhFOqL1EgqlQVwhg6jCPPqWtbarS1vnLEGcW2eyhoG8&#10;kwxwygbyVhN17zBeonf2tQi0Pv486C9pQ/t2NyCRfS17mVF/6E614ebmDa6bEOY+pq1cvlM9dKf5&#10;jkvk6mnmQ3fm1weVTMNl4LW0GHSURJ+nTE3brf8jOF+GcOV4vvYj/ZUPAACEnM2xAjp27NhZm7aM&#10;vy3PGX22icTNumH86sfjLh0fO2ZsTHyCLawroPs/+ujjh3+aGKN8fNCiWtW+9yznt27pfWHr0FuO&#10;NlOmpu12/GFa4yvGKTiqHH9Huf621OSBNJ41P21HVZVh/HlKzkLnH8R1bl63fsXAYtT66prOIy32&#10;3hkPY2CtRZW2trb33nvPYrG8//777e3tnZ2dzp85T506Fen4gk+GUxzwehvKPGat7dq5wjNQMaAG&#10;DVtw8r5O/JcPn+i9JBpfWe/4lURXV1fzEy3rNnf6mnTt/aEtNWdKcNPkcf69p8PP1eXzDSe497cB&#10;vV8N6KqIVKQjei8hv3y9VxtOfTBv7AEvqiAxjwEZndvGNQtkpzO/RefmdWLP1hX8O0mAKfN6gQf/&#10;iRDlXwwk2mc/a/6K9etWuuLPQb3JG01xkFM2xG+VTlETfXa4etoGU+fyrWfFvnK5rcGrSPbqO+uX&#10;HazRVjS/0bnrIxE5u8v8sf+G3WoFIUqizyIiWYVP6BckN64xjAoP+pLz9dqP1Fc+AAAQDqoqikhs&#10;XNysTb8dPy/fnnnjzYazr7+shaFjU2ePXf5g7EUXS1yc7/jzkAPQ6tmzXXf/6JLPP79MUaZ9d6E6&#10;9St9Bw71vXf47E/+b9+uV4fY+LBz5ID2lQQ6a+3OFfYyr8gK0dL46t32ROor2l+wpe0MvARI+zM1&#10;x8Gy5qetb1lomFNjyl3bd4pn9oaADeqqVz7R4hjamkbtL/q1P5h7RVb4r2vUGY/WvEwNtqkwaG1t&#10;7XI3Y8YMq9V6+vTpSP+E6ZfhFAe63ozmMTDn3WEWtGh/S+ma+iAvDD8t6Dunu04S3csPq6i9JBpf&#10;cfup357p2WPSnbLmp61vSc2ZIkHOu/78r2k0eNn6OpD4fsMxeH8znvpg3q+8rqLoFbWXUAAe14CT&#10;4dQHfmMP4qKKbtE7j667fyUu0DI8e53bxjXaCyWr8ImWBWsa9X8tFdQ7ifbx4X/KvF7ggT4RdI+j&#10;/mKI3tkXES3FwW5X/o2g3uSNXsjBfrsL9lvlyJN0x02LzS+VviVy9bQNj3VpeTm0xcsdWxu0exLm&#10;vHfzfTeLXD1t9bKPC7KfV6bvO/iVq9ybuWSeSbSbEHrWGnmm3LW92fXqfGW+4WwP5pLz8a4ygj7c&#10;AQBAkLRFzYnfyEyc/x179Lmp/nTZg10b/qPnzXpVFVVESUmL+crfxMTFW31HoBV54A0RUR/LPHPm&#10;zEA7ofb1nfunu3vf/EN/v/VMfHxS4xtxiYmff/fb/YffV8YmKJdcfOmmZ2JnpQ202RdffHHp0qWD&#10;6M9walyTuC61OZR/Z9q5edFKqYzOv1wdsSorK7/zne+89tpr0fAT5lCE/nq7UI2aS2K48QblwCU0&#10;OozkeWxcs+hIYdAvxqA+Pi6wF/hInv0LWmdnZ1rCY5HuxSC19D44ZcooeYXxpRQAgAtK97emfPBx&#10;ryReOX3bnvip08821Z8qezAmPi523Li4iy4e+6N/iflapnx2Wn617vMD+1/eXvvDD07qq7/44ov/&#10;eChFROKG0on+Nxr7//quEh8fJ/Klf7grfuJEERm36sfnVpfImISYyxNjJk4cSvtRp3PzIufdOVbs&#10;7ArZFy+t3dueaN7OV7mQG8E/YYbrervQjeBLAtGBS2h0GLHzmLV2e6CFhXx8BDJiZx+IEN5VAAC4&#10;UFkTEsde+kWPtb+94O/Gps6ydr4fO25c7JgxsQljYuLj+7c9HbevIabnXEyM0tfTY/uSzy8JQwpA&#10;x+fMjc/N7Xv5ZeWyxIvvu8++cf634rdvtbYdHPd/1ygTJw2l/agz5a7tXXeNoHYhIiP4J0yui/AY&#10;wZdEBE25a/v2SPchanAJjQ6jeR4H+vFx4b3AR/PsA+HAl1IAAC5UfYvvjVn/bwmXXK6e+ez8/n1K&#10;fIKtr9fa3a0kJChx8THxCcrx40p8Ql939zstlmk/KvTVzpAC0CJy0QM/PXvgQMId31cSE50bx/7r&#10;T/pfrYv/5q1DbBwYOn7ChAcuCQwRl9DowDxeyJh9AAAAIBiXL73n9BfW9zc80XPimFWkXxWrotgf&#10;iIjjse3KSbOX35t5zz2+2hlSDmgAAAAACDdyQAMAAIw4zhzQMZHuCQAAAAAAAABgdCIADQAAAAAA&#10;AAAICwLQAAAAAAAAAICwsOeA/p/plkj3BAAAAAAAAAAwSmg5oF03IYx0fwAAAAAAAAAAo4Ty4F4h&#10;BQcAAAAAAAAAIEwIQAMAAAAAAAAAwoIANAAAAAAAAAAgLOK8N7W0tAx/P0aitLS0SHcBAAAAAAAA&#10;AKKXQQBaRC6/LnWY+zHifPpBW6S7AAAAAAAAAABRjRQcAAAAAAAAAICwMF4BfYGYNC7mk08+6e7u&#10;7u3t9VMsISFh7NixkyZNOtWrDFvfAAAAAAAAAGCku3AD0JPGxRw5cmTSpEmTJ0+Oj4/3U7Kvr6+7&#10;u/vo0aPXXnstMWgAAAAAAAAACNKFG4D+5JNPJk2alJiYGLBkfHx8fHx8XFzcRx99NGbCNcPQNwAA&#10;AAAAAAAYBS7cHNBnz5695JJLgi9/0UUXffHFF+HrDwAAAAAAAACMMgFWQE/92j9fefklV1995cxp&#10;19xyc+rcrNnjL71oeHoWblarNTY21vn0sYduE5EHH91t+BQAAAAAAAAAMFABAtD9d3/rWE/f8fZj&#10;777+19/s2BufELfg9huX3zVvxleuDX1fOp/5+5Xy+PYfhaHpAB576DYt1qw98Hg67N0BAAAAAAAA&#10;gNEgQADa9q+LnY8vPXLsiy2vv/h8w+/Mby3K/8aaf/neZZf5S2HR9NCY3d86vybL/vgOefXDR28V&#10;EWn8yTUv59kfRxl99BkAAAAAAAAAMBQBckArb8Zd9KfrxjfPjetY8/nETuvqO+StSrknf1vdvtuX&#10;PPqXv77vp+51028/eOQDERH5oOOAyIHDR0VE5OiR5uzpyaHpfohocWfnY+0BkWgAAAAAAAAAGIoA&#10;Aejiq20LLjs6Q22wfviY/PXmi9+9ub/79d6VC+Nr/9+xcWPuKFhpbp70AAAgAElEQVRXt+cdX3Wv&#10;zfme7Nh9VEQ6d++ctaFcXmjsFJEPGnfIgpzrREQ6n/n78WOuGT/mmkXPHPWo3PiTa/S7nCXH/6RJ&#10;K9D5zN8v+snaRWOuGT/mmodeb3rIvR0/Lfugj0EL0WcAAAAAAAAAGLIAAej/+rL8dob88atyOmNc&#10;deq4idZ90jLvotZF3deOjXnp33rTku/7SfWeN5qNK0+ZNmPXex+ISPt7Mv22rIViaReRdsuu9KQp&#10;IvLB8yvfu/fM+Q/PnN86a/kzjfqar6/Nby5vOf/hmfMfbv/RtfL62rQXFrSc//DM+T8+2XzHQ6/b&#10;S+1qTqk8/+GZV5evv333t85/eKbNGeP23bJPHhFnj3g0AAAAAAAAAGCgAgSg1UsT1NRL1cWXXral&#10;++7x3W03xa3/8ti+z3aMe/fmPulU/rekN/XaFat/2f7BcaPat962Yt3uRml6uXlBznXXTk3f8PLr&#10;0li7YUVehoh07t65a90d48dcM37MHevFkaxDREQaazfM+17WFMfTzsMHHU+vzfletiOVh9g3JqfM&#10;uz0lWXdYPy37oI8+63NxEIMGAAAAAAAAgEELEIA+94/39Fyfa3vzUvmBqCnj4jZZ77+q50/XX3KR&#10;9dDY5ux+5WTcM6s+j4u5b/UvbTbVu/p1028/eOT1jgPpSVNEsvKWHzjcpE8APW/DH8+c//DM+Q/P&#10;nP/1XdeFcliDbVmLRBN3BgAAAAAAAIChCxCAPvOzn3/6zK+OHTxy8uU9fdO+LoWquvii65Wz+66/&#10;ONb64UWt3z2fGB9Xdvf+1o7nthqkurg253uy4+c7Z+VliIgkp8jyO+5zJICeMm3GLkd+jM5nntfX&#10;zspbvktLpiGOkvanR+tfaJg17Vr/nfbTsg9a0Nm5DtrjKQAAAAAAAABgEAIEoJ16b8k8Wftq18//&#10;S3mpV/32xcmx53434+Ivzv4p7sOynuzr1RtT1z9dc/58n2e1KdNm7HpV7Euer8taeLuIlgBaRG5d&#10;07LhYP6Ya8aPuSZtucWt2q1ratJL0px3Ebx1Tcv3dqaNuWb8mG/cl7710VsDddZPyz49+OhujxzQ&#10;RJ8BAAAAAAAAYCgUeeANEVEfy3Ruamlpufy6VF8Vxr2w9fIf/VC9b6zyRM+iVtn56SV9N7ZfdOBM&#10;7+JHn/qPZQtybxqOXofCZ52WmTNnKooSfBX9mfn0g7a0tLTwdA0AAAAAAAAARjblwb0S/Apop+7v&#10;3XH2vpXKU+elWZ788sU229m4D//zi79JVq++YttLb4ahn+Fy0UUXffHFF8GX7+vrS0hICF9/AAAA&#10;AAAAAGCUiRtEnTM/+/mZn/1cRKRXPrheRES+6JPax0LZr/CbOHHi8ePHp0yZEhcX+CRYrdaPPvpo&#10;8uTJZ4ehZwAAAAAAAAAwKgwmAD06dNniJ06cePjw4f7+/oCFY2Njr7rqqrPK2GHoGAAAAAAAAACM&#10;DhduAFpEzqgJl149NcjC58LaFQAAAAAAAAAYdewB6MOHD/f09Di3Xn0pyY4DuDotraWlJdK9AAAA&#10;AAAAAICoM3asPZmEPQDd09OTlpYWuf6MSJwxAAAAAAAAAPDmXLwbE9l+AAAAAAAAAABGKwLQAAAA&#10;AAAAAICwIAANAAAAAAAAAAgLAtAAAAAAAAAAgLAgAA0AAAAAAAAACAsC0AAAAAAAAACAsCAADQAA&#10;AAAAAAAICwLQAAAAAAAAAICwIAANAAAAAAAAAAiLoQWgzUWKP0VmERGxVGYqipJZaRGjpwAAAAAA&#10;AACAUYkV0PBB+0WB/ZcIAAAAAAAAADBgcSFoo7BW3Wjysz9l5V51ZQiOAwAAAAAAAAAYQVgBDQAA&#10;AAAAAAAIi+EIQAeR9NlirizKzHTkjs7MLKo0+08RrWWfLjKLpbLIXi+zSDuCxezYomR6JpCwmIsy&#10;XcfxPpKzqxZzpauVzCLP3gRqx1VIV8JcWeR1HgIMfJDDDNRswGGaixQltbhJRKrySNgNAAAAAAAA&#10;YHBCkYJjqCyVmVqw06Gpqaopr2pLRdvelSl+a1blKVWuWlXFqSIVzcWutpqq8jJnOVsxFyl5Ve4N&#10;aEc64JFDpGnL0tSmJn2hvFRxlQmqHc9BNTVV5TW5Vwp64AMbZtDNBhgmAAAAAAAAAAxNKFZAV+Up&#10;3oJeNGupXFrcJJJRUdum2rXVVmSINBUvDaKNQq1aW21hhohUFRc3ZTg2VRSKSNOWGov9OI9WiUhh&#10;RZvzOI4yVTs8VhA3NWUUOvqjdUaqHq0cQDuOQRU6BtVm7+BgBx70MAfSrO9hmjaqaltFhogU1qqq&#10;GugXAQAAAAAAAABgIOI5oM1lxU0ihbV7V5qcQc4U08q9bRUZ0lRc5plbwl1hrbpRq5ZiKl2SISIZ&#10;FW17HZtWLiwUkaYDbVqjK/eqqqpuXJmiHcdisVgskj8rQ0SaD7lFZjMKa/dudPQnxZS/RB86DqYd&#10;bVAZFc9udAwqJcW0cW9t4eAGPpBhDqBZv8MEAAAAAAAAgKEKRQqOwiGkbbAcahbxSDKh03zIIqYQ&#10;rr61mCvLHt1S1eSZDMPDrFT9s5Tp6SLuNfy3ow0qY0m+n56HaeADajbgMAEAAAAAAABgCKIhB/Rw&#10;MRdl5lU5IqwZGdp636ZAwehBt5M+nbwVAAAAAAAAAC5kEU/BISIiGRW6fMp6IUw+bC7Kq9LlRt5r&#10;55YWI6TteOT1MBSmgQ/H+QQAAAAAAACAACIdgE6Zni76W+g5mYsURVGK/OeAHgB7WoyKZ1cOLaVH&#10;MO3YB2XPyuxR1b1MqAc+bOcTAAAAAAAAAAKJdABaTKUVGSJNxamZlWZH0NRirszMqxKRwoWDzS3t&#10;xRmZdR3FYq4s0o4T6nZMCwtFpCrPNSaLuSgztVifpSNMAw91s8Gs4wYAAAAAAAAAIxEPQEvKymcr&#10;MkSkqTgvVdGk5hU3iWQU1g763oYGtKCw/iipecVVA7/pXlDtmDbWupdKzatqcqSLtgvTwEPcbFNx&#10;KiunAQAAAAAAAAxK5APQIikr96pttYW68GxGRmFt295Qhp9FxLRRbasodDtIRW3bgHNAB9mOaWNb&#10;ra5URmFt27MPpbuXCdPAQ9Rsyspn9cMEAAAAAAAAgAFS5IE3RKT5B5elpaVFujOjnKUyM7W4KaOi&#10;jVsBAgAAAAAAABjFWlpa0p/7TKJjBfQFwlKzpUlE0qcTfQYAAAAAAABwQSAAHQ6WykxFUZSiSucN&#10;/CzmyqXFTRLS+yoCAAAAAAAAQFQjAB0OKSsfKhSRqmLHbQDt9wGUjIpS4s8AAAAAAAAALhAEoMPD&#10;tNH7PoAVtWR/BgAAAAAAAHABiYt0B0avFNPGvaaNke4FAAAAAAAAAEQKK6ABAAAAAAAAAGExkBXQ&#10;iuJ6HBMT+PFAy9PO0NuJwi7RDu2MxHaisEu04/0YAAAAAABEPX6SBwAAAAAAAACExUBWQKtq2LoB&#10;AAAAAAAAABhtWAENAAAAAAAAAAgLAtAAAAAAAAAAgLAgAA0AAAAAAAAACAsC0AAAAAAAAACAsCAA&#10;DQAAAAAAAAAICwLQAAAAAAAAAICwIAANAAAAAAAAAAgLAtAAAAAAAAAAgLAgAA0AAAAAAAAACAsC&#10;0AAAAAAAAACAsCAADQAAAAAAAAAIi7hId0AmPvqOqKqoooqIqmqPRVVV+2NVVFFtaqxqFZETj2dG&#10;ur8AAAAAAAAAgKBEPgCtinpyzQ0Bi33R3Z/0b3+cuHovMWgAwGilqmqkuwAAwCikKEqkuwAAwIUr&#10;8ik4FFtQP2yf7bGKyH/nT51Y2hjmHgEAEEaqb5HuGgAAoxMfvgAARFAUrIAeyCd+yvSrNyyMmfjj&#10;107815yhHLSj2pRcUCeSu6ndvCxJt0m3IVIaSpWcchlKR4beAgAgtAL+fMsPwAAAhJvhOmj9RzAL&#10;pQEACIfIB6AHFIG+JEG+PO1LG+9QJqzYc3L93CEfu67gyYZlZdlDbifiGkqVnHJCzgAQZfyElQ13&#10;EYYGACActMiyx+esd7jZWYBINAAAITRiAtC9fVYRuSRBRGTq1MnVfx874Z5XT/7i9qEevTynNF+N&#10;qhB0dpmqlg2wTsfh5iG2AAAItYAhZu8CBKABABgeiqL4CTerqkoMGgCAUIl8DmixBVUqLiZGRC5J&#10;sP+7LmnCL+/+2pUF5qEcObekJFek/PHqDq9dHdUmxc5U3eF4bqrucO0rbXA+Lm3Q120o1XY727Dv&#10;dmxvKHWvrTuMvpiPnnhuVEpLS5XkgjoRqStIVpTSBj8teB/FsdNkcBIAAIPjnVNSn2jS8LGqqjab&#10;zU+GSgAAMGgeH7J+Ppr9fJoDAIDBifwKaFUNHIG2icQl2APQTlOmXPnsP98ycWntiWfzBnnsGfdt&#10;2NScXFCwvHqeeZ5rsyNDtKauILl0mpqfLlJXd/CIiOzaVici0ny4Q7KPHKwTKcnP9m67+fHl5fY2&#10;3FZZNz/+eJ3BUaSuINkknik0jHpSNtW9on/+j+LqZF3B8up5JPAAgKHz/mHVuSWYB4YtAACAwXEu&#10;ZFaNFjU710E7c3R4lDGsBQAABiQaAtC+d4mIiKKKKnLJuLg4m7zy53N/+Tj+T++dPt/bLyJjxo6Z&#10;+/VbJt1Zc/z5/MEdPWnZ6pKCuvKCJxvaZzi2NTypuz9hQ6mSU15e01CWXyLl5c2HO0QO1klubm5d&#10;3cEjWuqL3BlTDVquS1+tms32AHB5TYMjAG3fLg2liu4uiA2lSk553bZdHcuW6dow7Em+FNSJSEm9&#10;K3NI2X0z9HdQbKgxbsH7KFpntD7WHTwiQgAaAELJO6ys/6+vp96PAQDAQOnzPvuKLztLOnfpywMA&#10;gJCIfABabAFWQNtEVJvExsRccj6u/PcffWP6JZmpcbHxCX1WOX2m73x/zzdvSJt4x84TWxcM6vDZ&#10;ZfUl5TnlOctzc9221xUkKwW651Nn5IrUHTzScLBccjctTq+rK69pyJc6yd00zyhsa18WnTQtXaTO&#10;e7td+jStbnZ+iZSXayusPXn2xKCZAHweRWvFq48AgEEyjCB7h5u9g9H+10QDAICBcgaR9cuctUCz&#10;PhKt3yhGoWoWQQMAMETREID2uUdRxSaiqqKKqKrU/9vXxo+Li41VPj9v+7xX7bWqiihjYpVLxsTM&#10;vPvt8+f7xoyJH0wHsu/blFteUFfnHoJ1rBp2mro4V+qaa2pEchfPmye5Is01NeKK7npoPtwh2Uke&#10;twf0VUoaasrFvpbaKwbt0ZOGUhGR8pqGsuzsIEcYzFEAAEPlJ/rs8V8C0AAARCGPpdDEoAEACIko&#10;CED7+AFbVUXVAtCi2kRRRa64NF4VsdnUsfExCXFiE7HZxKaKTZXufmWQ0WcRkaRlGzZtc2VKtq8T&#10;dq071iLASdPSRcrLy0VKViclTV2cKwXak2zDRt3WLZfkZ4s0uO23h73dSq1eluQWGjbuiVaxPEcp&#10;12rVq2VTXYcsqVfzB3YUAEC4+Io7DygSDQAABkG/xll8LH/2KO+/AAAAGJzIB6B9/YCtin3hs6oo&#10;qohNxKaKKmJTFVUVm2rfom1UbUP7Kd2eCtr+LLtMrRclp9yjkBYOduStsKet8JkKo6S+XnJyykUk&#10;d1N7mUGhpGXm+oOuo+hzOrsOadSTpGXmdnG/D6F7/wd6FABAaPla9RzwsXiFoQEAQPA8YsfO0LP+&#10;v37yQXvEoIlEAwAQEoo88IaINP/gsrS0tIj04LIfv/HZf31Tv0V1pN2wx5d14WbVZl/1bHXstaoi&#10;qqT8w9bzv78jIv331lCq5JQPOtSr3RGQSDEAjDCGOTQ8oszOpzabTXtqs9nEdxgaAAAMiJ8AdExM&#10;jDP67Hzs3GL4VN+IcGdCAAAGqKWlJf25zyQaVkB7puBQXQFo+wNVVVVRVW0dtGoTxSaqqopNVWyO&#10;vcoAV0D7/+oQsR/7tdC1yADvMQgAiDoeYWg9m82mD0B7FyAGDQDA0HlElrWgs/Zf5/aYmBhfFVn+&#10;DABAqERBANrmuguhfeGz2Jc/i6qqNrGK4rEOWgs921Sx2rRItKg237cyNBLlP9WX1LP6GQBGMO+F&#10;z/pws9VqtVqt2mN9MJoANAAAIeQRaNb+GxMTExsbq6qq9thms+kXO3tUJwYNAEBIRD4A7UrfrFv7&#10;LKq29lmxqdpDxR56FsXqDEa7FkEPOQd0SGWXqWrZMNcEAEQF70Qc+l1a9Lm/v1/7r82BADQAAEPn&#10;/Oj0Tvqsjz7HxcXFxcVphfUroD1izc7oM2FoAACGKPIBaLFpAWf72mf9Y/u9B0VsNtctB+3/dFtU&#10;Z00AkXP6TPeuPx05/OFnIjLtmsvmfX3qFePHRbpTwDDRB4v9J9/Qlj//+7//e4R6CgDAhe7HP/6x&#10;iMTFxTnzQWvbPX716x19JhINAMDgRD4ArdpsqrgyPovj9oPOnBuqquiWPIsqqrbw2SqqMwA90BQc&#10;AELok1PnHvhF/XOvtlitrldibGzMD25P+9k9OV+68uII9g2ICMO0zs4AdH9/v4isW7cu0t0EAOCC&#10;s2rVqr6+Pv0tB7UsHFo6Du+U0EScAQAYusgHoMWmhZW1nBuiauudVdWmxZ3tmTdUmyiOtc+KTRWr&#10;KjZVsdpUmz1lB3+nDERG8/sn8n78m5OfdRctvOGHubNnJl0pIq0dp35Vt//p372za9+Rmv/8/uxp&#10;kyLdTWA4GCbN8A5DW63W4e8bAADQaHdi0DjvQ6jPf+UddGbtMwAAQ2Fwz99hptps9tCzfpmzdptB&#10;Z1RaVWyOdBxWo7sRqioroHUaSpXShlCU81kg2CNgtPvk1Lm8H/9GRPZWLf3Z8pxna/+auuQXX1pQ&#10;+ZOn9txl+pu9VUtFJP9ffvvJqXOR7ikwTDxycejTcdh0ItQ7AAAgVgc/t2EwTK4FAAAGJ5oC0M6M&#10;z85/Wq5nVayqWG32f/blzzZ7qNqqilW1J5IetI5qk+LBVN0x5KF1VJsCNxN8KDd8Qd+OalOE4slB&#10;naIRc5hQC35edNfGME/mQxvrT37W/fuyJTdMn/wPj/xu44t/Xpr3Nz9bnt1y5OS3ip9Pufby35ct&#10;OflZ90Mb64etS0DEef8E65GFgwA0AAAR5Aw9B7wbsEckGgAADE40pOBQnQmgVUcuDpuqqo7VzTZn&#10;0mf3VdJWx39VEXVoAeikZWZ1mYh0VJuWywbzsqQQDW2kSFpm5mtVFBrUvAznZJ4+0/2rl1sKvvPV&#10;r6ZOPtfd99Ibbd/Jmv4f/5wjIh+fOlv+6z+803Ys6/opd3/7+k2/f+fn993GPQlxofGOQTt/xI10&#10;1wAAuHDZ3CmKon06ezwg5wYAAKES+RXQYlOdMWWbTWxWsdnEZlNsNvvqZqtN2yI2m1htqtVZ0rEI&#10;WrWJEpYf5l0Low1WlDaUeq+WdlYwVXdIR/Xygrq6gmT36q5qpuoOkYbSnHIpz3E8dR3R3mZDqVJa&#10;Wqooislkciupa8nZunNLTvkAx+SxgNarQEe1yXtReE2px1pxjx65+l7dYdhf71Pk74w765uqOzqq&#10;TabSUpOjnNt5dz/LpQ3+DuMxJPdqbmen1O9gXSusXWfSbcG6rglX475OkPbU3kldYffaunNV6nYV&#10;6Q/s0aavwQzW7j+1W622H+VfLyIXj4vfuDqvovh2ETnV1V2z1zJuTPys5Aki8qP8661W2+4/tQ/x&#10;cMDI4r14ymNdFQAAiIhgFj4LmTcAAAidaAhAu3JAi329s2pTxSrOxc6KTVW1bwfOpdBWVayqqt2c&#10;0Koq4fhy0FCavG1xu6qqavum5hz3gGhHtSlH6lVtZ65z4/KDq1VVVdX69IInG5KWbdiUm7upXVXV&#10;smxnkcebN7Xbyxw8IpJdVl8iJfWqqpqXJWmrV7VGpeBJ+xHLJV9VVbPZ7FayofTxGY7OPW6PX+Y4&#10;2y7xMaaO6uUF6Vq/XZ0KWMB+JjxWhmv9at8k23bZQ6+ePXL2fVmS4V7xOEX+zrhudFo/6ppnbNDq&#10;eZx3EZHsMtV+Isofr+7wOIxBeTv3agMYbNK09LqDR0SkoaY5t7mmQUQ6DjeX5Gd7NeExNucJ0l1R&#10;9ekFy6s7JGmZ2TWRXqfPbaLK3K8i12R6tmk8mMFr/6RLRGYkXak9vfvb10+ZPP7Tz3vm3vdry9FP&#10;f/XId69MHOcs8P5Hnw3taEC0U72SRape+aBVUnAAABBpzo9j50ezRwxafHyUR6a7AACMfJEPQKs2&#10;VUv3bHXdWlD3QHXceNCRFVpbEG1VxSqOxNCqhOEehB2Hm3MXz0sSEUmatzi3+bAuVtexa5tsui/b&#10;o8KubXXlOY4VyG7lnZKmpdcVJCulDSLZZUYRYPuy1uSCOucm9zCmXUNNubakV0kuqKs7eESkoaa8&#10;ZHWA5CEdu7bVGTbnp0B5jvL4jHaDtCRaOV3o1bNH+r4b7vU8uJ8z3lBT7thn53xqeN7tK3+NloL7&#10;myef1QINNju/pLymQToOy+INq+Xx6g45clBmTPVuwmNszhN05KDzxGfnl3ieIa/jBZxJf216DCbU&#10;HtzQ0Np+8jeP/t13vpkahuaBEcAw7uzBqJ6lMtPxZxiZlZaBHtVcZK9oqcwcTP2hMBd5HtG5xVyk&#10;FJm9S9g3D3OvjAz5dFkqM11jMRcpuoHpZtTfaN26oM2j4jp9wzyXADAiKIry9ttve29/++23lSDy&#10;ZuhDz4broIk7AwAQWtERgHbEl6329c6K1ZHiWduoqopVVfrt21V79FlV+h1B6nBEoAch175G13Mp&#10;qou2xja/xleWCccSYJ9rmF1K6p1fjwwXM4dISX19ekFyUHe189+jMPbX47y7Vv66lqf7K28XsJob&#10;j+FMnZHbfLhh1zaZlpSdn75tV3VNs3vAfKiGaboHJvlLiSJysOOUfuOhD07/bdo1+uizVuDLV182&#10;zN0Dho1+tZTHyil9GX8BaEtlppJ64CHH7melZmDhWXNRXlVhraruXZmSsnKvundlyiDHEiamhYVN&#10;B9qcT807qgoXmiLXHV1cd4iny1K5dMuSto0me7R5hxTqdrYdaCqs1WZ0o+/RmsuKm5ytZeZJraqq&#10;am168dJKi5g2ti3ZspQQNAB42Ldv3y2Z3/SIQb/99tu3ZH5z3759Aav7CT17FHM+8PX5DgAAghH5&#10;ALSWA1rV5XS2ufI+qzabarWJ1aY600DbM3K4tqg2LVAdYknT0uvsKQo6dm2rS5+WZLjPfaMjo0NH&#10;dXWDUaMd1aXVHSLZZT4jzNpxGmp8Z3EWEZGpM3KdWSIaqqs7tC019qMfbnaUayjVB7qT5i12FjJk&#10;WCC7zDsjRjA9Cn6v/eB+znh2fon3GXdV8zrvuTOm2psJrrydn2oBhpM0b7Fse3xben62yNQZUlDg&#10;M/7c8GSBeO/TTV9DTXmu++Jp7+MFnMnAbYbCbV9Pjo2NeabmXf3G5/7fwi2PLdJveabm3djYmNu+&#10;nhzyDgBRzvsHWh8BaEvl0uL0Wl2QMmXlygGHZzNmRfNfHaTOyqja4VwnHOH4c+hYarbIkvwUES2S&#10;rW5c6L4/8KRYKh+ViooMZ2sVpSYREVNphWypsYikrHwovbgs3KvFAWCEufHGG9/c+4Y+Bq1Fn9/c&#10;+8aNN94YsLp33Nn7k5pAMwAAIRT5ALQailSY4fh+kF3WvnibPe1Ber37qtPssvp0LSWCLluGFqi1&#10;bzwoWlDS/SaESdPEXi2n2Z7DIzu/xHn7uOz77A3UiEF8Wl8yaZnZ2YOcbSJaPmX70Zdvc1TpONzs&#10;lsJDV8joxoq+CiQtM9dLjv+b1nn3KJi9bqcoyDPu2Q3v875stVZ2+cH0XMPDuJd39tGz2kAGmzRv&#10;sdSla8kt5i3OFbf4uYiIPe2HkiP1Bsvj7afYfmls8Cjgd7qV0ga3ayPINkPhivHjfvittF++9O47&#10;bcecGxf/3xcWP/CC8+k7bcd++dK7P/xW2hXjx4W8A0DU8v5U8rcC2lKzpclHQNYgiYO5SMmsrNQn&#10;ajAXKXlV0lSc6nzqWN7rqJ5ZWVlkkNRBnygjs6go034Q10FDlyYjJX+JMwJtEH82FymZlWZnbx0r&#10;fn0N37Ok4aDcWte14jpdntlBgjrberr4swHLoeam4lTDis4ilUsPPLQx3++pS52V0XyINdAA4EEf&#10;gx5Q9Fl0KTj8r4AW1jsDABAyD7whD7zR3Nzs6zM43MYu2j524Qtjvrt1zLe3JORvScj7TULu8/Hf&#10;ej7+9l/Hz/t13G3/Gzf3f2OzN8fO+Z/YrP+J+eYzMZm/jMn4pXJLtfK3m5RvPK3c/LTcXKV8vSpS&#10;/Xfc/i0atTvuvYcIG9xVMhLm7+OTZ6d8d/2U767/83ufaFvm3PO/WUWbtcd/fu8Tbe8np85Gro9A&#10;2Gl/xmu1Wvv7+/v6+np7e3t6erq7u8+dO/f55593dXV9+umnp06dOnbsWGdn5+HDh1taWoqLi131&#10;2yoyMiraDBquLRSx53Boq8gQrVBtoTi2uvbXFoqzCedj1+62igxxbTQu6diqK1BbaNwvo356cbbs&#10;GoHnJo8WtN3uIzUevkFJw0F5dN9wl8HpCnS29Q0G3GLYE9XtlOhPjW7GdDPi3SYAQFVVdd++ffFj&#10;xsaPGbtv374gqxQXF//hD3945513Dhw4YLFY2tvbjx49+vHHHx8/fvzkyZOnT5/u6ur6/PPPz507&#10;193d3dPT09vb29fX19/fb7Va/eSMBgAA3pqbm7XIc9ywBruNdL/wd5HuwiA0lDrvVFdSr2ZHtC++&#10;HTkoi+8L/bpXhJ/9AiupV6N8/r505cW1//V/FvzLbzMLn/2n7371h7mzd5YvEZE/tX78q7r9T//u&#10;nUmXX7TzP78/+YqLI91TYLjpP3TFPX2kgaYDbSKeK2kth5ql8CFtqXDKyocKi3fYC2U48jQsLJRH&#10;D1nEZLgG13KoOaPiWZOz9qN++5thX8lrOdQsTVWpSrG2uXChq1+WysxULV1xYa1nUuOMijZ9JmVz&#10;keJ5uJT8JbK0xrIy/1BzxqxSgw5UPLsyRT9S8T18j5IBM4y/Z1YAACAASURBVDhri561o/gqM8Sz&#10;7Y9pYWHeozWWlfk1+hOYWrl0y5Jn96aIOJc3mza2VWSmKopIRmFhhmOrfQn0wI8LADBm+Blt+FQJ&#10;4paGAAAgoMgHoEem7DJVLYt0JwLKLjNnR7oPEBHJLhvgbylGxgWmSf/yxD9U/+ihDfUbd/zlv19w&#10;3QomNjbmh99Ke3R5zpeIPgP+peQvySjeYd5oipa0yN7xZRHRshyvHHyrWgTaLFtkybP+YqmWQ80i&#10;C/0UGGBJx539TGKpzFwadHdDLH16ivsJNBcVNzWJM9IvqZnStnels4i5SJHp2mlqO9CUvpDoMwB4&#10;cWbeEJEBpeAAAADDLPI5oAGMdF+64uJNDyz46KUVv37ku48WzXm0aM6vH/nuRy+t2PTAAqLPQBBS&#10;Vj5UWJWny7hsqaw0i6RMTxdH3mRL5aMDvXFfyvT0Jvvt6yyVj1bZt6bOymg60CYiIuYdVYa1pOpR&#10;XzmLhyQlf4kU5xX7yJrctKXGIqLLiO1z+F4l/Q+q7UCTdi9AS82WJj+9G8TZDi49s6Xy0SrvuxGa&#10;NjrX12kpONxXkOc12xdei+VQc3TfYBIAIkKf99n7noQAACCqEIAGEBpXjB+35LZZq/8hY/U/ZCy5&#10;bRZ3HQQGwLRRbatoznPcAm+p5JtEy8hg35i6ZUmb0apk/43WFlblae0tcaRptge7FUVRdohR7mbT&#10;xrYK0e6dF9LbEIq21NuZ68NTRvqBpYqiKKnF6bXaSH0N37uk30GZSu3jWXog3Z7WwrSw0HkTQreB&#10;D/Bsp+QvEXs03IDj3oepxem1+uiyH44qeeKq0XagKX06C6ABQM/7roPEoAEAiGaKPPCGiDT/4LK0&#10;tLRIdwYAgJHHO2WkzZ2qqh63KHz66afXrVs3fF20VGamHnjIMLFGVDAXKY/OagsmSht8yWFhqcxc&#10;Ks+GsTthPwAAjESKouzbt8874cbbb7990003+bvpgsiqVau+//3vjx07NiEhISEhIT4+PtYhJiZG&#10;+68HRUc7ehjHBgDAKNLS0pL+3GdCDmgAAEY9c1lxU0YFaRxCL2Xls0syU4umhym2by5KLU6vVYk+&#10;A4A7XyHmG2+80X/0GQAARAQBaAAARiVLZWZqsT3rcWGtyiLasEhZuTd8oQ7TRuIoAAAAAEY8AtAA&#10;AIxKKSv3qisj3YngmDaqQa4gDr4kAAAAACAqcBNCAAAAAAAAAEBYEIAGAAAAAAAAAIQFAWgAAAAA&#10;AAAAQFgQgAYAAAAAAAAAhAUBaAAAAAAAAABAWBCABgAAAAAAAACEBQFoAAAAAAAAAEBYEIAGAAAA&#10;AAAAAIQFAWgAAAAAAAAAQFgQgAYAAAAAAAAAhAUBaAAAAAAAAABAWBCABgAAAAAAAACERVykOxCs&#10;U6fO1Nf/Zf+BzvcOdthUGTs24avXf/lvb57xt387MybGFUa/6eZ/3vfWf0ewnwAAAAAAAAAAzQgI&#10;QJ86deaJp363e9fbSX8z+7LklKS8b/TZpPtc997Dllff+L3a/et7ly/49rczROSmm/850p0FAAAA&#10;AAAAANhFMgCt2qxKTGzDL5K8d2Xf06E9+POfD5WufvqiCZNm55qUhLF9VpstdsyYK6+Uy2yTJ13X&#10;c9Oczz5oX7fJ/NxvGtrajibMuaP3ta3DOwgAAAAAAAAAgLFIBqC16HP2PXXeuxp+kZR9T8frr7/7&#10;r6ur+vv6Ey+79Crbidhe+by7/0/PmGMvvnRCZu6Ya77c02eTK68Zm/uPbc/8LCFv2Xk1Vhn+YQAA&#10;AAAAAAAAjETyJoT26LNtl6j1or4m0uj8l33Pg1v/Y9ZDa56Zlfbl5557aPvWn6556IcPPPDDf1/7&#10;j7te+flPViw4seuFT/a+2t1n7em19vSpCd//1/NjLz/fZx1YB0oVl9KG8IxyYLQumao7Ql44fIbe&#10;jSgZCAAAAAAAAIDQitgKaHv0uW+nKDEiMaJo/2Ltj0X+dPo7X7nq0A++tuOj3es/2u1WVxFZlRtf&#10;WXu8y6aqMzJ7+mzne609/bZeNW5ssMfvqDYlF+jXXpfnKM2b2s3LDBKCRJGGUiWnPDf6+xnQqBkI&#10;AAAAAAAAAJ8iehPC3r+Iel4kRpRYURRX9FmJEYlJTR2zaPW/XHnlV3zVNhXLTTf/NP7Lt/T0WXv6&#10;rD19tr4+W5BH7qheXlAnIo4IqBaOritYXj0vshHR7DJVLfO9u+Nwc/CFh8tguhGVAwEAAAAAAAAQ&#10;WpFMwSG2c2I9L7ZesfWIrVes58V2XmzntY3/dPcVV17+Z7H9VtStIi+IbPf4d9PNP42d/4/2LBy9&#10;tp5ea3dvkCk4OnZt08LPG+zR5qRlGzblikjdtl0djowQpQ0d1SbP9BzOTc6MEZ6FfSSS8KzoeF7a&#10;4Nppqu5wtOZZRyltkIZSRVu0XVeQ7NjgLOynG45MI6bqauNUF77G69jeUOrRUfcjuPXZ6BR5DqXU&#10;30ACHSXAeQYAABcYc5GSUWGJdC8GZiT2GQAAABikyAagfUafdY/PO4r1iWoVUbWqN938TsyN88/3&#10;9vWe+Kjv1MfW0x+rpz9RPjse3IGPHKwTkdzF81yLnZOmpYuI1B084tjS/PhyR46O8hxH+FWXtqOu&#10;INkVmHYVritY7hUaNajoCHmXP17d0fBkQZ1ISb374uuGUvccIcHw7kZHtSmn3HHcgvKg6jrG69j+&#10;eLnBKKSuINk7CGx4irzSnfjj/yj+zzMAXBjMRbpbGChF5kj3BxgctytZdyEPY3BW1wUfryQixQAA&#10;AMBQRTwAfd4t+mzrdY8+92oPes9+9tnHnac+OHKq4/1TH7TfdPM7ImJ7+5W4hl9f9Mbzl/3ht5P2&#10;bb323ReSD+4capdyZ0x1PKxLX62qqtquxYlrGkSLE+dualdVVa0vsW/VF9bK6oLYGuOK9hB0XUFy&#10;TrlISX1ZtmGPSupVVVXVsmzJLrMfIHdTu6oaFvfqhtuhte2+eI3XfXuZ6JvShqEtGA80Um2jYyCq&#10;WlbmZyAN/o/i9zwDwIXAUpGRJ7WqQ23h/vcIjmHEumVdm6qqqtq2bn+eM9Br2qg2FacMy/FNG1W1&#10;tlBuWdembjQNyxEBAACAC08UBKBdS56910H3iK337KkT7e++e+Qvf+l4552Od9/peOfPVWuOVK1p&#10;r1rTUfXTD6p+erTqp0fLf1Sz763/1v4FceCpM1z5NuzckxKLiJTkZ4s4l0Y71RUkK4qi5JQbFPYs&#10;G6Bi0rLVJdqj3E33ZXuWz75PCwXnDCDhhI9upE9LEhFJmrfYTwTax3gd292bkuz8EvEVAzY8Re7N&#10;BODzKEGcZwAY1Sw7t7xZuNAVKTNtdEXqXIs5i8wiYqnIUFxrN81FipIx7N0FgpNS3FRb+OaqMrOI&#10;26Jj/SLpIrN9V4V9o9fKZO8l1ZaKDF2xAKuZvRu3VGTkVcmbq1KdK6Q9XmWOWuaKDMWrU5aKDKXI&#10;7HOhNwAAAHChiGgAWj3vJwe0FpJW+3tOdn5w/Ej7meMnznz03pkPD575sPXM0QNnjracOdp8pnP/&#10;mc53z3S+KyINv0jS/gVxYHsk1pXFwXFTwpLVriwYzYc7RLwj047FuY51yUHzrthR/bgzO4ZBPomk&#10;ZWbXKuCCJxuCP5Qnx1C01NcBCnlF4o1KSUNNubgtGNcxPEW6NdVBd9jvUQDggpSyYMktVXkGQTRL&#10;RUbefm01adu6/XlFZkkpbmpbJ6vuqrCImIvyqgprmyLRYyA4poWFUrVDH5/VXdSqWlto3/rmqtaF&#10;2oY3tatb18RG5/cPx6tgwZJb3tyy0x7N3lF1y5IFfpdWOxpvWyerysxaXNy+THujyeBV5qi1Vjar&#10;jk6V2Tc7flvk3SsAAADgwhIXyYNbu8XWK0qMKDEiMfYHSqzrscT0ne8/9+lpa1+v2tuVfMP85NQv&#10;B2z1zV9955Yf/t5/maRlGzZtSy6oqytIVgqcW93XIbvtK8nPlmwpkfJy3ebcTe3mZUGMMzvfsKIW&#10;9C6pb5/xeHJBXcGTDcvc4tkNpfo1xPogbF1BslJQUq/mD+LQvnmNVxrcm7pvU255gXup1cuSRHSL&#10;oI1HqlUsz1G04ZTUq2VTfQ0kmKMAwOj32muveW+cM2eOSEpxU5tkpKYqq0RE5JZ1bU3FKfZY15qm&#10;FBEtSL1qh3mjyZRSvHndltSyCtlfVVirmny2DAzFnDlz/Oz1fTEH483WNpEUETFt3CgiZpFb1pWa&#10;ROwBa8deJ3ORkldlf3zLexYxFa8pXLV2p6W4OMW8o+qWJW3+U3s4Gk/5ymzZ8p5FTPrixq8yEbll&#10;3Wb7HyKYFhZKnrZZK20y7pWuWV6STkFfFQAAABhhIhqAtp239XX39dms/aoosaIoosSKKM7os9Uq&#10;Jz488fmpT7/49MStS/7p4rO/lvZNWlVVFVUVm01syjhJmKDaxGYTVVVt1n7bF5cHceykZWZ1mi7E&#10;m7up3f0egFJSXy85OeXavrJsEckuU+vFM/lGMAwq2m8xmLvpvuykJCkpqCsvzzHNaF9t3IDjBoVJ&#10;y1aXFNQNpAPZZe2bmpPtSZi1ATnyW3gdw3O8HpKWmesPukZRUm+wANzwFCUtM7eL+30IfQ8kmKMA&#10;wIXAdywmpbhJLRYREUtFRmpq0VfUjaa21jelKk+pchYqdJTdvC4jddVse/iZEA9CLZj46SCvupTi&#10;ptpWxXFZF9Z6pGlOnXmLtLpVMBcpefvXtanFKSLmImWtiIiYFhbmrd1pKf5KEPFn/3y9yvRMpetu&#10;Sd1h3mhK3blF1m02+eqVCy9JDYF4AACAUSySAeies59/8n7nF2fP22xijzuLIooiomhPrVZb99me&#10;8929iVdOvjj2A+l+X6toDz3btAfdtvOdqqo4t0hCsAmCs8tUtWxg+703Jem3+G7Re4+Pas5Hxm25&#10;bc12Pc722Y2kZWZ1mYhIR7UpWfwltPA8oncPjPrkmbPDsN/OTgQciK8WfA8QAC5cKcVrCletfc8i&#10;JhGDAJ2IWCruWjW7sLAqr2ghN1lDVDPvqJLCWo+L1LRRVTeKaFHcooXqQt2+ttY3jVrwun2hFoGu&#10;mD3U+LOIGL/K3NiXRpfO3CJLNqf47hUAAABw4YhkDujTn5w4eviTEx+ePnH0lOWvRw6/c6jtzwfb&#10;3j7Y9nZr29sH/j979x7W1nXmi//dgMTF2HFsB8dOUmFbMibGjandNlLaGjJOisDt0BwPnuM6aRoY&#10;KafTTtA8qDlJ60kznnlaPzAjdZLTRrLJL3HszPyom8O0GNEkU+SJg9I0rk0BYyJhUOs2YCeOk/jC&#10;RWKfP/ZFW9LWFYHAfD9PHirvvW57rUXcvCze7X6n99zpM+95zl360/m7yrbT+61crakp8vv5AHT4&#10;hw8/pJtuL4vZNRPVzD727PI264XHKgxLcz1tTrPYbCLvGAQAgGR5rDppClkxqa3ebNHa9wkJcT1W&#10;o9VDfPi53WaztRvsSD0Lc5jHqqu0C/kvBA5jINu5plirLdYE3W21k/SFnNyR6J4BMd+zeF1fbXCZ&#10;THbD3iSjwK5+N9eO7HdZKPWOGq1930MtxKebjjQqAAAAAIAFI50noK99csU/OUksMzWVW/XII4q8&#10;5ZSRTayfyE+sj8hHrJ/YcbrWT5dfJN9H3MHn4OPPoZ9HL926+csyvxAZgmXZKHed5hsqBi0xUwkt&#10;GjqRJwMAYFaod9T0aCQ/KjW0s1xQjctWIEkNXe+xBnJv6G3tBqaSsUX96w9g1rlMwp6VOVqsr95U&#10;KdwmrcXdpSaHpIrW4u4KqsHlPOfuGgwGaUMGslO1zMllMTmzhulvb5cbod5s0WoqGTsZ2llb2HeZ&#10;XA11/V6DqbLHckgdfVQAAAAAAAsFQ0+eIKLe3Us3btw4mx07f6q6ZfWq988PXb9y/Uu7Hs+7vJ/8&#10;n0QpHyniLHxguA9n/3j3lwxds/YUAAAA3A81WYmpYCzL+v1+n883OTk5MTExNjZ24MABi8USpc3j&#10;x48jMyzMCzH3ako3s8PI7CvmXryZAI9Vp+nfiyQ0cxr+pQezxmQy7dq1KycnR6lUKpVKhUKRKcjI&#10;yOC+hgj5Zdkb7FdmAQAAZk5fX1/Jy5cpvSk4xq9dI9avzF2epxiJEn1mWT7Dht8fLfmG309Xr9KS&#10;1ffM5iMAAAAAwJzmaWtxGeTOPwMAAAAAwGxIZwB6cnyC9ftuXbeZPj4RqYx45Dl66Jn7PPr+zWrd&#10;d2bzEQAAAABgLnM0mhB/BgAAAABIo7TlgGZI4Z+cHLs+cfvaQrouk3SPZWXSPUfNwkHXfHfkL/vU&#10;7D8LAAAAAMw8vY1NOJKsR+5zAAAAAIC0StsJaNY/zk5NZGRlL869SOxE6F02xmHn8Lvj47Rk1d1p&#10;eZZZ4DQzDMMw+mZv/BXMzqS78zbr4+/qBpSW55/ekgEAAAAAAAAAAMxBaQtA+yYmWN/EzSs1zLXT&#10;IbdkI84xE0CPvr9o7d3/K9nheJv1kldLzF4cML6go7d5f+/BYZZlHbXUrEeYMganOYFI/Y3FG8f2&#10;EPZcPGUBAAAAAAAAAACmJW0pOPy+iev+yXWbb6Xx18SLUXJuxEzHcW3y9mW33TWNEVUcHHbUqojI&#10;26x/tNlbVqua9kOmytDZjpIqbjiqWgd+jTSGska2LN1jSJNEtge2EgAAAAAAAAAAzLi0nYCe8o/7&#10;ff6C5ddpaoy/EutNg1HORE9OUn7BlhQNbehsR8k6PhKtN5v1wpHowClp/tyoeHw5kLGB/yQ5UC2e&#10;MRWvBU7nOs3lTdRUHrjGZ9oIzrURKGV2Sjp1mhmzOTQzh9hAeVPwQ4k3JEPmnk1uiIV1HRShvtiX&#10;pP+gM+PO4GuywwyaTell6bDEG5HWQd/sDT7Hy8+NNIFG2KKFLxbJLpdQWVJN9imlowy6IjmHLRmQ&#10;M2zGIiyZ7PSKF8UupD3yI5AUltQODE/cc3p9YI1CRi67ZAAAAAAAAAAAAIlKWwCaYSfylxZk+s4R&#10;EcsmHHEO+XDhYpZqyzenN6KOukI+QNd78NtlwsXeDc+xLNtYRk5z4dGdwyzLssMHe8vNTiJas6Gi&#10;d9BL5H39KNHZ171ENHSWdm5XOZ+tK+lkubI0yAc7Hz37OMuyLNtZUvesk2u9rLGzgRo6WZZ11KrI&#10;26wvp06hzKNi6C9QqrGMgjRRFdfH0df5+HU5l6qDZTsbgouWNbL89ab9fMv8s3U2NB1z8kMMDLtC&#10;WjnSyLj+JTNC5DTv3yDMktBR6DCJiDt/y8+QOB/SYQV3FViH0IlU1T4uPIDzWFNDVdAUySyaDJnl&#10;EsYotu19/SgFtoWYE4VlO0vODsk+UNm3hQf2vn6Udm5Xyc5OlCWTm17hoqNWFb4oqlpHoJHgrpyB&#10;tWXFPfd4ScTFlV0yAAAAAAAAAACARKUtAD0x7i9YdRNN/llMo5FE3mfxwzXfqlvVZdMbUQUfB2TZ&#10;x88WCic/K7jAIZF3sFf4rNq+kws8q7bvpKOve2nobMnjz204+qyTvIO9JetUtGZDRVM5o2/2kqq2&#10;kUvr8frRjqZy4QBq76BcVG/obIcQPy2raujg45rRcMVV60q4ws5jTQ2PR8ocwp9ylRyz5Z9HGkYP&#10;hFjjGplwUZwRch5r4gP5hXUdQsGQYfL4I7lhh63FKZd2FViH8Iksq+KixOHxZ7lFkxG+XKKyKi5g&#10;H4ghcw+8rqSjrpAxO4nKGoUfC4Q+kLA9JPHnsNmJumTh0yu5GGO7BHd1dP/RjpC5Ecm2I79kAAAA&#10;AAAAAAAACUpbADpTwdxx+8SUb0w29JxQOg6fj7Ly1jEZmaka25oNFbELEQkBOuex3g1rVNt39h5r&#10;fv1oSVWZcBj2OXpUmsQgEOBmHbOdXzpwyjXkbPMMaOgUHjPsxLZE4Gxy2MHfWMImkotAh8ef4yW7&#10;XDzuHLMzOP4sHCivOiZNNRL2QFwEOrhufLOTEpKunts5s10BAAAAAAAAAADIS1sA2j+Z8dovPW1t&#10;me3tmR0dmb/6VeZrr2X+139ldnZmOp2Z//3fmSdOZL75ZqbLlfmb32S+/XbmO+9k/u53madOZXZ3&#10;Z/b0ZPb2Zp45k3n2bOa772YODmbeXlKTuqF5Xz/KJ4GWUK0r6eDTEUjul1U19O7f37tzu4pU60qa&#10;6upKqsqIyGk2O4lUtQ4x3KtaV9IhZJrwNjc75fpds6GCz/dAzmNNFRvWJDpwSQPewd6Qm1x73teP&#10;hmZ3lnlCGjobVCrWyJzP1pF4nFpM8eFsjp5AmJtD57Em+dve5v0yEWXZiSyramgql2ZOCX+koEXl&#10;jvWKcxG+XNI2tu+kuvK6kqBzyt5mc7OXqKwxKHwe9kChdcNnJ+qSCQLTKxV9UYK7en3dTrFwqGlv&#10;OwBIj9Pd3T87evTfnnnm35555mdHj57u7k73iACShM0MAAAAAHBjy0pXx1992peuriPoqCtk6oiI&#10;qOLgsKMs9HZZ4/Cgni/R0Mny98uqSsp7NzzHn8OlXi58t2ZDbyHDEF9UxVc/qA9crBVarWooL2ea&#10;qOLgsKO21tFpZrgiFQeHGxM+Ja2qfU7oo6Kigkqkdx4vYQqZOqpoaIh4ArqssfMYwz1hRUUFbZBW&#10;lx9ZUznTJDwlF2NV1To6z/KNUMXB4VqKoOzbB/cXMgxRQ0PICWhxHWSXQX4iubkPi9HKLpqq9vEG&#10;ppxpCsyFzHJJqLbvrKCS4Ei4ah1JRtkY8YFC6obPTuQlI7npDRpD1O0S2pVD7IcaGhqaypkmrsMq&#10;mXacoV0BwJxz+MiRgoKC0s2bK778ZSIaHR09NzR0+MiRPV//ekr7cRiZfcXurnp1SlsFkJitzSwL&#10;OxwAAAAAYDYw9OQJIurdvXTjxo3pHgzMJ04zc6wq1XkkvM36R+m5WU9REk2ahpTc9M7B+QNYCFiW&#10;5b6KpoKxLOv3+30+3+Tk5MTExNjY2IEDBywWS5Q2jx8/vm3bNtlbLx0+vKaw8M47N578ff9ve98l&#10;os9/en3ppuIzfX1Dw8MP7tkjV8lhZCrtwh8M7axNH6lnaUgO4TmILcpejVkgqc1MIftZ2NBJbFfs&#10;8Dkk5kYCSBWTybRr166cnBylUqlUKhUKRaYgIyOD+xqCkSAi/uwGAAAAxNLX11fy8mVKYwoOgHlB&#10;Pv/FHOQ0MwxTGJIrBABuOKe7u1euXLm+aMPBlrbv/OjAG6cH/vPXrrqnnnnxaPuG4uKVK1dGTl+g&#10;tbhZlmXZdoO90uiY1VEDyEh2M3usukpqF3/c027oGfAQEeltLELJAAAAAABzEQLQkKSyxhl4jZ6q&#10;1jHHju+WNc7+OyP5fhObXu69iDP+akMASLN3BwbWrV17unfgwM9f+9bfGp760T9vMf3dFcqyHvnl&#10;uWHvurVr3x0YiNGEplgrfvZYdfyJLp3Vw/250k4uk4ZhGCFI3WaUlgBIlSQ3s6etxWWoDhzh19v4&#10;sLPDyG9Sh5HRWa1h+zaw22W3s8Mo3Av/+YxVJ6kg9iNTJXAl+KLO6uB6x89+AAAAAGAhQgAaAABg&#10;3hgZHS0oKDhxqjc/O4Ndp/rJH4c7h/2ZlX87ceWjrtMDBQUFI6OjMZpw97u0xRoiIodRY9rEnSRt&#10;32TSGB2kru9qN/BnpbksHS5TfzV3zNRlakTsDFIoyc2s3lGjtVfG+HmIsG/dFuL3rcf6kInE3wII&#10;Le+x6ip7uLtuS0/YrwjsqNG6Wtq4Hh2tdm3NDrV8Fb1NPJkd1I7LtI8OseK3FQAAAADAwoIANAAA&#10;wDyjyMwaGRn5t1e9b5y6cvkaXZ9giSgnW+n3+zMyIv3Nzp1rZphKu2Evl+G51U7CSVJ9tYHsrTIB&#10;Zq3FrBcK8JkOAFIo8c2sru9yW4jfzhGO5gv7Vl20idu3jkaTi9/4MjxtLeJd9Y4abej3grp+r4GP&#10;QIvx50hVhEPQGpMr8C2jtRxCdhAAAAAAWLgQgAYAAJg3CgoKLl68+KXPblLmL/2g9acf/vnaJxeu&#10;Tf3qp9n5S+/VfubSpUsrVqyIUFXIAe229IjHR/mj0BScmANgNkxjM6vru8RzxmTSxJfXIrDbw7j7&#10;XWSvZAKR4zD6ai4CLcSfI1RxGBnhWLTMOWsAAAAAgAUKAWgAAIB5o2j9+sFz50qK1N+r27mEncj9&#10;xb4lv9i3jJmwPGFcVbBi8Ny5ovXrYzShLtpErn43EZH4v1w4DWA2pWAzc2eT4zybH9jtsgyB9xrK&#10;ZcrgItBWIf4sX8XRaqfI56wBAAAAABYqBKABAADmjdLS0pGRkf7+M7u+cn/bT3/wr997zPqDv//1&#10;i4333bO1u7t7ZGSktLQ0RhOOVjt3FlRfbSD7Pv5tapJ0HLECdQApkeRm9lh10hPPjqCQcETSJDOO&#10;VnvoXbNFK3wvEHmsRpm0Hvpqg8tkEhLYyFfRFGvFaHh4LwAAAAAACxUC0AAAAPPJg3v2DA0Pv/3b&#10;t/OUWV/dfk9V2d3kn3C99dbQ8PCDe/ZErifJAd3eVa8mIr1NTKVb2WNxc4c+9WaL1l7JMEx8aQ0A&#10;piGZzazeUdMjpL5gGKaS+O0cg97WbuBTZrRSWHIMdX1X+yYhrbSmpVguoq2vNlDgxzSyVdT1h8Ts&#10;1DK9AAAAAAAsUAw9eYKIencv3bhxY7oHAwAAMP+wLMt9FU0FY1nW7/f7fL7JycmJiYmxsbEDBw5Y&#10;LJYobR4/fnzbtm1RCpw6dcozOHj+/Hkium31ao1GE/vsM8AMiLlX595mdhiZfcXuuOLWEh6rTtO/&#10;VyY7B6REzH0CkComk2nXrl05OTlKpVKpVCoUikxBRkYG9zUEI0FE3FcAAACIqa+vr+Tly0SUle6R&#10;AAAAQMJKS0sRcYYbw+xsZofRSDabnvisHe5EEzV72lpchr2IPgMAAAAAJA4pOAAAAADghsdn4Ig7&#10;a0cQR6PJFci/AQAAAAAACcAJaAAAAAC4weltLGubXvXUDQYAAAAAYEHBCWgAAAAAAAAAAAAAmBEI&#10;QAMAAAAAAAAAAADAjEAAGgAAAAAAAAAAAABmBALQxU4IogAAIABJREFUAAAAAAAAAAAAADAjEIAG&#10;AAAAAAAAAAAAgBmBADQAAAAAAAAAAAAAzAgEoAEAAAAAAAAAAABgRiAADQAAAAAAAAAAAAAzIg0B&#10;aMbIzH6nAAAAAAAAAAAAADDLstLSK2NkWBsre6v/fK+97UdvDL/x5/EP3rt2lbt4S3Z2QeaizUs3&#10;/I/P/vXXKr8ziyMFAAAAAAAAAAAAgCSlJwBtMGjDY9Av/ffBf/zl90bHPyz59O2aL99693L1bbfd&#10;zDAMwzAffHD14sVPvOcu1L3+3W+1f/ehtZU/MD6fu+imtAweAAAAAAAAAAAAAOKRngD0kiU50hj0&#10;mffOfO3H93/MfPSliqLi4s9lZGRwcWeW5SPUK1bk33LL4o0bb9vxl1s8ntFX2o6/8N2V/3LfD/ZU&#10;/++0jB8AACC9Tnd3u93u9957j4hWrVql0Wg233VXugcFkAxsZgAAAACAG1t6XkLIsqwYgyaiz//w&#10;M2s/f1Pdt75YVLSSu8uFnsUP169PnD9/6dQpb2/v+ZwcRe23tlc9+Pm/7Xzqkf33JdG7t1nPBNE3&#10;e1P6eFE5zQzDMGbn7PWYvJkZK9fqdCZ9+i0AAMxrh48cuXDhQunmzd98+OFvPvxw6ebNFy5cOHzk&#10;SEo7cRgZndWT0iYBwszKZgYAAAAAgHRKWwCai0H/zd/oGCPz9Ye3fuYzd7BhfD7/b35z7tkfv7Hv&#10;H9uaf3LqV/8x0vFS33/8pPMfvvezjl+c+szd6l9+4PqLx9dPezgddYUzGhB2mhEunS7MIQAA76XD&#10;hwtVqq1btl689PEbb518462TH1z+ZOvWrYUq1UuHD0eo5DAyDMMYHaGXEGKGdJrGZpbQWT34eQkA&#10;AAAAwByWnhQcYm6NpUtzvvvdv5Bm2xA/9PX9qf0XZ5b6b7354pZbPrhJsXz1R2OTV8Z9ixS++29+&#10;c5IZ7X/7T5fHrv16yr3rn7/w/3/vRKJjqDg47KhVkbdZX1jXQb2DXipTper5gnkHe2em4XmqrJFl&#10;GxOsEzyHybQAAHBDON3dvXLlyvVFG7p+eyovL2/58uUMw/gmxrt7+jdtLL52/frp7u7I6QvsrQ6b&#10;Xk9ERB7rPvvsDRsg3DQ2s9bi7qpXB12ysfpZGTUAAAAAACQsnSegI5mamvpV+5ljR8/e0bv5nomd&#10;t/g1ObTos5/74pf/ouLL9+9YUXLv6aWP5So+91XKr1WuWpOrbPnDm/9yuGF6IypZJ0SfJQk6Agdu&#10;pVk7uMPS4cWEfBXCHe6y08wU1nUQUUddYUg2i+BEEly18JPY0q7FAYX2JakX78AiPyxXnmH0zYPy&#10;kxWpd+G60yxcizr4uCfcHDqHkVuIPEXijfC1BACYP94dGFi3dq3nnHfRovwli5coFYr8vNyVBStu&#10;Wb5sdHR03dq17w4MRKiqtVgM9n38IVFPWwtZLAb+VtCR0qBj0mEF5O4CJGMamzkcdwI6+By0x6rj&#10;N2y0DWzVSeoEGgivIvtt4jAyOqvDqsM3BwAAAABAZOkMQEf60P7L/vPdvi+8/5fL2U+t//Tn1mzU&#10;3nrHnUWfvffOz99395f0//Mr1Z+++/5B1d7F67SfV+V+Q1FQmqX43gnLif5fJzSGjrpChmG4yGbF&#10;wW+XEREJ56EDRczO0IsRi3F69z/K3+moezR6xoiyqgYi6jj6upeIvK8f7SBqqCoLKhLSdUddoTQL&#10;RaAvaioXAr7xDyzSw5Y3CVfqmqIMP7x34fr+pjgGL/eAESc8ininiH9qpzn+pgEA5p6R0dGCgoIP&#10;P/ropiWLc7IVixfl3JSfu3hR7i0rlvl8/oKCgpHR0YiVd1QbXC1tHiJyNJqoZkeRcENvE38I7Lb0&#10;VIbE0TxWXWWPxR3hLkCSprWZ5emrDS5TI79DPW0tLkO1PtYG3lGj5b8tiBytdm3NDrV8lUjfJi7T&#10;PjrEsixrwxlsAAAAAABZc+4EdNebw+f7r2/P2r2h+LP3f61m0933brznvs33VeUtWqxQZGVlUF5O&#10;9hfXq9Tr7/zNLdYNJWs+t3nZN5Yt3fp+xk9afpDcYBo6WUctd/7Z+SwXjh5mWZbtbCCipmNO7iI1&#10;dPIjbCyTLca31lHyOMuywwcriKjj7BCVNfJ/qDg4zLKNZdKey759sIKPQMvHn4M64nri49WSvvj2&#10;m4455ccfYWBxPCxXOJKw3oOvN1L0wScw4Y1R5jCuKZI8NY9vPLgtAID5IluhyMvNXrwod0l+3qJF&#10;ednZ2dnZ2YsW5fn9/oyMKH+z680WMjU6yNFqN+wNzmAgnO7UmFzUMyDNpetpa3EJpdU7arT2VkSg&#10;IXWS2swuk0b+0L6+2kD8DhXjzzE2sLp+r/iDGSH+HKmK7LeJ1nIoJB0IAAAAAAAEmXMB6E7n2XVs&#10;6e2q4o1frFrzxa98knnzzbcsW3vn+lwFffiHM9+r1jj//V/zlKS7bXFuzqJXfU9+4TOZn9u68qsF&#10;vnxnz/jYtfjHUHFwmAtYNpWHHMzlz0aXBx3/DY0NRyjGl1OtK4lnDKrtO7kItFM2/swT0oPwJ6YD&#10;YVS+fGhnCQ0s2sNGf4pIhYKfIuLg4xxDfGJMkWSMXNCfmsqDU34AAMwTBQUFFy9eXLH85infZG6O&#10;UqlUKhQKhULBslOL8/MvXbq0YsWKKNW5YJqx1W6olh7WdBgZ4bwn224IqePud5G9kgkE3gBSYhqb&#10;WcvvVo705LHebOHixZ62FrKY9fFsYD3/qwFC/DlClajfJgAAAAAAEFl6AtAUOQZdV6f7feZ/D+d9&#10;6L9p7fhUVlYG5WZRroI++MOZfY+UjfzBM3n1ozwFLc5mSm7J9fpK35vceFfJzeVly31jl989+VqC&#10;o+DPIAcnyxCO0wadkZUc8Y1WLEGq2scbiDqO7j/aEcgDEqp3kBuc81gTEVVsWBNyI/QlhwkNTLZw&#10;hIZlhxXjFYsRBx9rDOETPs1eeKpaR+CsdN2zCXQCADAHFK1fP3ju3B23rR4buz42Ps4wDBH5fD6/&#10;35+Xlzd47lzR+vXR6qvr9xrs9h6LOSj+3Gqn0BPRwQztEcJ9AEmb7maWx59Y9rS1UM0OYU/H2MBc&#10;BNoqxJ/lq8T+NgEAAAAAAHlpOwFNERJAL1+et/vBza393z/l/Vl2FuVkUW4WXfSe+YeHyj6+dFFf&#10;U1v790/nZVGugtbdrMxTMic/ui8vlyn59Op7ttDgyV8lOhIuAixEIvkDtNyBXOGIbNCZWYZhzE7Z&#10;YrGEv4SQSOiyo6ODKnZuV4Xd5OPjXEflTUTU8HitWEyaxpoaqsrkxx+J/MNKL0bPlhzWe2KDjzKG&#10;sAmPMofx9CIlvGGRO24dNVQNADAHlZaWjoyM9PefWbd2LcMwV65cvXrtmt8/lZOT093dPTIyUlpa&#10;Gr0FfbVBEmUjIiJNsVbMJ+BotYdWMFu04ssLyWM1Wj0EMH3T38yy1DtqtPZ9D4nx53g2sL7a4DKZ&#10;xMQ0slWif5sAAAAAAEBk6QlAMwwT6QQ0y7LLly/6692fPvJm3XMHvv7sd//n/u9Um3fpPrp0cceu&#10;2u83HcxTUK6CcrNokZK5Y4lyyKcj/3juokVbtzB/Hjyd+FjKGrncw+VmJ1FZI3c0Noiq1hGSDVm2&#10;WER8kDtS/1UNRCQbfyZS1TqkHTV0Bp1obugUblYcHG4sS3RgsoX56QhuXlZ47wkNPsoYwic8yhzG&#10;00sEDZ2OKKFqAIA56sE9e4aGh9/+7dvjY2NLl960KC/v0qUPXG+9NTQ8/OCePbHr621dIac41fWH&#10;LMQn1W2lsNwC6vqu9k1Czl1NS/EOnAGFFJnuZpalrt9rcLkC55/j2cD6agNRIDGNXJUY3yYAAAAA&#10;ABARQ0+eIKLe3Us3btw4S10amW9/W8vFoLn/Z5+RkRH+4bXXBn73uz/ef231eN+o83c+XXnFM0cc&#10;GQxNsTTF0qSfJqbI/cH4nz6+/g9rv8xkKv/0u67nX1y+9+iF2XmKlHGamfImqjg4nEgwlKuUSLA1&#10;labXu7dZX1jXkbbBL0Dc91r0KwAwHdLf5uFMBWNZ1u/3+3y+ycnJiYmJsbGxAwcOWCyWKG0eP358&#10;27ZtUQqcOnXKMzh4/vx5Irpt9WqNRpPccVGAaYq5V+fDZvZYdZr+vUgvk04x9wlAqphMpl27duXk&#10;5CiVfPb5TEFGRgb3NQQjQUTcVwAAAIipr6+v5OXLRJSVlu6ffTbedxj9KvdPzkdpr325urgkT0EM&#10;QyxLv//d2bN9Hv8ULS8qzlyy8pp/2aKs6zm5GWNXP4qnzSj/j2FWo3J8JJYoRtaIGwgXuiZK8B2D&#10;MC3cT3rEvY3oM8CNobS0FBFnuDGkfzN72lpchr2IPgMAAAAAzIw0BKBZG1v35aWrN97hp+yOoXUj&#10;Yytuvf6+3+cjohWfUmUqsrIYymSm3vrVz+68/dIDZVem2IzVdxTmZCvEAHR2FmVlEBFlZlCOglFk&#10;+ImI2Kk4M4rMtehbhAwWN7KGzoX2xGkmxqARfQYAAAjhaDS5DO2IPwMAAAAAzJD0nIAuWJJz3xdu&#10;8iuWX1ix9tcXP/0lzQrp3ZxMUmbR9Y/ff/d3x3/hvPKLN/KvZC5+4JHtuVmUkUFTU7R164aSzRuu&#10;+8h9aXLkynVl1nVi6frVqZxFN6XlcZKkqnWwtclVLWtk2cbUjmZWek/vuBc2RJ8BAABk6W342xEA&#10;AAAAYAalJwB9++q1X/hMFrNk1eWluSfPfmllccGyXAV3K4OhPAXlKeizd3/hhcbv/vzFZ1fdtvSp&#10;H/1dWfm9OVmUlUk+P7FEvinKzKBx/9QtWecpI5smP754gW65oygtjwMwLyD6DAAAAAAAAAAAsyyu&#10;nBUpt3rd5qsf/JnYsftXO3Oyps5dHhNvMURchmZlTu69X9lFRKtv/5T+K1/LYCgzg3KyKDODMhhi&#10;GPJPsRP+KZXiTcpU0viHPT30qTu1aXkcAAAAAAAAAAAAAAiXngD0hs9Xvfv78zR+IS8v9+5lHs+H&#10;18b9U9wtlkg8pZmRmcldmWJpiiXfFF2bpMkp8rM0xdLoFZ8igy1a4iR2auqjof4BUm++Ny2PAwAA&#10;AAAAAAAAAADh0hOAXrf53v92ZtMn71KW8rE1TQz5ey9e5W5xsWbun+zcfCI+4ca4n6776NokjU3S&#10;hJ8+mZi6NOZfl/HLJTkf0fULZ37nX7z8NvWW+2ZsyN5mvb7ZO2PNL1hOM8MwDJPquXWaGbMzpQVn&#10;TZw7DRsSAAAAAAAAAADmgfQEoBXZueu/8DfevnM0+aHqlvG/urVt+PL1ocvXubtTLPmnyDdF/inK&#10;z7917OrkuJ/GfXR9kq5N0nUfXZlghy5P5jHv33Xzz4ll6eN321+jL/6Pv8/IyEx2RHwclGEYZroB&#10;ybRFBlPVsbdZn3j0Nv5KwV3t7z04zLKso1aVaN1oo0lctPHPWJDaaU555B0AAAAAAAAAAGAuSc9L&#10;CImo7K//90+/dfDv1/cxBZ99tOjg+fE1v3+/lCVauzTXN0XiP8uWqVnKGvfR1BRlZhDD0JiP9V6e&#10;YKfGv5D/j9lKH304eOrEVcpZ8/kqQ7Jj8Tbry6mTZcuIiJxm/aCXyqYfD523VLWOxN9Vl1QlGjrb&#10;UVI1J6Y6ufFPU1kjt+cAAAAAAAAAAABuUOk5AU1EeYuXlT34rz879D597KHcW/eW/NOXlp7wfHj9&#10;1OgnH475J6dowk+5S28hoqws5XUfd/CZhj/ynX1/gvFfKss3L1v8EV390/sDA0d/kfm1epsyN38a&#10;w6nYsIb/VNbIncb1NuuZCNkhwm+JB6j1ZvOjdR0ddYVBJ6kD56slJ2m9zXq92awXLkZrtNkbXiBQ&#10;nWvA2xzesdPMmM3mkK7Fi1w78r1ICgfXFkfBmM3m8iZqKuerSo8Jh7QZPJLAfDrFBszOWOMKbcPZ&#10;rA8al6QxocKx8P6inHEPjD+wWvpmr1zDQXMvXo20nkKz0jPWfGfSM+ti+cK6DukeCZkE2WIAAAAA&#10;AAAAAABzVNoC0ES05f6HM2+tfeM/3fTJYHb+0oaNTcbbreT/6PcXPjk5cmXo8vhV5fLyv9rzVaP5&#10;/Me+sx9MdI+OvfeJbzV13rfiyZuXfExX/nB18O3/8xxV/S+rZlrZn1Xbd1JIyNjb/OjZx1mWZdnO&#10;krpnndLS4bec5nIukQTLOhobnztYUXFwmGXZxjKhSlkjy1VoaNovDWd39G54jisYvdFaleyA+Oqd&#10;DU3HnKSqlemYqImqWJZl2eGDveXi43EXHbUq4ew31+yjzV5S1TrYzga+nNO8f8MwX3t/s5eLcpdw&#10;5dnGxsbOBmroDE2gEd6mtNPhg3T0da8wLUID/IijjCukjbr9FHj0kMb40YT2F/Yw8sSsICzbWXJ2&#10;SKZh6dwHjy+wnk5z4dGdQm/cxKtqHxdG6zzW1FBVFtyrOLHDBysCF0PWXLYYAAAAAAAAAADAnJXO&#10;ADQRVf/dT86O3Pv6v5+hD7pJedN9605bNz1Ys7J5VUbP+Y8nBz8cv61yT85G3fBHk2NjlzRZrTuW&#10;NWz71H/kKa/RB93vd7/1b8/QZ/SP6f7y29MchqrWwbIsO7xhP39i1fv60Y6mcoZhGKa8iXoHJeHK&#10;8FvOY00VO7dHTSTBH6otbwq+LFaL2ajsgPgCazZUBI0wiBDoVG3fGSglRj+HznYIn8uqGjrODgWP&#10;+lgTd6SaKazr6Dg7RN7Xj3aERE7DRWqTu6haVxLaTfhgY7dBJetiZe4I6S/sYSJQrSvpqCtkzE6i&#10;skZpKD+YuDjS8QXWc7BX+CyZ+LIqLgItE39+/Sgd/HZIZ+FrLlsMAAAAAAAAAABg7kpbDmhOZpby&#10;kR86XrEYX3rmhd3fHM28ZVN2/uqqot9U+TonJtiLY3f4Jq9nKnKWL7qWmz1Binzyj9Mnf6APftfr&#10;utryC2WF4V+mH30OUNU62FqnmTnm/PYGqjg4LD3xKg3whtxyxmg2kGLa26x/NFKpmI1GGdDMaeiU&#10;nqf2Ds5KpzMl+GEiKWtk2UZymhmmPM4acSuraig/5qyipoaqxrgqpGXNAQAAAAAAAAAAUibNJ6CJ&#10;KDNL+Vfm/2/tX1j/+Z+y3v6/v50a+k/6sI8mryqVmbctu6S6deL2ZR/lKq7R2Ad04Tc0+O9/OP7G&#10;AetVR5f6kf3/laLos9McyBPsHeyt2LBGta6kQ0h04W1udkoKh98qq2roENNKyONSTHtfPxohb2/M&#10;RqMMKD7OZ+so/Jj2mg0VQg4L57GmQCLswF0hWYWzudlLqu07xfIRRW8zPqloQ6bJoIeJwNtsbvYS&#10;lTUGMpFE423eH3qcmbjl4lfP+/rRDvG4dllVQ1N5eW/YKWZJeRo62xG4GLzmssUAAAAAAAAAAADm&#10;rjSfgBbd87XHNn1x569f/ucfPP1Cyfozd9115tbVlJVJymyaHKNJP338IQ0N0onfUEb+p75UY/58&#10;lSEzS5mizsuqSsoLmTruDxUHhx0qosbhg/pChiEioobOWmnpsFtljZ3HGK6BioPDju07qbCQqROP&#10;z6pqHy9hCpk6qmhoiJS3N2ajtZEHJFCFdkxE1FTONPF12NqwrBWqWkenmeFarTg43KgKu3uWHwNV&#10;HByuJVXtc+IoGjrZxqqG8nKmiSoODjvWxddmfJJqo0xuNFEeJkLX66guUKoxtGFhDjskhRxl4WNp&#10;HB7U8yUaOlmxQFlVA/VuCM/XIl3tigraIDQSZVOIxQBgYTrd3e12u9977z0iWrVqlUaj2XzXXeke&#10;FEAysJkBAAAAAG5sDD15goh6dy/duHFjugdDRDRx/crZ3xw7+5tjo94zI0M9ft8EES1ZcduyW9es&#10;/fQ29Zb71n56W7rHOG84zcyxqoSTSHib9Y/Sc47wcDXwMEMAEIRlWe6raCoYy7J+v9/n801OTk5M&#10;TIyNjR04cMBisURp8/jx49u2Rfz77vCRIwUFBWvXrFm5ciURjY6OnhsaunDhwp6vfz3lTxcfh5HZ&#10;V+zuqlenqX9In+h7NWaBubeZIT1ibiSAVDGZTLt27crJyVEqlUqlUqFQZAoyMjK4ryEYCSLiz8kA&#10;AABALH19fSUvX6a5cwJapMzN/3TZrk+X7Ur3QBYkp5kpbyJq6GQRWwUAmKNeOnx4TWHhnXduHPAM&#10;vTt0noiW33zT1q1bz/T1vXT48IN79shVchiZSrv0gtaCcDGkXRKbWccwrrCL2M4AAAAAAHPZnAtA&#10;QwqVNQaSP8RbgY3v9XgLmqrW4Uj3GABggTrd3b1y5cr1RRu6fnsqLy9v+fLlDMP4Jsa7e/o3bSy+&#10;dv366e7uCOkLEKODuSW5zdzFskSEQ/cAAAAAAPNI+l9CCAAAAHF6d2Bg3dq1nnPeRYvylyxeolQo&#10;8vNyVxasuGX5stHR0XVr1747MJBIew6j8DvFRod4RWe18pd1Vo9YRGf1hFSR1IreJoCMVG9mims/&#10;B7PqJBcdRuEPsu2Eb3uHkdFZHVYdNjsAAAAAQFQIQAMAAMwbI6OjBQUFH3700U1LFudkKxYvyrkp&#10;P3fxotxbVizz+fwFBQUjo6NxN+ax6ip7LG6WZVm3padSjKC5TP3V3EUyaZhW8XOjg4hIbxNzXQfV&#10;it4mQKiUbmaKbz83hmzIHTVaV0sb/6OVVru2Zodavp1I295l2keHWJZlbfppTQYAAAAAwI0MAWgA&#10;AIB5JluhyMvNXrwod0l+3qJFednZ2dnZ2YsW5fn9/oyMSH+zu0ya4DOcnrYWl2Evl8JAvaNGa2/l&#10;g2pai1lPRKQu2hT0uWeAPyoqnAbVmFyBi0REkdsEkJfUZpYT134O3q5E6vq9Bj4CLcafI7Uju+21&#10;lkPIAgIAAAAAEAMC0AAAAPNGQUHBxYsXVyy/eco3mZujVCqVCoVCoVCw7NTi/PxLly6tWLEiQlUt&#10;d6aTZ9OTu99F9komEFSLj8PICOdD2XZDyM0k24SFaBqbWU6Se09fzUWghfhzhHaibnsAAAAAAIgK&#10;AWgAAIB5o2j9+sFz5+64bfXY2PWx8XGGYYjI5/P5/f68vLzBc+eK1q9PpD1De3BQOjZHq52E86Gp&#10;ahMWpFRvZkpu73ERaKsQf5ZvJ/a2BwAAAACAiBCABgAAmDdKS0tHRkb6+8+sW7uWYZgrV65evXbN&#10;75/Kycnp7u4eGRkpLS2Nty292aK17xPewOaxGsPe0CZHU6wV8w84Wu0paRMWpFRuZprG3tNXG1wm&#10;k12IL8u2E33bAwAAAABAVAhAAwAAzCcP7tkzNDz89m/fHh8bW7r0pkV5eZcufeB6662h4eEH9+xJ&#10;pCV1fVf7JiEztKaleEc85zvV9YcsxFdqpbBcBEm1CQtV6jYzTWPv6asNRIZq4cC0XDsxtj0AAAAA&#10;AETD0JMniKh399KNGzemezAAAADzD8uy3FfRVDCWZf1+v8/nm5ycnJiYGBsbO3DggMViidLm8ePH&#10;t23bFqXAqVOnPIOD58+fJ6LbVq/WaDSJHRcFSJGYe3XOb2aPVafp34t0MWkWc58ApIrJZNq1a1dO&#10;To5SyWefzxRkZGRwX0NI3uHLEBH3FQAAAGLq6+srefkyEWWleyQAAACQsNLSUkSc4caQ5s3saWtx&#10;GfYi+gwAAAAAMGMQgAYAAACABcrRaHIZ2hF/BgAAAACYOQhAAwAAAMACpbexbLrHAAAAAABwY8NL&#10;CAEAAAAAAAAAAABgRiAADQAAAAAAAAAAAAAzAgFoAAAAAAAAAAAAAJgRCEADAAAAAAAAAAAAwIxA&#10;ABoAAAAAAAAAAAAAZgQC0AAAAAAAAAAAAAAwI+ZEANrI0I890yoTTwvzRVqeZS5M4FwYg2hmB+Oh&#10;exhiGLrnx6lvW3bkszO38r3IPeycWmsAAAAAAAAAAJg5sx6AFqJR3D9GR9DNBRuWmjsPnuhIpOVn&#10;7SnS0mkK/fgbVNJOLEtvPjbbXYvTNWtzKH3YGe1ovu8KAAAAAAAAAIAbUtas9uYgppIM7fSmnr9g&#10;vIc8+sB9Gzurw4Fw01kCLF+cznTRnZr0dC27RjO6cNKHnbUdgq0IN4bjx4+newgAqYHNDAAAAACw&#10;sD15gp480dvby848q47VWWWuG4i1uoM+cJ+J+8cQdMuqY0nHusNbsPLlpV2IjRjaJSXbWR2xRGx7&#10;hDJB3HxhCh5bSCOxy8sNT5wWEqq0J/IsITNAsg8b1lTEi3EsQUgXMiN3JzkJMQcmfpZ2qgseQNL9&#10;xjl14e1Lh8fdjbmprHGOOcIGkx1tyHWZFQwe8PQXLuKkBX9nRupIdpsl9g0YPKQUbMX2QAvchgeI&#10;39TU1NTUlN/v9/l8k5OTExMTY2Nj165du3Llyscff3z58uUPP/zw/fffHxkZ+eMf/zg4ONjX11df&#10;X5/uUQMAACxE9fX1Lpfr1KlTfX19brd7eHj4j3/845///OfR0dGLFy9eunTp8uXLH3/88ZUrV65d&#10;uzY2NjYxMTE5Oenz+fx+P/c3frqfAAAAYN7o7e3lIs+zmILDQy1dVFMVV9kf30N2A7EssSxZicRf&#10;pncYqaWG2DdJHVal/gyxLLHt1FVPDqGRXiuxLLFu6q0kMdtH/T/RiyyxLOkjlxEZNXwCAbad6jXy&#10;jcRV/gzfC9WH9vLYm2QgsroDrcX/LCIby09X6MNKmhKTEsheDBG+BOFdhI886UmIf2DSTt8MHkBy&#10;/cY/deHtVxuovpEv7zlGXYbYm+qxOMccYYPJjjbQI0sGyQqGX5Qdgyj+CYw0aVEWSy9XIPlvwODV&#10;me4TeeieSr56+HQBAAAAAAAAAEDSZjsH9PrwyHE4D7V0kdXM/+kxGx9uPtNI/3RnxLS5fHk9GYje&#10;9fCNfJ8rrKYaHbUKwSfri0L8OnIZnoPsRNX6QMsyjcRZ3sz3UsINL6r4n0XKyGXW1lCXpAtpU2fc&#10;0S4GibAEsl2kcBJiDyyKafQb19TJta+vJrLzYc1jLWSojnexYo9ZdoPJjlbao0j2YnQJTmBcmyG6&#10;6XwDxrNVEnwisR2bLanHAQAAAAAAAACAMLMMHW6LAAAgAElEQVQdgI4rUOWmLrlQtd2eSE9u6iKq&#10;FN52WN+VbBkdidl679TF0W+i5eMRxziNTMTjrlEGE3GEcksQs4uAaU9CklOXVL8JTF14+3qycmFT&#10;D7UQmfXxbappjFlmtG6S6UT2YkxxDyaBzRBFKr4BY0xanE+kpjfbyV4p/3JUAAAAAAAAAABI2iy+&#10;hFBNNTpqOUaPxTyVqSHZSJHVTfQNMq4nm+wv88tpj/CL/wmU6SI3CUew4wnpJVo+btHG6SA7UXvU&#10;iZUdTMQRhi9BHF0ETHsSkpy6JPpNaOrk2q+qofpWMt9JVBM4sxzPxktmzLKjlf1+ifBNlJrBJLQZ&#10;YpnmN2CMSYt/evXEcq8udBBTidcYAgAAAAAAAACkxqyegH7s+9RVH3S60HgPyRyJVlONjiqN/J9+&#10;bAyUeexF6q2MmB04iJ6sOvqnH/N/8vxYrlbMMnoykFBA+uv8kTtNrLxEtIwTMcepIZ14utxBMifF&#10;ZQcTZYThSxC5i9CRT2MSwgd2p45v3/PjiJ3yn5PrN/6pi9C+uop0dvpGi5DfPJ6NJ0p0zLKjVVOJ&#10;mFwi+sVgyS9czEmL0/S/AYMvJv9EDrpHGAZpSJeq310AAAAAAAAAAFjwZjcFh55/1Rgj/NI9fV8+&#10;0e1jb5LBLvxiPknKqOlFK9Vr4opBP/YmldTzjWhaqEqup5hlbG4irkAlWd2xj7UmWp5jtvK//h/l&#10;ZW7RxilMC8MQ0xqUEoG/GDwY2YvhPQYtQYQuZEee3CTIDuyx7/Ptf4PkO5V+TqbfRKZOvn01fd9A&#10;XRRYlHg2niixMUcYrU1MHxHromhaCxd50hKV9Ddg+OpM64n0gWEwGqp5cRqPBAAAAAAAAAAAEgw9&#10;eYKIencv3bhxY7oHAylmZOhONz0Wlso5/CLAPII9DHMNy7LcV9FUMJZl/X6/z+ebnJycmJgYGxs7&#10;cOCAxWJJ98ABAAAWHJPJtGvXrpycHKVSqVQqFQpFpiAjI4P7GoKRICLuKwAAAMTU19dX8vJlmv2X&#10;EAIAAAAAAAAAAADAAoEANAAAAAAAAAAAAADMiKx0DwBmkI2N9yLAPII9DAAAAAAAAAAwX+AENAAA&#10;AAAAAAAAAADMCASgAQAAAAAAAAAAAGBGIAANAABwA3AYGZ3Vk+5RAAAAAAAAAARDABoAAGC+8Vh1&#10;TIDRMZ22IkWuEdEGAAAAAACAFEAAGgAAYF5xGBmNaVM7K2infQgUAwAAAAAAwByFADQAAMA84rHu&#10;s2stbptevKK3ddWruY9tRu5MtHB02WGUOSjtMDI6q4M7Q63T6Srt5DJpQg5Se6yB6zqdTnIWmj8Y&#10;7TAyOqs1pLugHqd3LhsAAAAAAABuEAhAAwAAzB+ethaXtmaHWu6ey9RfzbIs225wmRodRER6m3hO&#10;2m3pqRRjwi7TPjrEsizb1dXVbiCtxc2yrCSmTer6wPWuQzVaV0sbH9JutQvdS7t7yOohLmzdY3GH&#10;dQcAAAAAAAALV1a6BwAAAAChjh8/Hn5x27ZtRES0qUg2/kxai1lPRKSvNtC+AQ/p1UTkMDKVdqGA&#10;cFFrOVQv34Ycdf1eg2lfm6e+Xu1otWtr3Goid3B39n43EbW1uAx7u9REROodNVpTq8Om18s/C9xI&#10;hJ0JAAAAAAAgAwFoAACAuShyUK9HiCPH5DAylT0WN1uvJnIYmX3JjkVfbajc1+apLxLiz0E0xVrq&#10;JyJ3v4vslYxdvGEgIkQnb3T4AQMAAAAAAESHFBwAAADzh3qHJB9GLI5WOxn2JnDWOSJ9tcHV0mYN&#10;5N+Qcve7xM+GwMsRg5N6AAAAAAAAwMKEADQAAMA8oq7fa3CZNJL8yg6j5CWAQTTFWuoZEJM3R2zT&#10;1e+OdV1fbXCZTHa5cLaj1U6Gaj2R3mzR2vcJY/FYjRGGBQAQP/7NpwAAAAAwfyEADQAAMK/obazb&#10;0lPJCCop0iFndf0hC5k0DMMwTCufECO8ObNFa69kGCbknYEh1/XVBuLizAIX33Jlj8XNnXVW13e1&#10;b+KvMpqWYvl3JcKC4zAywXRWTwJRRcQf56lprjsAAAAA3DiQAxoAAGC+Udd3sfXBl/Q2Vh/+Oaig&#10;LbxkhMZkrnsGesiwV1pRa3F3hUW+9TaWtcX/ILBQyOyWkH0INyKsOwAAAAAQ4QQ0AAAAxOZpa3EF&#10;nX8GmB7xJKzDyOisDquOEY7bSw/OGq1WXaWdP24vPaTvseokJ2kDx2oDlYXSQedwJRcDnc7aM0Po&#10;uluNgbPR/N3wxQqH1QcAAACYZxCABgAAgBgcjSbEn2HGuEz76BD33kqPVVfZY3Fzr7FsN1BRfVe7&#10;gbQWd8hbLYNex+ngX48pqey29FTy2WNs4msxAxeDOp3txwWey9Rfza0LmRqjLlYIrD4AAADAPIMA&#10;NAAAAMSgtwVH/0hvY8PzbwBEImQMlz/aqrUcku4m8e2Xepst4k891PV7DXwMUoxAtrW4hPdkqnfU&#10;aO2tIcdgNSaX+FrO0E5hJsRadzOXPb5oU2BdZBcrFFYfAAAAYH5BABoAAAAAZpRWONTMsiFHmUOo&#10;67vaDfbKCBHLIPpqLgYpRCDJ3e8isarG5OKKOYyMeKa6PcKrOGGGxL3uvPgXC6sPAAAAMJ/gJYQA&#10;AAAAMGeIb7J0GJlKYzVbHbFgtaFyX5t1k11b4xZOsxraQ8KcjlY7Gdpx2nVeSGSxsPoAAAAA8whO&#10;QAMAAADA3OAwBl4upynWaos1RJKkHMH01QaXyWQXEi/ozRatfZ9Q3WM1Wj1EmmKtmHjB0Wqf6fHD&#10;dCS0WFh9AAAAgPkDAWgAAAAAmBv01ZvEtMGalppD9Wouslgpm5BDX20gCrweU13f1S5W17QU71AT&#10;qesPWYi/1kpIwjCnJbZYWH0AAACAeYOhJ08QUe/upRs3bkz3YAAAAOYflmW5r6KpYCzL+v1+n883&#10;OTk5MTExNjZ24MABi8USpc3jx49v27YtSoHT3d1ut/u9994jolWrVmk0ms133ZXa5wKIR8y9OpM8&#10;Vp2mf28cuYXhBoTVhySZTKZdu3bl5OQolUqlUqlQKDIFGRkZ3NcQkpdpMkTEfQUAAICY+vr6Sl6+&#10;TDgBDQAAMO8cPnLkwoULpZs3f/Phh7/58MOlmzdfuHDh8JEj6R6XlMPIBFIpAMwIT1uLK3ACFhYW&#10;rD4AAADA/IEANAAAwHzy0uHDhSrV1i1bh85feObFnz/z4s+9f76wdevWQpXqpcOHI1QKDwdPM0Ds&#10;MAZOgyHQDOnhaDQhArlgYfUBAAAA5pHpBaCl//kpJ8Z/kjqM0jIeqy41/xUb3OyNY9rPlbIZnicW&#10;2vMCwEJwurt75cqV64s2HGxp+86PDrxxeuA/f+2qe+qZF4+2byguXrly5enu7vha0tvYLu7dXcnw&#10;DPQY2rl8I24LmR7Cv2ohDfQ2FvkXFiysPgAAAMA8ModPQHPhw/D3zcz3viBdsMoAMP+9OzCwbu3a&#10;070DB37+2rf+1vDUj/55i+nvrlCW9cgvzw17161d++7AQHwtiSegHUZGZ7Uaw35yHPghs8y/ONX1&#10;XULoR120iVz97tBalfZpPioAAAAAAADcEFIRgBbOQIVL6GyVur4r0SqQEMwwAMB8NzI6WlBQcOJU&#10;b352BrtO9ZM/DncO+zMr/3biykddpwcKCgpGRkcTb9Vl6q8WDjM3OoiIPFZdZY/FzV3sqYz2szvP&#10;QA9pizUhtdh2Q3JPCAAAAAAAADeWOXwCGgAAAOQoMrNGRkb+7VXvG6euXL5G1ydYIsrJVvr9/oyM&#10;JP5m11rMeiLuMHPPgId/u9de7geW6h01WntrpAi0x/qQSSgqrQUAAAAAAABARLMbgPY4jDqdkB1a&#10;Z3SE5IuUZux1GBlGY3IRkb0yVhrfGM2KRYQyXDGrWC5iX1FrRR9OlFriY3ocVmO0ccfxXFLcLz2H&#10;zhTXG//b03I5kT0Oa6CbkMFyTUqPvQU1F/I8spMhJL3w8M8q1ozWb/jzh0+BfDqNyGmyI61y9F4A&#10;AOaagoKCixcvfumzm5T5Sz9o/emHf772yYVrU7/6aXb+0nu1n7l06dKKFStS0I2738X965JhhH97&#10;ynIYNSayuPlsHO7+iAUBAAAAAABgoZq1ALTHqtNU2l3Cf5q6XPZKTQryQ8bRrMPIaCrtLpfkv4pd&#10;LrupUhM1GfAM13K1PKSpNNmDxh0S1k1wuvTVBiJytbQFhZfbWlxEFOkd4R6rTlNpCnTDD1aIzmqK&#10;tUQkOfbGN8cdjwu6tKkoyoE3eyWjCTxr7H4p7PmJn4IUJ3CenV4AAFKoaP36wXPnSorU36vbuYSd&#10;yP3FviW/2LeMmbA8YVxVsGLw3Lmi9etT1FVQgi25d305jExlj8UdyOzE/bUBAAAAAAAAIJGVgjbs&#10;lYx8aNTQLvwXq8f6kMlFpDW0H7Lp1UTk8TgaH6q0RzoqpbexrNmq05hcgTZkxNGsx7rPTkQGi9tc&#10;r1aLF40ak93e6rDp9bJ9xa4lP5z4a7lcWoNlr7lerybyOKwPVZpc9n1Ws577JeYEp4ubM7NFaze5&#10;Wto89UIsgIsOC79ZHWn2LO2H6vVcDX4kpoesO7rq1eodNVqTy9Uz4CHuvnC2TdIJdylShFsQeJJ4&#10;+iVyNHIlAmENYY4iz350cquc+l4AAGZaaWnpS4cP9/ef2fWV++/+TEmf+w+ZWZlbNq5fueLm06dP&#10;j4yM3Ld9ewq60ZstWo3kbyVj2w5bcGqNsOgzcRk8TPy/QR2tdiJLCoYC894rr7yS7iFAYh544IHp&#10;N4J1n3dSsu4AAAAAslIRgI5NiPQFgpBqtd7W1U7MtA5Bx9Osur6LrZfU8Xg8RLSjWGsiSWQ11IzX&#10;0hrau8TAulrPRXoTeS657rlWAsFhPv5cs0N2tFwvhvau+kCoVa2v73KTTmMyNTrqbXq+xX43kZr4&#10;aILBYLDb7UInnoEeihl/lj5rXP3KPZw+ZHJnxOz0AgAwLQ/u2fPS4cPXx8bWFBZ+dfs9RDQyMuJ6&#10;662RkZEH9+yJXM9l0jAm/rOhna2O2om6vqu9nxEqaC3ukH83OlrtRCRpUWtxd9Xrbe0GhvuptMGA&#10;lxCCaOvWrekeAsTrnXfeSVVTWPd5JIXrDgAAABAuFSk4gn5Jl5X5hV0uShkpEJq0+JuVJBzWcCLn&#10;s5ylWsUa6Z/URZskLSQ7XeodNVpJFo7o8Weul0CKTxE3Xi7LBtcin4TD0Won0habqw1iJ1wXsc4/&#10;J94vn0/EpOHSMhutjpnIzDw7vQAApN6De/asWL781OnT9gMH7AcOnDx5csXy5VGjz3pb6F/QehvL&#10;HV8WP4R/FnSFvVgwpD2xiHjdZrPJVAMAAAAAAIAFZ3ZOQBNRjDTBM9isw6gLJK/Qarn8lEFpmtNd&#10;S1Yy0xV0Bjp6/DneFos2EX98291q55rTFxnIbu93E6nd/YnGn+Okt7Huamvjvha7y+Wyu1x2u4lC&#10;MnnMm14AAGZCaWlpaWlpukcBAAAAAAAAEMOsvYQw6M11s9isw1hp5xIOu1mWZbt47dF/M3g2a0WQ&#10;1HSp6/cKx5P5w8l7ox8/01rc8qfXhWNreuG8s2egRwhn66sN3LFo/ky0JloPSfZLpNbX27q6WJZl&#10;3e52i0GrJXLZKx+ypnYXzU4vAAAAAAAAAAAAC9OsBKC5BBOufnfwZT4Zw4w2y6ezsIivu4vLbNYK&#10;N63pEgLGjljJMfhehHwdAQ4jwzCM0RHUYH9bW4tLPE6tKdYS2VutgZh0/OLtV1qFixK7LdrQiiFR&#10;+mntqMi9AAAAAAAAAAAAQHJm5wQ0l2zXXqmzCkl2PQ6jLq6UytEOAsfRrBjuFLP7ejwOq1En+zY/&#10;sa+EaiXXVzTTmC4xAr0vZnJmvdmiJXKZNIFuyOOwcsOV1OTOO5tMrkBaED41tMnkSiLFRxz9eqw6&#10;hmF0RmlKZg8XUhfGwE+2qZEv4/FYE91RcfQCAAAAAAAAAAAA05GKAHT4++REOj6Vgd7Wzr3vrVLD&#10;v3EukCo5Ou4VcXLnYuNrVnjRnFCC0WgqTRH6DvSVSK3k+oreUNLTJYzC5YqdnFldf8iiDRlwpclF&#10;pDW02yQ1ucciaXtcBJqSSzEdu1/+bYp28X6giMWsDxqVUEajMdldQtbtqMRVjqcXAAAAAAAAAAAA&#10;mIZZywGtt7nbLQYxPqg1WNrd0ZMjq+sPSSok3azexrql7Wjlug7rK65aMqNJppZ8S4lOl6Su2aKl&#10;uKKo6vou1t1u0AaNuN3dZQuuqCnWEgXHs/kIdJKvOIzZr7q+S8jILClhaXcHUkST3iZtgru7d1P0&#10;boNXOZ5eAAAAIOU6n1A98Pyw5MLw8w+oOE90ikVCPNEpLRdcGuY46XJKlj583eVLStc9eOcAAAAA&#10;wHzA0JMniKh399KNGzemezAAAADzD8uy3FfRVDCWZf1+v8/nm5ycnJiYGBsbO3DggMViidLm8ePH&#10;t23bNltPAJC8mHv1lVde2bp1q/jHzidUD79MRFueOv7KI4WBa/SC94fl1PmE6uEByR3e8PMPbGvb&#10;cfyVR+j5B7a5v+P9YXmqHwME77zzzgMPPDD9doLWffj5B2xrXvlhOUnWspCGA6vZ+YTqGc3xVx4p&#10;lC0pXx1SKVXrPi+YTKZdu3bl5OQolUqlUqlQKDIFGRkZ3NcQ0l/xJSLuKwAAAMTU19dX8vJlmsUT&#10;0AAAAACw0JX/0Ov1vrBbeqnz1Zdp9/3lRETlxqe2nGz79XBwnU7b0yd3fwchx2n7/e9/H+fFFCt8&#10;5BXhhwaFa4ropHuIiIZ/3XZyi2YNERGt0WzhLsqWlF68dwdfEuKWtnUHAAAAECAADQAAAABz1vDz&#10;z7y85SmjeOj55YeRfyMZV65ceemll1599VXpxVdfffWll166cuXKrA1jeGiAhLAzUdGaQvHOwNBw&#10;lJK8TtvTJNkMENMcWXcAAABY4LLSPQAAAABI2Onubrfb/d577xHRqlWrNBrN5rvuSvegAJKyRrOF&#10;nn6184flsmHFTtvTJ3e/8EohEREVPvKK9xEi4lIxPPyABrkY4pafn//UU089/fTTRHT//fcT0auv&#10;vvraa6899dRT+fn5szSI4ef/XlzOIfdJ8XrhmqIoJfkLD2x7+iTRlqeOFxLEbU6sOwAAACx4CEAD&#10;AADMM4ePHCkoKCjdvLniy18motHR0XNDQ4ePHNnz9a+ndVwOI7OvGG9yhUQVPvLKC27Vw6qX+T9v&#10;2RG41/nEwy/vfsEbHpoufOQ7u59+2D1EVDgrg7whSGORRDTrUcjOJ7Y9TU8d59NprNFsITd/Z3ho&#10;gEgTqSQRiT986HxCte2JNUgDnoh0rzsAAAAAUnAAAADMKy8dPlyoUm3dsvXipY/feOvkG2+d/ODy&#10;J1u3bi1UqV46fDhCJYdR8gIloyO5nqWN6KyepJ8AIEz5D72cF3bTlh33FvKXQ7NvwLRxscjXXnst&#10;DdFnmRdMStNuiOk4IryKkrNGsyUsWQfElL51BwAAACBCABoAAGAeOd3dvXLlyvVFG7p+e+r6+MTy&#10;5ctXrFjh90919/RvKC5euXLl6e7uCFW1FjfLsizbbrBXJhWC9gz0GNpZlmVZ1m0h00MIQUOqDT//&#10;wMMvS942GPbyweHnHxASPw8//4z46kJICBeLTH/0Wfo+wSG38D5CuZKdT4j5vod/3XZS8iMKiF86&#10;1h0AAACAl0gKDoYJfM7IiP050fJoZ/rtzMEhoR20Mx/bmYNDQjvhnxekdwcGtmzZ4jnnXbQof3F+&#10;fmZmRrZSkb108fVr10dHR9etXXvy5MkYyaA1xVrqJyIih5GptAuXDe2sTU98Go32mpZKk0u8xlHX&#10;d9mEj0WbyNXvJlKHtqO1pPBp4UbU+YTqYS7XxjbV01u4QKN4bctTx72B8PMTD7+85anj0hBz4Zqi&#10;l8VUHbtfQB6GZM12CLLz1ZeJ6OltKj4JBHEr/8grLzyhUqmIiHa/wK28bMl7NQPbuGKSkpA4hJ4B&#10;AAAgXZADGgAAYN4YGR0tKCg4O+hddesqpSIrJ1uRm61UKLLy83JHRkcL7igYGR2N0YS736Ut1hAR&#10;6W0sy4eUPVadxujgw80u074aN8tGyeTsGeghbY2Gr1nZY3Gz9WoueJ2Ch4QbWvkPvd4fxnGNuxpP&#10;bZj7Iq5b2A35kuK7JwEAAABgXkokAM2yMzYMAAAAiFe2QpGXm52brczNUSqVSoZhWJYWLcrz+/0Z&#10;EQ+Ju0waxkRERIZ2MbgcdHh5wEN6NRFpLYeivkfQY33I5DK0d6mJyNPW4jLs7cJrBwEAAAAAAEDe&#10;Qv9dZgAAgHmkoKDg4sWLK5bfPOWb5KLPCoVCoVCw7NTi/PxLly6tWLEiQlUhB7Tb0lPJvULQYWQq&#10;e8TM0PEOwWHUmMji5nNzuPtdKXgsAAAAAAAAuGEhAA0AADBvFK1fP3ju3B23rR4buz42Ps4wDBH5&#10;fD6/35+Xlzd47lzR+vUxmhDzNzta7WTYG/Wscxg+Zt0l1tIUa5N6EAAAAAAAAFggEIAGAACYN0pL&#10;S0dGRvr7z6xbu5ZhmCtXrl69ds3vn8rJyenu7h4ZGSktLY3RhKPVTtpiDRc77hnwiBdjCos+ExfO&#10;trc64m8EAAAAAAAAFhYEoAEAAOaTB/fsGRoefvu3b4+PjS1detOivLxLlz5wvfXW0PDwg3v2RK7n&#10;MmkYhmGYSruhvateTaSuP2Qh/mIrxU7B4Wi1B1phGIbRWT1Eelu7wV4ZdyMAAAAAAACwwCTyEkIA&#10;AACYAx7cs+fUqVOnTp/+ZVsbEd22erVGo7lv+/bINfQ2lrWFXVXXd7H1wh9sYkl9Im0EX5e7D/DO&#10;O++kewiQBlh3AAAAAOAgAA0AADD/lJaWxs62ATAHPPDAA+keAqQB1h0AAAAAREjBAQAAAP+PvXuP&#10;jeu68wR/ihKpt+2OFHItT0OKTEphHDlmJCyGNBAjQccbsrW72qBXBjyKH0GGxPRsOyQWRsfJeLOB&#10;OmsPjFkyNtAD0oYndmT/oTZ6udtqVq8bSOBOInoTKzKtOIRMWpaBJBbtiTruvGRJVO0f9WCx6taL&#10;5OVLnw8Mmrx1z7m/e+4tEvXVqVMAAAAQCwE0AAAAAACxEEADAAAAABALATQAAAAAALFYHQF0sifR&#10;MTC51FWUNznQkUgkEotZaPlhKfvo5EBHzZWuhKuwlBZ8fKrpcLVelNV6XgtryUdpyQsAAAAAlt7i&#10;BdDp+LXAQocTubxjmQQfuTImB+7p2zuSSqVSJ3onlkdtZTXv2bvAPS7yFVkmN0CkJUmiyzesvocl&#10;LH45X9NrWPaf1qr+3e46AgAAwLVl7aId6UQqFUIIIdmTONI6caK3OY6DdA6mOuPod65y9UyMj7a3&#10;thRsXOb27onlGi2OlTLIC2LOJzuHhgs+sNfUlVqNmntPpHpDCFG/2yeiGrjiAAAAcG1ZHktwzMyh&#10;KzUzLtmTnVjXkyze2DU0s6VjYHJyoKNrKIz2tczefXY/xY9F7NKTzPQ50FNUX/mS8toW1pM/AbBg&#10;/4I6Zh83WVRD9LiVGpbi78sPb6kBKfVw/uEKWhSPQKWrEHFqyZ5Ex0AyvT2/0ewzmhzoKD3I2WKi&#10;hyPTtPDsCg4aNVaR90z0gBfdnBWGN3KoC/as5o6aHOgofnqVeL6UK6nssUpdtYinT3GH5feMelIf&#10;r/JZOftY5Z9TET1EFlbxOVUwNTjvHPNvp1IjVvh9NcNY4qIVj1LhQSOfQRUHs2qFBeQdroabHwAA&#10;AFiplkMAnexpySxPkRrZ29dSnENMDnR0ne6fSKVSqYn+0125rCu7MTXSPWv/5t4TI92hvX8ilUoN&#10;zp5r1zmYyprpKvpQed2O9o0fTG8Y7bsns6RGiZKGukcyvYcz2UinVD2l9s/JHneiP/S1JIZz3z+W&#10;LDluZYallMhz6RxMlxo9IJHjlXu0eJALRqDSVSh5S4z2HQnPpgqGsfNg92hmSEKYPH5stPtgwSDP&#10;PrvmA4faR8fTczOTw0PtYfx4euQnxmc3jTho1FhVGKICs4eihrYV75Zy+yR7Wo4dmkhFv/FgbiUV&#10;H6v0VRsvuHVLKbNn8ZMo/1n5WOHNH31fhUrPqVI9VH8KeeNzT1+IeCbm304Vf/VFVT7zWyhfqedU&#10;cavig0Y+g6oZzGoUX6aZEarliUOEV8fG/uaFFx5/4onHn3jib1544dWxsaWuCAAAACIsgwA6OTwU&#10;srlf58HuMDRcEHVMHj822v1wOjprPnCofWg4OXtjjcfLTLpr6RsNp6NivGw4GToHMzlne/+Dndny&#10;RscnypSU3TM09w5WKq7y/tlHm/fsnfX96TOTJcZtDsMSeS4VBiSq7SwVB7nsDiVvifb+ZyMOlrdL&#10;cf4ccXa5IQzJ4aHuh59tTSfQyeGh3DIp+fIOWnKsSg9RZdW1rebuKrHP+GMdNa56U0VJxccqc9UK&#10;bt2Sqt8zzH5Wnj4zWc2dHCo8p0r2UFNhIYQQko/1RT818m6nir/6Sp5v7gLNOmTUc6qoVdRBI55B&#10;VQ1mNYou0yzzeeJc644+99y7777bdttt99933/333dd2223vvvvu0eeeW+q6rPENAABAoWUQQIcQ&#10;ZnK/ltb2okcnxkfDUFdiJlzJbpyDZE+i7ATh5t4TI925gxXN+suWV7KkWtZNrnX/YsXjNodhiTyX&#10;nPIDEn24SoNceYdKt0SBzgf7c/8GELKhaJmz6zzYnc3iug92Nu8Jx45Phskzp9sPHSh/OSJ7q3DP&#10;lFV922ruluh9RoeGarkpqiwp8lg1XbUFV/5OXpwe8kX+c0bJfaofscg9Kz6n8loVH7T4GbSwQxFp&#10;Pk+ca953jh7duWPH/n3737vwL99/+eT3Xz75q1//Zv/+/Tt37PjO0aMlGlWx9lFl+SvLCJoBAACo&#10;yvIIoGfm85UKUDNv9U8b7JxrwJUcHgqVJgjn3ss+0j1U+Mbz/PLmXdL8M7ricZtjn0Xnkq/MgERH&#10;YZUGuZqrUPmWyJeZojl5/FiIyJCLz9SJMNQAACAASURBVK7zYPfQcDKdP4fQeXBv32PJifGotsWi&#10;xqrcPVNJlW2rubLR+7T3T0wcOlZhfYeaS4o8Vm1XLQ5l7+RF6iErcppyyX2qH7GoPSs/p/JaRRw0&#10;8hm0cENRynyeONewV8fGmpqadu/56Ikfn/rDB5e2bt26bdu26emrY6fHP9ra2tTUVHotjvbcP1LM&#10;ccAnjx/LLOCSmugPEYvBAAAAQJFlEEB3HuwOQ0fSL2Pz3x4+s8OD/e3ZHUKYHOgZmEy/Fz77rvDk&#10;8FAoFhX/tLS2594GHtkq2TMzp6ultb1gDmOuvOiSDhxqz72oz2wrp9b9C0SOW/SwtLRmFz2eHDhS&#10;eNaR5zJzymUHJPJwJQc5e0UqXoWKt0SR5gOH2oeO3FOcP5c4u5bW9tNHjgxlOu482D105MjpytPR&#10;I3uLGKKyAx7CzFBEDe/kQEfE9MRq7paS+zT3Ptt/uqv8dMVyJUUoPlbtV612ZTPd8ndyNWroodIl&#10;zl9SI/oXVKn7vFLPkWNb+Tdb7ndX9GUqfAZFD0X0vTlHVd5pFHnjzJmbd+2aPPv2pk2br9tyXUN9&#10;/eaNG5oat31464empqZu3rXrjTNnKnQx8w9IkdOiS33iawjNvSey/xaRv5p+1KfRAgAAQMYyCKBD&#10;52D6A8ESiUTX6f6J4pl2zb0nRvamd0gkWo61HmgOIXQO5t6+PRyK3nLe+WB/+1BXxIvnZ7OHimqV&#10;ngzbkn3f+bFDmdVaRzPbZsqLLCn/LeUtfaFinFnr/oW1Ro1b5LA09z6c2XhPOFR01pHnUn5A8moo&#10;Plz0IOddkYpXofItUaS59+Hu0dGIOczRZ9d84FAYnVktuvNg9+jo3ioC06jeIoao/IDnDUVE21mL&#10;KxccutLdUnqfzJiXyqDLl1RyKGYfq/arVpsST+rZJZW8k6tSfQ/lL3Go9Asqu0/EiJXqufi30Kxy&#10;SjyniluVuEyFz6D5D2Yl1d5pFDo/NdXY2PjP779//XVb1q+r37Jp/fWbN2zZtOHD2z505cp0Y2Pj&#10;+ampCl1MjI9mEv/SH18Z8YmvsyQf68uueDSHD78FAADgGpIIX/1BCOGnd99wyy23LHUxy1OyJ1Hj&#10;R7jBnE0OdLQcO+R+W1Xm/zvEb6HlLpVKpb/mXJ0tlUpNT09fuXLl8uXLly5dunjx4pNPPtnf31+m&#10;z5deeumOO+4o3v74E0/cf999/98rr/6rf3XThnUNG9Y3NDQ0JBKJVCr811/9121btx597rn/5d//&#10;+6J2yZ686cndI7loOX97e//Eid7mCvfb5EBHS99oduf0z+MPZ/pzr16LSt2rAMtTX1/fXXfdtX79&#10;+oaGhoaGhvr6+jVZdXV16a8FEnlCCOmvAEBFr7/++sef/3VYHjOggayJ8dFK62OzIiR7cusZDA9V&#10;/HxLqFpjY+N77723besfXb1yOZ0+19fX19fXp1JXt2zefOHChW3btpVoml0DeiK3Jk8VHwlbpLn3&#10;RCqVSo3s7UuvLb9US74DAACwQgigYTnpHIzn495YfJkVOBJdYcR8UBbOnt273zx79o9v2n7x4h8u&#10;fvBBehLWlStXpqenN27c+ObZs3t2767QRfOevekV1av5SNhSciuPz/8DdQEAAFjVBNAVdQ6mpEdA&#10;bfLW1p3/Pyn4LcSMtra28+fPj4//7OZduxKJxG9/+7vf/f7309NX169fPzY2dv78+ba2tgpdJIeH&#10;QntrSxUfX1nYMDexP71c/aEDzdV8JjAAAADXNAE0AKwkXzh8+K1z53704x99cPHiDTdcv2njxgsX&#10;fjX68stvnTv3hcOHS7fLfSjlUHd6Wn7lj4SdraX1dFf2kyP79man9lfzkZsAAABcu9YudQEAQG2+&#10;cPjwqVOnTr366t8dPx5CuGn79paWls/+yZ+UbtE5mEoNFm1t7j2R6s3+MJjbs8Ss/Vl7l+i7+BgA&#10;AABc25bhDOhkTyL34UjpbyruOedDzNNC9bOwxy376ORAx8o+98WsYTmcYxkLVN7kQEcikUgs61Nd&#10;Zpb5jcG1oq2t7X/+sz/r6+3t6+09dOhQ5ZU3AAAAYCksnwB6PpnOYuZBKzx7at6zd4F7rP4fDFau&#10;VXxqkwP39O0dSaVSK3eN4Xn8e8wiya9hOdQDAAAAsHiWzxIcpd/zG2/ba9DePQuZNBr8FW1ifLS9&#10;tWWpq5iXlXUHrqxqAQAAAOZr8WZA5y/9kD8JcHKgI9GTrGViYLIn8xlIXUMzW7Jtcw8mEjPdDmQ2&#10;Fh0gf+9ETzIULlFRWNTkQEfXUOZznHqS6W3Hizuf6Ta7U8FBZ5eULOohuyrC7JLLnnj0AJatpHCs&#10;qmlbqoaikYk4hWRPomMgmd5ecLziCxE1UCVrKBreWUeJOpHI+yR6JItOrdy4VXFxI+qJPNPqps0W&#10;3n6lRzJi5BftqpXemN9zqaNXaJg/B7+gnuInbPnnZuTFrfh0Ln40r5eegdk15F3Kas8XAAAAYAVb&#10;vAD6wKH20fGJEEIIyeGh9jB+PB2uTIyPdh+sfkrg5EBH1+n+iVQqlUqNdJd5cObR0b7xg+kNo333&#10;zI50OgdTWRP9p7t6kqH5wKH20WOZ2pLDQ+2HDuRNF27uPTHSHdr7J1Kp1GBnYeePJQuKyPRZLNtq&#10;oj/0tSSGc98/lsnIWjKrIqRG9va19BR2W3ziFcdqppLOwXTl0WNVvm2ZGgpGJvIUQgijfUfCs6nc&#10;6JW5EMUDVTS8Jcch/yhRJ1Lh3AvMPrXKbctf3FK3R/GZVqP43i49khEjH/NVm/WMK7FxpufSR6/Q&#10;sEw9BSdY6bkZcXHLNyn5NBnqHsnUEcKBwl8aaZXOt7Y7AQAAAGCZWrwAunnP3nD6zGQIITk81P3w&#10;s63pBDo5PFTLCgCTx4+Ndj9cbrHabModOgczaU97/4OdIYTQebB75tGc7FzFlr7RcPrMZGjufbg7&#10;k0AX5c8R8js/fWZydoXNBw61Dw1HZEjZVs179s76/vSZyRCSw0Mhm8l3HuwOQ8PJak68SOVKiseq&#10;bNvqa4g8hfSJP1uqfeGFyOxfMDhV1ZB3lJKDUPrcKyvftuzFLVlP0Z5Viby3S4xkyZHPWvCrNquq&#10;EhtzPZc5evmGlevJquq5Ofvilm9S8mmSrTk09w6WGLqK51vbnQAAAACwTC3ihxB2HuweHZ9I588H&#10;O5v3hGPHJ8PkmdMVM958E+OjZR5t7j0x0j3UVer98i2t7QVbkj2J4um0nQfTCXQ1+XN0hbkSWvrK&#10;lVvaTCafrbn8ic+hkvJjFdm2phqKT6GcyAtR6qRqEXkiFe6TsubTtlQ9CyA3yFWPZKQFvmqRnZTu&#10;ucLRK5ZUqZ6Kg198ccs3Kfk0qW6Z9dpGGwAAAGBFWsQAOnQe7B4aTqbz5xA6D+7teyw5MR5qyngr&#10;BjW5d+GPdA8Vvl++KLxMDg+FiOm06QR6YE75cwghhMzb79Nqnl8b8mZh5mqeY0JVtpJyYxXVtqYa&#10;ik+hjBIXIsJcxiFqECqce1nzaVuqnvnKDnL1Ixlpga9aZCele65w9EolVXXulQY/4uKWbzKPp0lN&#10;ow0AAACwMi1mAB1aWttPHzkylHnfeefB7qEjR05XN1cwq3nP3tx71ZPDhZ9Bl+yZ+diultb2grU9&#10;8t/zntsn9yb3/N46D3aP9vUNlQqzitfxyNP5YH/70JGZj1jsqfmDxDoPdodsD7mao0+8pTW7sPbk&#10;wJHC0ShfSfmximxbfvBDmBmZyFMoo9SFKFa5htkiTyTi3MuOZP6plR+3udUTrWJJeXKDXP1IRtS2&#10;0FctspNSPVc8esWSStaTuy0rDX7xxS3fJPppcuBQe+4fJnItin5p1DDakwMdc5hsDwAAALAsLGoA&#10;3XzgUBid+cjBzoPdo6N7a/gAwhBC6BzMvUd+OBS+y77z4N6+luwb4o8dyqwSO5rZ1nW6f2L2/MXm&#10;3mf7Q+bRWb11HuwOJRKhzgf724e6yqy+0Nx7YiRXRsux1tonUXcOTmTLmqk58sSbex/ObLwnHCpa&#10;c6BsJdFjVb5t2cGfNTKRp1BayQsRNTjlaojquvhEIs69/EjmnVqFcZtTPaX2LFdSWtG9XcNIFluo&#10;qxb5jCv9NKxw9IoNy9eTf1tWGvzIG6Nck8hH8xfyaOkLe5qjf2nUONpQ5NWxsb954YXHn3ji8See&#10;+JsXXnh1bGypKwIAAIAIifDVH4QQfnr3DbfccstSFxOHZE/iSOvEiRpjwsmBjpbxhxdqeQS4dkQ+&#10;4+b2NJxPQ1hUqVQq/TXn6mypVGp6evrKlSuXL1++dOnSxYsXn3zyyf7+/jJ9vvTSS3fccUepR48+&#10;91xjY+Ouj3ykqakphDA1NXX2rbfefffdw//m3yz42S2Whf3tMf9DU63y9yrActPX13fXXXetX7++&#10;oaGhoaGhvr5+TVZdXV36a4FEnhBC+isAUNHrr7/+8ed/HRZ5BvSKMXn82Gil9QcAYCl85+jRnTt2&#10;7N+3/70L//L9l09+/+WTv/r1b/bv379zx47vHD1aolGyJ9GRt4ZMwY/l1bRzrJ3M+dA5S1UDAADA&#10;tUsAHSH5WJ/8GYBl6NWxsaampt17Pnrix6f+8MGlrVu3btu2bXr66tjp8Y+2tjY1NcWwFkfnYGol&#10;zw6ePHM6+3GhE/2h7x4RNAAAwKJa9QH0XF42dw6mrL4BcxL5jJtzerXCYy+IwRtnzty8a9fk2bc3&#10;bdp83ZbrGurrN2/c0NS47cNbPzQ1NXXzrl1vnDlTW4+TAx2Fs4OTPYmOgWR6e08yO3l5Zse09Krm&#10;pZoP9ORtnRzo6BrKLOme7rCwm3KO98w+QGTzgprzNPeeyP5Nb96zN+8zQXP9dNX2ka0AAADUYtUH&#10;0ACwepyfmmpsbPzn99+//rot69fVb9m0/vrNG7Zs2vDhbR+6cmW6sbHx/NRULf0le1r69qbnB4/s&#10;7WvJRbejfUfCs6lU/r/HNveeSGUnEreH9v4HO8s1Hz+YnXL8WPojQLtDe/9EusPOwdxq2RP9p7vK&#10;R9DZrka6RzOzl0s1j6i5wOSZ06G9tSWEdCZ+un8iXXqNH9kKAABADQTQALDCrKuv37hh3ZZNG67b&#10;vHHTpo3r1q1bt27dpk0bp6en6+pK/WVPT0CePec3OTwUsmtOdR7sDkPDmTS3vf/ZUm8/SPa09IX0&#10;w2WaP9gZQnrK8ekzEWteZGcft/SNRu+Qk+2q82D3zOzlyOZlag4hhDA5cE/faPfDvc0h82EPD3uH&#10;BQAAQPwE0ACwYjQ2Nr733nvbtv7R1SuXN6xvaGhoqK+vr6+vT6Wubtm8+cKFC9u2bSvRtD0z37dg&#10;zm9mRnAIoaW1vXIByZ6uoe6RmcVxamye6SMxh9nHuf7n1jydm09kZkdPjI9W2xAAAIB5EUADwIqx&#10;Z/fuN8+e/eObtl+8+IeLH3yQSCRCCFeuXJment64ceObZ8/u2b27th5n1kSuHMpODnR0DXWP5C9x&#10;UUvzjOTwUJjD7ONs/3NpnsmsZ3Lz6tNyAAAA5kcADQArRltb2/nz58fHf3bzrl2JROK3v/3d737/&#10;++npq+vXrx8bGzt//nxbW1sN3XUe7A5DR9If7pe/nkakyYF78uYQ19w8l1W3tLbn1s1IDlf7AYC5&#10;/mtuXpQ+h/TaINkFQ6qvAQAAgNoJoAFgJfnC4cNvnTv3ox//6IOLF2+44fpNGzdeuPCr0Zdffuvc&#10;uS8cPlxjZ52DE/0hvTh01+lZ4XKR5GN9o/kLSXcMTNbQvPPB/vahrkQi0ZNs7n022ygxHCqtoZE9&#10;Yq7/2ppn8uX8BbA7BiZD6Bwc6R7qqroTAAAA5ioRvvqDEMJP777hlltuWepiAGDlSaVS6a85V2dL&#10;pVLT09NXrly5fPnypUuXLl68+OSTT/b395fp86WXXrrjjjvK7HDq1KnJN9/8+c9/HkK4afv2lpaW&#10;2uY+wwKpeK8CLCt9fX133XXX+vXrGxoyH6WwJquuri79tUAiTwgh/RUAqOj111//+PO/DiGsXepK&#10;AICatbW1SZwBAABY/izBAQAAAABALATQAAAAAADEQgANAAAAAEAsBNAAAAAAAMRCAA0AAAAAQCwE&#10;0AAAAAAAxEIADQAAAABALATQAAAAAADEYu1SFwAA1OzVsbGJiYl33nknhHDjjTe2tLTc9olPLHVR&#10;AAAAUMgMaABYYY4+99y7777bdttt99933/333dd2223vvvvu0eeeW+q65iPZk+gYmKxm4+IcGgAA&#10;gIUhgAaAleQ7R4/u3LFj/7797134l++/fPL7L5/81a9/s3///p07dnzn6NESjQoy1poi1wXJZ5cw&#10;5J0c6EhkCZoBAAAWmwAaAFaMV8fGmpqadu/56Ikfn/rDB5e2bt26bdu26emrY6fHP9ra2tTU9OrY&#10;2EIfs3MwdaK3eaF7XTSTx4/tHUmlUqlUaqI/9N0jggYAAFhUAmgAWDHeOHPm5l27Js++vWnT5uu2&#10;XNdQX79544amxm0f3vqhqampm3fteuPMmdp6nJkfnJsdnOxJdAwk09t7ktnJy/kTiTOPlGk+0JO3&#10;dXKgo2sojPa15Dos7Kac4z2zDxDZvKDmPM29JwY7M98eONQ+Oj4Rwux+uoZqGzIAAABqIIAGgBXj&#10;/NRUY2PjP7///vXXbVm/rn7LpvXXb96wZdOGD2/70JUr042NjeenpmrpL9nT0peZHzyyt68lF92O&#10;9h0Jz6ZSqVQ2uw2hufdEKjuRuD209z/YWa75+MHslOPHkqG598RId2jvn0h32DmYSuW6Ot1VPoLO&#10;djXSPZqZvVyqeUTNhWf7WF/of7AzhHQmfrp/Il16dy1DBgAAQE0E0ACwwqyrr9+4Yd2WTRuu27xx&#10;06aN69atW7du3aZNG6enp+vqSv1lT09Anj3nNzk8FLoPpvPazoPdYWg4k+a29z9batWNZE9LX0g/&#10;XKZ5OuZt3rM3nD4TseZFdvZxS99o9A452a46D3aH3OzlyOZlas5M1O4aaj90oDmEECaPHxvtfngF&#10;LywCAACwYgigAWDFaGxsfO+997Zt/aOrVy5vWN/Q0NBQX19fX1+fSl3dsnnzhQsXtm3bVqJpe2a+&#10;b8Gc3/bWlsx3La3tlQtI9nQNdY/MrAldY/NMH4k5zD7O9T+X5pnp27lp2hPjo9UeFwAAgHkRQAPA&#10;irFn9+43z57945u2X7z4h4sffJBIJEIIV65cmZ6e3rhx45tnz+7Zvbu2HmfWRK4cyk4OdHQNdY/k&#10;L3FRS/OM5PBQmMPs42z/c2weQkiH2KfPTNaSlgMAADA/AmgAWDHa2trOnz8/Pv6zm3ftSiQSv/3t&#10;7373+99PT19dv3792NjY+fPn29raauiu82B3GDqS/nC//PU0Ik0O3NMX+ify4ueamuey6lwKnGlV&#10;nVz/tTZP9uRWiZ48fmw0vQhH8569uQVDqq8BAACA2gmgAWAl+cLhw2+dO/ejH//og4sXb7jh+k0b&#10;N1648KvRl19+69y5Lxw+XGNnnYMT/SG9OHTX6VnhcpHkY32j+QtJdwxM1tC888H+9qGuRCLRk2zu&#10;fTbbKDEcKq2hkT1irv/amofQ0nq6K5FdMnpvdvWQzsGR7qGuqjsBAABgrhLhqz8IIfz07htuueWW&#10;pS4GAFaeVCqV/ppzdbZUKjU9PX3lypXLly9funTp4sWLTz75ZH9/f5k+X3rppTvuuKPMDqdOnZp8&#10;882f//znIYSbtm9vaWmpbe4zLJCK9yrAstLX13fXXXetX7++oSHzUQprsurq6tJfCyTyhBDSXwGA&#10;il5//fWPP//rEMLapa4EAKhZW1ubxBkAAIDlzxIcAAAAAADEQgANAAAAAEAsBNAAAAAAAMRCAA0A&#10;AAAAQCwE0AAAAAAAxEIADQAAAABALATQAAAAAADEQgANAAAAAEAs1i51AQBAzV4dG5uYmHjnnXdC&#10;CDfeeGNLS8ttn/jEUhcFAAAAhcyABoAV5uhzz7377rttt912/3333X/ffW233fbuu+8efe65Beo+&#10;2ZPoGJisZiMAAABUIIAGgJXkO0eP7tyxY/++/e9d+Jfvv3zy+y+f/NWvf7N///6dO3Z85+jRyCYd&#10;iQjiZAAAABaBABoAVoxXx8aampp27/noiR+f+sMHl7Zu3bpt27bp6atjp8c/2tra1NT06thYcasT&#10;qbSR7tDeP5H54URv8+LXDwAAwLVGAA0AK8YbZ87cvGvX5Nm3N23afN2W6xrq6zdv3NDUuO3DWz80&#10;NTV1865db5w5U0t/yZ68OdE9ybxHjveUnig902pWEwAAACgigAaAFeP81FRjY+M/v//+9ddtWb+u&#10;fsum9ddv3rBl04YPb/vQlSvTjY2N56emaumvczCVNdF/uiuXJ4/2jR9Mz5ke7btndgQ9OdDRdTo9&#10;j3pWEwAAAIgggAaAFWZdff3GDeu2bNpw3eaNmzZtXLdu3bp16zZt2jg9PV1XV+tf9ux05pa+0XD6&#10;TCZrbu9/sDOEEDoPdofR8Ym83SePHxvtfji9fEfzgUPtQ8MSaAAAAEoTQAPAitHY2Pjee+9t2/pH&#10;V69c3rC+oaGhob6+vr6+PpW6umXz5gsXLmzbtq2W/pI9iex05tRId8QOLa3tszdMjI+Goa7ETGgN&#10;AAAAZQigAWDF2LN795tnz/7xTdsvXvzDxQ8+SCQSIYQrV65MT09v3LjxzbNn9+zeXUN3yeGhkJ3O&#10;HG1iPCJi7h5JzRjsrPUkAAAAuIYIoAFgxWhrazt//vz4+M9u3rUrkUj89re/+93vfz89fXX9+vVj&#10;Y2Pnz59va2urobuW1vbcshvJ4aHiHZLDQ6H7YH7E3Plgf/vQkeyy0JMDPREfUggAAABZAmgAWEm+&#10;cPjwW+fO/ejHP/rg4sUbbrh+08aNFy78avTll986d+4Lhw/X1ldz77P9oa8lkUgkEsMhbwmO0czG&#10;rtP9EwVTnJt7T4zszTycaDnWeqDM/GkAAACueWuXugAAoDZfOHz41KlTp1599e+OHw8h3LR9e0tL&#10;y2f/5E8qtescTBWul9HceyLVm/1hMLdbarBc28gdAAAAIIIAGgBWnra2ttpW2wAAAIClYAkOAAAA&#10;AABiIYAGAAAAACAWAmgAAAAAAGIhgAYAAAAAIBYCaAAAAAAAYiGABgAAAAAgFgJoAAAAAABiIYAG&#10;AAAAACAWa5e6AAAgwksvvbTUJQAAAMB8CaABYNm54447lroEAAAAWACW4AAAAAAAIBYCaAAAAAAA&#10;YiGABgAAAAAgFgJoAAAAAABiIYAGAAAAACAWAmgAAAAAAGIhgAYAAAAAIBYCaAAAAAAAYiGABgAA&#10;AAAgFgJoAAAAAABiIYAGAAAAACAWAmgAAAAAAGIhgAYAAAAAIBYCaAAAAAAAYiGABgAAAAAgFgJo&#10;AAAAAABiIYAGAAAAACAWAmgAAAAAAGIhgAYAAAAAIBYCaAAAAAAAYiGABgAAAAAgFgJoAAAAAABi&#10;IYAGAAAAACAWAmgAAAAAAGIhgAYAAAAAIBYCaAAAAAAAYiGABgAAAAAgFgJoAAAAAABiIYAGAAAA&#10;ACAWAmgAAAAAAGIhgAYAAAAAIBYCaAAAAAAAYiGABgAAAAAgFgJoAAAAAABiIYAGAAAAACAWAmgA&#10;AAAAAGIhgAYAAAAAIBYCaAAAAAAAYiGABgAAAAAgFgJoAAAAAABiIYAGAAAAACAWAmgAAAAAAGIh&#10;gAYAAAAAIBYCaAAAAAAAYiGABgAAAAAgFgJoAAAAAABiIYAGAAAAACAWAmgAAAAAAGIhgAYAAAAA&#10;IBYCaAAAAAAAYiGABgAAAAAgFgJoAAAAAABiIYAGAAAAACAWAmgAAAAAAGIhgAYAAAAAIBYCaAAA&#10;AAAAYiGABgAAAAAgFgJoAAAAAABiIYAGAAAAACAWAmgAAAAAAGIhgAYAAAAAIBYCaAAAAAAAYiGA&#10;BgAAAAAgFgJoAAAAAABiIYAGAAAAACAWAmgAAAAAAGIhgAYAAAAAIBYCaAAAAAAAYiGABgAAAAAg&#10;FgJoAAAAAABiIYAGAAAAACAWAmgAAAAAAGIhgAYAAAAAIBYCaAAAAAAAYiGABgAAAAAgFgJoAAAA&#10;AABiIYAGAAAAACAWAmgAAAAAAGIhgAYAAAAAIBYCaAAAAAAAYiGABgAAAAAgFgJoAAAAAABiIYAG&#10;AAAAACAWAmgAAAAAAGKxdqkLAAAKnTx5sprd9u3bF3clAAAAMB8CaABYjiqGy1WG1NV57ZkHRm78&#10;2lfubIqpqwXsP6YOAQAAiIUAGgBWh9eeeeCpmUx635cev/fWeI4i+QUAAKBaAmgAWAWmXnz0qfCl&#10;xx/PZM6vPfPo+alwq5QYAACApSWABoCVb2rsJ7/c1zUz4/nWe7+S+yFvZvS+Lz1+b8ifKB01T3pm&#10;/6JHp1589KmTIYRvPnA87PvS422nSnU19swDx0+GELYfKJ4sXab/2dOrp1589JvvdJU5SmGTgu+L&#10;jpI/RzyuGeIAAADMIoAGgJWv6ROf3H78qUeL18aYevHRp05mwtapF58Zmwp33vv44/fmHvzmM6/N&#10;CmKnXnz0qXcOfO3xO5uiHm268ytfeicvI741uqtfHn+n6/HH7w2vPfPAU//lxU/k11S+/1vb9j31&#10;1D+8due9t4aZUP3WEkcpI+ooedtCeO2ZZ6oeWwAAAOZBAA0Aq0DTnV/5Wnj0m9984HgIYWbm8dTY&#10;T365/cD9t2b2uffOEMLsmcDbZy3VkQ59v9IUQibUPvXavbeWi3sju9p+4HO3hhDCrW37wsl3pkKo&#10;uv9b2/aFp9Lb8id1ly44UuRRmkIIv8wWc+u995btAQAAgAUigAaA1aHpzq88ng6Yp1589JvffOa/&#10;efzeW6fe+WW4sWtWXPvaMw/kZgK/9swDI7P6mHrnl+HkUw/kfZZhuSOW7SqEEJpu3B7eqan/Wz93&#10;YPs3T712761NYz8J6eS84lGKRB4lPXs7u9UKHAAAAItDAA0Aq03TnV37jo+cnwq3FiXA4bVTJ8O+&#10;LxWuy5yv6my2cldT7/yy1v4zzX+siQAAIABJREFUM5Y/d+NPwifvb6rqKJGijnJrdvWR15554Kln&#10;7n3cLGgAAIDY1S11AQDAvE29+Ogzr838+Nqpk9s/+YmmdJx78qnMQ1MvPvPiVNON28M756eyuxX0&#10;c+vnDmw/OfLiVJhpUHywX76T3li+q8zGfW35MXAV/Td94pPbT478l5+ET36iqYqjNN24PVPP1Isj&#10;J8sc5bVnHs0drOnG7dtvLK4XAACABWcGNACsfE2f+OQ733zggdzP+76U/rC9ooUn7my69f4DP8ms&#10;Fb1vX9EKG+n985aSvrNgh1s/d2D7N5964GTY96XH7y3R1S+PZzrYfuBrX5k9Dbli/5n520+9c+D+&#10;psyPFQru2pc+v+0HDuwLPyl5lKa2G5/KbgnbD3ztKxHDCAAAwEJLhK/+IITw07tvuOWWW5a6GABY&#10;eVKpVPprztXZUqnU9PT0lStXLl++fOnSpYsXLz755JP9/f1l+jx58mRE1lr7PgBAvr6+vrvuumv9&#10;+vUNDQ0NDQ319fVrsurq6tJfCyTyhBDSXwGAil5//fWPP//rYAY0ACxPJ09GrGkBAAAAK4sAGgCW&#10;HVObAQAAWB18CCEAAAAAALEQQAMAAAAAEAsBNAAAAAAAsRBAAwAAAAAQCwE0AAAAAACxEEADAAAA&#10;ABALATQAAAAAALEQQAMAAAAAEAsBNAAAAAAAsRBAAwAAAAAQCwE0AAAAAACxEEADAAAAABALATQA&#10;AAAAALEQQAMAAAAAEAsBNAAAAAAAsRBAAwAAAAAQCwE0AAAAAACxEEADAAAAABCLtUtdAABQaP/+&#10;/dXs9sorr8RdCQAAAMyHABoAlqOK4XKVIXWUZE/irz428cMvN1fcOM8+52xhewMAAGDJWIIDAFa8&#10;2xMRbv/W5FLXtfiSPdfmeQMAACxXZkADwIr3w1QqhGDiMAAAAMuNGdAAsIole/LmRPck8x75+57S&#10;E6VnWs1qMvPo7d/6Vqnm+XOQ877PLySi07yHc48WVhh5LsmexO3fSn7r9kQikbj99tu7hsKJ3pZE&#10;ItFTyygBAAAQFwE0AKxinYOprImBn3blwt0TvT87mEqlUiPdJ3rvnZ0hT37r9q6fDkwUNclXpnmU&#10;vC5TqZHuqIeHukcyVYY3JgsP8Viy/Ln8VXgmlUqlfvjDH450h46BiVQqNVjTMAEAABATATQArG7Z&#10;icMtvSfCT9/IhMUdAw92hhBC58HucOJnE3m7T/79sRPd/yG9ikfznx7qGBqOSKBLNy8pt1vn4GDn&#10;rEcm//7YiWyHofnLg+lj5x8iV3aJc3nGoiMAAADLlAAaAFaxZE8iN/e4eOpxCKHlYx2zN0z87EQY&#10;6krMBL1lFTWP1PzlH4505zotnFM98bMT4eO7K0fIFc8FAACAZUcADQCrV3J4KGSnM0eb+FlExJxZ&#10;DiOtYL5yFc2j5NbPGOkeKljWo7oQu4pzAQAAYNkRQAPA6tXysY7cUhXJ4aHiHZLDQ6H7YH7E3Png&#10;QMfQX2XXdZ78Vk+5JZ6Lm4eWj3VkVtuY/NZfZY6Y7Jn5rMKWj3V0fKwlv0Xznx7qyIXSpQ9Y8Vwy&#10;qlwSBAAAgMUggAaA1av5y88MhN6WRCKRSAyHvGUrTmQ2dv10YKJginPzl3848vHMw4mWYx/704g5&#10;x2Wb/4fMahv3hkOZI3YezHWYaDl2qHDJ5vwVOlp6Q4nVOEqeS77OBwc6hroSiURP+YEBAABgcSTC&#10;V38QQvjp3TfccsstS10MAKw8qVQq/TXn6mypVGp6evrKlSuXL1++dOnSxYsXn3zyyf7+/jJ97t+/&#10;/5VXXil/3Gr2iUeyJ/FXH5v4ocUwAFhx+vr67rrrrvXr1zc0NDQ0NNTX16/JqqurS38tkMgTQkh/&#10;BQAqev311z/+/K9DCGuXuhIAIML+/fuXugQAAACYLwE0ACw7SzS1GQAAABaYABoAqEnnYKqz8l4A&#10;AADgQwgBAAAAAIiJABoAAAAAgFgIoAEAAAAAiIUAGgAAAACAWAigAQAAAACIhQAaAAAAAIBYCKAB&#10;AAAAAIiFABoAAAAAgFgIoAEAAAAAiIUAGgAAAACAWAigAQAAAACIhQAaAAAAAIBYCKABAAAAAIiF&#10;ABoAAAAAgFgIoAEAAAAAiIUAGgAAAACAWAigAQAAAACIhQAaAAAAAIBYCKABAAAAAIiFABoAAAAA&#10;gFgIoAEAAAAAiIUAGgAAAACAWAigAQAAAACIhQAaAAAAAIBYCKABAAAAAIiFABoAAAAAgFgIoAEA&#10;AAAAiIUAGgAAAACAWAigAQAAAACIhQAaAAAAAIBYCKABAAAAAIiFABoAAAAAgFgIoAEAAAAAiIUA&#10;GgAAAACAWAigAQAAAACIhQAaAAAAAIBYCKABAAAAAIiFABoAAAAAgFgIoAEAAAAAiIUAGgAAAACA&#10;WAigAQAAAACIhQAaAAAAAIBYCKABAAAAAIiFABoAAAAAgFgIoAEAAAAAiIUAGgAAAACAWAigAQAA&#10;AACIhQAaAAAAAIBYCKABAAAAAIiFABoAAAAAgFgIoAEAAAAAiIUAGgAAAACAWAigAQAAAACIhQAa&#10;AAAAAIBYCKABAAAAAIjF2qUuAACuRb/8zaWlLgEAAABiZwY0AAAAAACxEEADAAAAABALATQAAAAA&#10;ALEQQAMAAAAAEAsBNAAAAAAAsVi71AUAABFu+j/OLnUJy8Ivvrqr4j4v/+PxRahk+fvXnz2w1CUA&#10;AAAUEkADwDL1k7/Y2bT5mv5LfdMjk1XuuX///lgrWf5eeeWVpS4BAAAggiU4AGCZusbTZwAAAFYB&#10;ATQAAAAAALEQQAMAAAAAEAsBNAAAAAAAsRBAAwBl/MNfXv+pJ88udRWr0Pce2vH5p88tdRUAAAAx&#10;E0ADACGEcO6vP3XT9fXp//6Hv55c6nKW1LmnP79jxkPfW+p6AAAAViwBNAAQzv31p25/6JbvvH/5&#10;F+9f/sX7f9f6UOu1m0F/76Edd3xjz7ffzvp2eMJMZQAAgDkSQAMA//CfHxo9/MJ//kzmx8/9xxe+&#10;dPKh//TdWftMPvnZ+ps++/i5RS9ucZ17+onn9339pUc+ndvy6Uf+9os7w/ceipgT/b2Hdnz+6acz&#10;j+QtqJG3c2bXmS3mUwMAANcUATQAXPPOvjEevvTffTZvy2f/x8Ph9Tfzln7+7pdb/+5/Gv/FPz6w&#10;c7GLW1znvnv85L4Dn9lZ9MCnH8lNiX7p62fuy8XIJ78xcWd6Y/jG4PdCCOHc05+/7/m7v53ZNbx1&#10;Lpx7+vP3nfn6S0VtAQAAVj8BNABc894cP/nftu4q3Do6+Wbmu8lvfWpgz/j/8+fNi1zXEtnzkZ2R&#10;27OzmO/4xslw5q1z6Y37vt7z6RBC2PmRPemN5757/GR2Y9j5xUe+uPPcd4+fvPsvvrgzhBB2fubA&#10;vudflEADAADXDAE0AFzzbm7d96Pxs4Vb25tvTn8zevTbo4td0lLKhcv5vvfQjuws5re/fXeZ1m9N&#10;nCyIsN+aOBmev2/HTHoNAABw7RBAA8A1b9fu1vDU//uPeVv+8f8+Gm65OTMpuv1/PzX+3/9frX/5&#10;j5GNV5ednzmw7+Tx754r3P69F58P2VnM5X2kZV/E1rtnPtTw7bfzFpgGAABY5QTQAMDn/t0j7Uf/&#10;7N9lP3XwH/7yz57a98j/+pmZHZr/7eB/Gv+zTz1ZNE161dn5xb+4++Q37shbp/l7D33+6XMfadmX&#10;mxn9vRefL9fBZw7sez67zvO5px96+tyne76+7/knsh9ReO7ph2Y+rRAAAGC1W7vUBQAAS2/nn//T&#10;D8Onbr++Pv3jvkeKVnze9cDjj7xwe9unwql/+rdFy0WvKp9+5O2XWj5/x44d2Q13f/vtnTvD//n1&#10;43fcseMbIYS77y63BEfY+cW//fbEjvt2PJ9p/MXMlnTjEPZ9/aUvxlg+AADAsiKABgBCCGHnn//T&#10;L/68ePPn/uP7nyu7w2q084t/+3ZhSDxr2yPp/336kbdzq2kUfP/2I7NaR26xEgcAALD6WYIDABZV&#10;KpVa6hIAgJBKpfxRBoBFIIAGgMXjhS4ALK1UVu7Hpa0HAFY9ATQAxMsrWwBYEfzJBoA4CKABIF6J&#10;RGKpSwAAKvMnGwDiIIAGgMXjlS0ALK1EVu7Hpa0HAFa9tUtdAABcW6p/oXvTI5OxVrKavPLKK0td&#10;AgArTH4MDQDERwANAAsvkSeVSs3hJe4vvrorptpWn3/92QNLXQIAK0b+3+iKPwIA82cJDgCIV8Er&#10;WC9oAWAJJWYreGipqgKAVUwADQALrPjla5nXugDAYqqrq0uUULCnP9kAsCAswQEAsSh+NZtIJNIv&#10;epewKgC4xpWJnv1rMQDEwQxoAJiXgletBRtzP9bV1aXT57o6f3wBYMnU1dWtWbNmzZo15WdAV/P3&#10;HQCohtfAALCQCqY8F0jH0EtYHgBc49asWZP7J+FSy3HkdpY4A8D8WYIDABZAIpFIpVL53xdsSb/Q&#10;XbNmzdq1a0MIj/1vf7lktQLANWzt2rX50XNBBp3eJ/2NJBoAFoQAGgAWXi6DzsXQuVe2a9aseeCB&#10;By5fvjyddfXq1atXr6ZSqfyvaUt9HgCwIuW/9yg32Tn9z8Br165NT4LOfTBDfvqc/80SnwMArBYC&#10;aACIRUEGnZsBnXs0HT2nv6Zz59w3IQQBNADMWS5HzgXQ6dA5vfpzfgadmwEdpM8AEA8BNAAspNxL&#10;1nToHGa/Bs7fbc2aNdPT02vWrBFAA8DCigygc9/kz4AutQZ08XrQAMDcCKABYMEUrPscsjF07qVs&#10;XV1dbkWOq1evpvcvWILD+hsAMAcFf4LzA+Vc3Jxbi6MuT2T0nOtWBg0A8ySABoCFkZ8+528MIdTV&#10;1V29ejX9NT0DKydy6WcZNADMR/Gk5lwAnYuh81PpRN6nEUb2tvinAACrhgAaABZYmdeuuSQ6ZF8b&#10;5+ZBp7/mR88CaACYm8hJ0MWzofO3R1rq8wCA1UAADQDzVbDyRm6RjYJ90t/kMujcbunpz/kBdJA+&#10;A0CNipfgCKUz6IJvSkXPCWtxAMC8CaABYMHkp88FCXLkK9h0DG36MwAsuOIAurzI5kHuDADzJoAG&#10;gAWWyC6pUWqHXO4cueizABoA5q/UPOjq82jRMwAsCAE0ACy8ROmFONILbhRsEUADwMIqFUDn/5he&#10;gqN4hyB9BoCFI4AGgAWQiFp8o9RU6IIZ0LkMOkifAWAeCv7sFmfQIWo2dP7GUGLVLHk0AMyZABoA&#10;Flgud87/Wmq3/Aw65EXPMmgAmI+C7DgyaC74vnjnJaodAFYVATQAxKVMBl08Y1oADQALqFQAHYpm&#10;Q0fuAwAsFAE0ACyM4sU3Ql4GXaZJ/j4CaABYEMWrZ5RPoku1CiJpAJgfATQALJhSGXTIrkqZH0ZH&#10;ps+5RwXQADAfZZZyLhNJl2kLAMyNABoA4pI/qbniYtDF+y9qrQCwGpX/RMHyE58BgAUhgAaAhZQ/&#10;CbpgS/E058hWXvoCwIKrZoJz5B/ouAsDgFVPAA0AC6xgNeeQ9/K1YJGNghe9lt0AgDiUT5ZLvT8p&#10;3poA4JohgAaAWEQGyqXSZwAgPrVGzP5GA8ACEkADQFzKfKJgwStb6z4DQNwq/p31hxgA4iCABoDY&#10;5b+gjVxnwyteAFgS/gQDQNwE0ACwqMq80LUGNADEQcoMAEtIAA0Ay4WXxwAAAKwydUtdAAAAAAAA&#10;q5MAGgAAAACAWAigAQAAAACIhQAaAAAAAIBYCKABAAAAAIiFABoAAAAAgFgIoAEAAAAAiIUAGgAA&#10;AACAWAigAQAAAACIhQAaAAAAAIBYCKABAAAAAIiFABoAAAAAgFgIoAEAAAAAiIUAGgAAAACAWAig&#10;AQAAAACIhQAaAAAAAIBYCKABAAAAAIiFABoAAAAAgFgIoAEAAAAAiIUAGgAAAACAWAigAQAAAACI&#10;hQAaAAAAAIBYCKABAAAAAIiFABoAAAAAgFgIoAEAAAAAiIUAGgAAAACAWAigAQAAAACIhQAaAAAA&#10;AIBYCKABAAAAAIiFABoAAAAAgFgIoAEAAAAAiIUAGgAAAACAWAigAQAAAACIhQAaAAAAAIBYCKAB&#10;AAAAAIiFABoAAAAAgFgIoAEAAAAAiIUAGgAAAACAWAigAQAAAACIhQAaAAAAAIBYCKABAAAAAIiF&#10;ABoAAAAAgFgIoAEAAAAAiIUAGgAAAACAWAigAQAAAACIhQAaAAAAAIBYCKABAAAAAIiFABoAAAAA&#10;gFgIoAEAAAAAiIUAGgAAAACAWAigAQAAAACIhQAaAAAAAIBYCKABAAAAAIiFABoAAAAAgFgIoAEA&#10;AAAAiIUAGgAAAACAWAigAQAAAACIhQAaAAAAAIBYCKABAAAAAIiFABoAAAAAgFgIoAEAAAAAiIUA&#10;GgAAAACAWAigAQAAAACIhQAaAAAAAIBYCKABAAAAAIiFABoAAAAAgFgIoAEAAAAAiIUAGgAAAACA&#10;WAigAQAAAACIhQAaAID/n707j5OqOhP//5x7q3oFmk0EF5ZGQFBZXDAaRY22ohKV0cQYjWmTSUyc&#10;TEhi4oR8s/jTJCQ6JmJ+wTCZKI6ayULC6KCgbdzQmK9ZEFRQW1oBkUVZGnqtqnvO949T9/Tp6oVu&#10;6BLo/rxfhnRX3b733HOfes6p5966BQAAAAB5QQEaAAAAAAAAAJAXFKABAAAAAAAAAHlBARoAAAAA&#10;AAAAkBcUoAEAAAAAAAAAeUEBGgAAAAAAAACQFxSgAQAAAAAAAAB5QQEaAAAAAAAAAJAXFKABAAAA&#10;AAAAAHlBARoAAAAAAAAAkBcUoAEAAAAAAAAAeUEBGgAAAAAAAACQFxSgAQAAAAAAAAB5QQEaAAAA&#10;AAAAAJAXFKABAAAAAAAAAHlBARoAAAAAAAAAkBcUoAEAAAAAAAAAeUEBGgAAAAAAAACQFxSgAQAA&#10;AAAAAAB5QQEaAAAAAAAAAJAXFKABAAAAAAAAAHlBARoAAAAAAAAAkBcUoAEAAAAAAAAAeUEBGgAA&#10;AAAAAACQFxSgAQAAAAAAAAB5QQEaAAAAAAAAAJAXFKABAAAAAAAAAHlBARoAAAAAAAAAkBcUoAEA&#10;AAAAAAAAeUEBGgAAAAAAAACQFxSgAQAAAAAAAAB5QQEaAAAAAAAAAJAXFKABAAAAAAAAAHlBARoA&#10;AAAAAAAAkBcUoAEAAAAAAAAAeUEBGgAAAAAAAACQFxSgAQAAAAAAAAB5QQEaAAAAAAAAAJAXFKAB&#10;AAAAAAAAAHlBARoAAAAAAAAAkBcUoAEAAAAAAAAAeUEBGgAAAAAAAACQFxSgAQAAAAAAAAB5QQEa&#10;AAAAAAAAAJAXFKABAAAAAAAAAHlBARoAAAAAAAAAkBcUoAEAAAAAAAAAeUEBGgAAAAAAAACQFxSg&#10;AQAAAAAAAAB5QQEaAAAAAAAAAJAXFKABAAAAAAAAAHlBARoAAAAAAAAAkBcUoAEAAAAAAAAAeUEB&#10;GgAAAAAAAACQFxSgAQAAAAAAAAB5QQEaAAAAAAAAAJAXFKABAAAAAAAAAHlBARoAAAAAAAAAkBcU&#10;oAEAAAAAAAAAeUEBGgAAAAAAAACQFxSgAQAAAAAAAAB5QQEaAAAAAAAAAJAXFKABAAAAAAAAAHlB&#10;ARoAAAAAAAAAkBcUoAEAAAAAAAAAeUEBGgAAAAAAAACQFxSgAQAAAAAAAAB5QQEaAAAAAAAAAJAX&#10;FKABAAAAAAAAAHlBARoAAAAAAAAAkBcUoAEAAAAAAAAAeUEBGgAAAAAAAACQFxSgAQAAAAAAAAB5&#10;QQEaAAAAAAAAAJAXFKABAAAAAAAAAHlBARoAAAAAAAAAkBcUoAEAAAAAAAAAeUEBGgAAAAAAAACQ&#10;FxSgAQAAAAAAAAB5QQEaAAAAAAAAAJAXFKABAAAAAAAAAHlBARoAAAAAAAAAkBcUoAEAAAAAAAAA&#10;eUEBGgAAAAAAAACQFxSgAQAAAAAAAAB5QQEaAAAAAAAAAJAXFKABAAAAAAAAAHlBARoAAAAAAAAA&#10;kBcUoAEAAAAAAAAAeUEBGgAAAAAAAACQFxSgAQAAAAAAAAB5QQEaAAAAAAAAAJAXFKABAAAAAAAA&#10;AHlBARoAAAAAAAAAkBcUoAEAAAAAAAAAeUEBGgAAAAAAAACQFxSgAQAAAAAAAAB5QQEaAAAAAAAA&#10;AJAXFKABAAAAAAAAAHlBARoAAAAAAAAAkBcUoAEAAAAAAAAAeUEBGgAAAAAAAACQFxSgAQAAAAAA&#10;AAB5QQEaAAAAAAAAAJAXFKABAAAAAAAAAHlBARoAAAAAAAAAkBcUoAEAAAAAAAAAeUEBGgAAAAAA&#10;AACQFxSgAQAAAAAAAAB5QQEaAAAAAAAAAJAXFKABAAAAAAAAAHlBARoAAAAAAAAAkBcUoAEAAAAA&#10;AAAAeUEBGgAAAAAAAACQFxSgAQAAAAAAAAB5QQEaAAAAAAAAAJAXFKABAAAAAAAAAHlBARoAAAAA&#10;AAAAkBcUoAEAAAAAAAAAeUEBGgAAAAAAAACQFxSgAQAAAAAAAAB5QQEaAAAAAAAAAJAXFKABAAAA&#10;AAAAAHlBARoAAAAAAAAAkBcUoAEAAAAAAAAAeUEBGgAAAAAAAACQFxSgAQAAAAAAAAB5QQEaAAAA&#10;AAAAAJAXFKABAAAAAAAAAHlBARoAAAAAAAAAkBcUoAEAAAAAAAAAeUEBGgAAAAAAAACQFxSgAQAA&#10;AAAAAAB5QQEaAAAAAAAAAJAXFKABAAAAAAAAAHlBARoAAAAAAAAAkBcUoAEAAAAAAAAAeUEBGgAA&#10;AAAAAACQFxSgAQAAAAAAAAB5QQEaAAAAAAAAAJAXFKABAAAAAAAAAHlBARoAAAAAAAAAkBcUoAEA&#10;AAAAAAAAeUEBGgAAAAAAAACQFxSgAQAAAAAAAAB5QQEaAAAAAAAAAJAXFKABAAAAAAAAAHmRsP8X&#10;huGrr756YJsCAAAAAAAAAOgFwjC0P2QL0Mcee+yBawwAAAAAAAAAoJd5XlwB+oUXXjigTQEAAAAA&#10;AAAA9DYJ99Nxxx13ANvRRyQSiTAMm5ubD3RDgD6K12BfwFEGAAAA0Ef0+rc/vX4Hezd3w2e+hPAD&#10;ZYxRSh3oVgB9F6/BvoCjDAAAAKCP6PVvf3r9DvYRFKA/aLxsgAOL12BfwFEGAAAA0Ef0+rc/vX4H&#10;+4LeVYCuWVBRsaCm649/4HryvM1Bs1PAIYRzp30BRxkAAABAH3Eg3/58IFW4DnfwoCqLHfQFyQOu&#10;nQJ0RZkzp6or6+h6b7ol83oADoWj63XyQd9WAAAA4CBw0ZSvDI//u/GZDhZaX3XRJ6o+yPm136oR&#10;U25b+EzVRS2/3v+EbVLOI13h/dVFi7aJiMjqG3NW0vEyw6d8ZcR3Vvf83gIADlatSmGtKmM1Cyra&#10;Lz5VdKv615EPrApXs6Ci81Ja91pSNSd399s+ktW6MzvexqFQkDxQ2rsCevq8lbW1tbW1tYvliq50&#10;XPkNVVU3lHdrs/vwJwfJyvdb9ryN6+SVs5dM27+XOoDu6L3XxnZh+KxZULGfc4tDRO89ygDQt028&#10;+M+r7tyy6s4tD1+89u4PtMrcGdeqVXduXnXT9aNbHtl8l3zKVsPbPrJXb2+ZeJdd7Wcm/nTRwvXy&#10;xHfukbvu3LLqzue/uvlTtrjcZhl5ZpVkH/nWzdXLF67P544DAA4Oe3n7U7N8iVRWypLlbYafqpXz&#10;pk+ft7J2fsX+bD7/VTi7g3OmLZkd1ysnvb5u/1pSs6DiClncqvhZNSf7yMp5a65o/b55tuu9muVL&#10;ZPbMjrZxcBckD6xOb8FRMavyxdfX1SyoqFiwYE5cwmg54TCnSuL6hruuOfdUhCt/lM2pqllw/dwX&#10;X5w7raysYs6citw/iVee3VY7ZxwqWlVV5lR1dPLDv87aPjlt7os91WH7p50PDpSPm+R+btOB7exg&#10;7k759aSqOVxPDXSqF9+coZ3BsmrposrFtbW1iysX3bagRkSq5s+dtHj/5haHgl58lAEAWW9vWTnu&#10;8HJpuQQ4vih428J/e+Qfax85fcpXLlq0rWbRbdlrgT9RVeOujF5fdZFb+BP3PyHSstiU2xauz15D&#10;vfA7rS61zl2mi86a8sm1W2rae6TtClu1VkTO+tQdZ9m/GT5+ooisXvbwSReeJSJSfs60adVb21vG&#10;f2TLG2tHjB21D50LADiU7PXtT83yJTJ7zqxJL7ZTgW5ZqE05rtXVSweyCuft4KRx2eJuxfz4fe3y&#10;nDZXLKhpp7TYtnS27vUXK2fZddjip1QtXZR9pHzm7Olrqv3Omukq0Otet/XnQ64gecB1VoCuWXDb&#10;oukTxorIi3Nfn1VbWzu/QqrmTJs7ya9xVMyvXTlvuohI1Zxpr9/kruq9fkGNfz6htnZ+RfkNC+2p&#10;ldqqORMk+yet19ayLa9kErupctFSGy5xVJTfUFUbn/yYOz/nqr6WlcctPCjk5oWqpdlObqcD2+5g&#10;250qv8H1S9XSRZU3caoF6FwvLU12Nlhm1Sy4bc28Ob2+/CwivfYoA0Cft/aR022J9subb/7nySKr&#10;b7zkkYmtLgoedv2PLz5x4sV/XnXno+es+tJPRzyw6s4tq+68f9yWmlGHT7SV36dWTrxElj0jIlve&#10;kOHlIuWVN2WvX75rxM3/udpu6I3z7tyy6s4td53067uratpdpk2rWmrHsZpFy389cXh5e4/krnB9&#10;VavW+utfv+ohmVbhl5LjfelgmW0LP/GVEVNWXbjqU+ftd5cDAA5+nb79yV6yWzGrstMKdJtynFdt&#10;OuBVOLuDsyoXXZFzsWpHJcTcx9stnbm3zWMn5LyFLh836cVWl1i7B6qWLrJV8EOxIHlgJdp57MW5&#10;08rmiohMn7ey6obymgUyPa5Z1FSvmT5voatxzF1aNb8iW82oqV4jixaVLYrXUrmuRpZIduH2tV3b&#10;nAkt2xo7IecgVcyqvGJp1fyKiqqla+bNmS8iUrOgwp1MmD6h1QvJW/nBo+W8TU4nS3sdKFKes4M1&#10;0s5Oxf0iSxdVzpr/wewetQiNAAAgAElEQVQIcIjqE9fGlo+b9OLSdSLlFXPm3TatrExEKhfXllfN&#10;mTvpptq+cIqqTxxlAOibJl78599UZC98/reqih/L2okX///uouCfrnri1sktJddRh0+URz41Re5f&#10;9anzbv2UiMgly9etF1k34sJ/Hv6T/1wto7eudZdRX/LIP0RERE0cbu+Y8S/2OuLRw6fZtbVZpmVI&#10;da2Kl5S1j5w+5RERURMvfv43FeVtH2m7wratzVp94yUrL334pnLp5IbObhlr2PW/ufN6WX3jlNvW&#10;PXzT9VwEDQC92l7e/tQsXyKzF5aLlM+qvOK25TU3dHjZYpty3EFShXM7WDG/tna+vdXCFVK5uHZO&#10;O23uaF/als7mr6yuyBbmRKRycbm83kkjsn8+tnpNXHg71AqSB1yn94Du7o1L3B/aK557poWeijnz&#10;1iytkqqla+Lr3d39Xw6RUwpKKWOMSNxXK+dN90+q5HRgV3ewYlbloqVVLdc/AuhIy2uwT3AnZedX&#10;ZC9/7vBLFXqTPnaUAaBPansJcDsm37Hqzs2rpiyLb9BRPlbeeHv1surh5aOmXFq96om3t0w8b7Ks&#10;r7rokpWXPpy9tfS0dtfUlWV87o7PrjCd80g7K8xtrYiIrL5xyvLxbYvI67eubbmwuoNlZPKFl7z7&#10;xtt7bSsA4NDW+dufmuVL7L1wy8quWCR7uQY618FRhcvdwYr5tbWL3cXZXdamdObeLq+cNz17Z4JY&#10;TfWanEekYlblmuqq5UsmzaqQQ7IgecB1eg/otsrHTXoxe2l5zfIlL/oFT++p+JGZs6XNdeh+vbWT&#10;tXWw+Zmz1yydk418EZHp2Z9qli/JvalK+Th3f5t2nj1wWr1sym+oWixX2EpQ2w6UNjvYwU5VzJm3&#10;5oor+sxn64H90vtLk+0MljULrl8ye+EN5d5dobs7XB9aev9RBoA+7plVv544vHzU4RPXPvJze4/m&#10;p1auvGRK9vJnW5teX3Xjom0ik+9Y9a2bJ25et17Kz5kmdy9fO3NKuQyrmCnLnpDxo0VEZGL25hU1&#10;T61c2dEWu7JMt+SssE1rZX3VRa0qy5MvvOTvy9zOttwCu1X1uWbR/fEtqlcve/iI7A4CAHo1+/bH&#10;v8lzzfIlL04aV26LbfGtcWsX7+0uHLkOliqc3cEKdxlVO+95966D0lnNguvnyuyZ5dkKtUhL77X+&#10;81mT5l4xd5KrXB6CBckDq71bcHSmYv7KeRX2I91Subi2ooOnsneWuGFhyyOVi2vnV9xwU2XZFWWL&#10;pldWikxoZ2011Z1vvnzm7DVzX89+iLz8hpsmldnr5adXVrY54VAxf/FS+3R7zx4Y7ZyYyvZBxbyV&#10;VW07sM0OdrBT5TNnT18iHX4NJ4Cs3nttrPt0lB0sb2qVDqrmZ+++0d4XBfc+vfcoA0Cf525kISfd&#10;v6qiXOSOhy++6JKvDM8+MllEZFTF1y75yjVT/n7iVy+e+NMfDv+piMiJX/3Wo6NE5HBZK5f+eJiI&#10;lI+RXy8f/vwoEan42riv2NWeeMlJ7V/dPKrTZeJWiYiSI26+a+9XSLezwlGHS+vW1ixa+Q959x+X&#10;fOV7Ej9462eWTWm1szVPtVlmjHwv/vXqu+7k/hsA0Ou5tz/zV85uuafE9HkrqyqkZkGrW+NW5N6F&#10;w95EYlrZ64tXTmh35QdDFc7t4Ow1V/gls3JZ0L0V5ZTOquaUXbFIvDvjVsxfvLSs3YKniIhUzKoU&#10;cVdPH3IFyQNOybeeE5E/zwqOO+64fVxH1Zyy2yas7O79OvqkIAiKiooaGhp6eL0cAqBr8vUaPCjE&#10;46c939fyeM2CiutloU0QbcbY3qhXH2UAAAAAaNHr3/702A5SOjsQXn311dOXaun+FdA5bC1j+ryV&#10;8zl+XZGn6/Kqli6q7BvfLQbsp159bWz2KxnaKL+hqmpvy/QqvfooAwAAAECLXv/2p6d2kNLZgbWf&#10;Beg+UcvoWfnICxXz2342AED7evfYDIujDAAAAKCP6PVvf3pkBymdHVjd/BJC7B+l1IFuAtCn8Rrs&#10;CzjKAAAAAPqIXv/2p9fvYB9BAfqD1utPTAEHOV6DfQFHGQAAAEAf0evf/vT6HewLWm7B8eqrrx7A&#10;dgAAAAAAAAAAeplsAfq00047sO0AAAAAAAAAAPQeS58XESXfeu5ANwQAAAAAAAAA0AupE844X0SC&#10;IDDG5NxUxd3n2xhjf1ZKGWO01kop+4jWOgxDrbVdxq7BPuuvzf5st+Iv4NbsFv75D7+d/70G+qgb&#10;5t5qX4Za6yDI3gLevgzdKzrnhW9/DYJAay3xS9W+fv2XeRAEmUzGrdMt4K/HX7nblssqYRjaZcRL&#10;Ebad/pL2X9cef0nXWrseu5i/Xfvn9lf7rG2/a6H/rHg50G+5/SulVBRFbj1BEERRZJ+NoshmRf9X&#10;8RKpfUpap9acznEP+vsYhqG/p66prkPcdv32u4X9R+zCrs0HSf53kea302+V3xjXAHeA3MJKKdvz&#10;9kEXBq4ZxD/xf+jG/6QJ4z7g+Hd71G78r3m9mvgn/sn/xD/xT/wT/8Q/8U/8E//Ef078f+zSixc/&#10;/KgLqoTfrfZRe4ztenN2z+1YTuPcJv2w9rvDrtOPXfuU1jqRSERR5EfA1KlTBUBPe+mll+xLL5HI&#10;3nvHT6wu0eQkXBExxrjBJmcgtCnCJRD78ndbtGnOJRN/gZwx1X/Q/q0dt1x+cA12a3BJ1q7Wb5vE&#10;6Uha5y5/TyVOYnZgczvoN9Ltl5/07bbcau0IlMlk3OZsuvd7wK3E/lXOUJTJZBKJhEu8HbXTjZfu&#10;iLhusT+4Y9d2j/yhWinlTxEOqvyvvGmNxKOdm164YSyZTPpd6hrg2uaWz+kTrTXxT/wf6vHvd+A+&#10;xL/dqW7Fv1tJu/HfNryJf+Kf/E/8E//EP/FP/BP/xD/xT/y71mab1/JTELjd03F1PJFI2H6xJ2f8&#10;jnO9o+MzLTqur9sf3LkF/yXh/so+mEwmXQS7BQDkiX2lZzIZ94if+DKZjGl9GlDi5O5e+352ts+6&#10;Bewg4b/AbTZww4N93OYyl0/8zCPeyUD7iB0qlMcNCVrrdDrtMmYYhn7ycZnO31OJx3W3Nmk9bvkz&#10;AH8H3QghXgZzq3WtcrvpD5+uN/y+VfE5ahOf1/UXcE/5PRxFkRsA/C26gd+SeN6gvGlHTifYtSlv&#10;gnLw5P+cf92walcVBIFb3nW4bZ4/p3F7ZxvvepX4J/7tD4d0/Ps9afunW/Hv5vHShfh3Leko/v2m&#10;Ev/EP/lfiH/in/gn/r1oJ/6JfyH+vUeIf+I/G3l2wy5K7J9FUWQPuTv2Ji7e+8HnVm3L6i5Gbaf4&#10;Oykids/dMfNX6zoaQJ4E8QdV3K/uVW9an7zyk2bgVRnEe/26ZOcnHX9b/t+6VOjnaJfxjXde141e&#10;LunbbG4X8zfnnxSV9pKPe8Rlz8D7rFDOcKJaf27F7ZrrnMD7yJLbouVnfNdUf5h3+c2NlG5P3Tpz&#10;hjS3cpf9VTxlEe/0bE6Hu96zf+vGCfe4P9odhPnf7zG7pMTnYHPWZpfMecodZbeDbiV2E8Q/8d/L&#10;4t/NR/ca/yr+7KFd3q1hf+LfXz/xT/x/8PFP/if+iX/in/gn/ol/4p/4P1TiP+E/4bfANbSj14Z7&#10;MIgv9vZDJOcIuZ/D1re58RvtLwkcQAUFBWEY+hnkEGLzURRFqVSq7bPu7JOIuMHGvgbth0GU96kN&#10;N/i5POvStBsDXFJzfeXyS84A4zKdeGfDxBtl/YXdCt246DKP4/95FN9nSry8LN6I65dL3BqC+ASd&#10;y6du5PMTrutYNwK5BfyU7YZ2vzfEO9fq/sSlVn/IdJu2C1iJRMKNH25h+3Enty/+6OJvV8XFKXsE&#10;7apcz/tj28GT//0/V/FZbtuBrpF+ILnj4o+XOUff9YbtCuKf+D/U499fc7fi348i1/LO498P2o7i&#10;372miH/in/xP/BP/xD/xT/wT/8Q/8U/8+/Hv92fgh5HfXBdq7hib+NyLXcxea63i+rcLSnf+xO8p&#10;uxW3pLQ+J+NeEv7RAj54QRAUFxcXFhYmEomcdH+oUEolEonCwsLi4mJ/ePAXcDdscq/QIP6uAD+7&#10;ubzjJ3c/M6j4lKlNOm4Isex5xZyRNQgC27d+A+y45Y9SrgF+/nLt91siceJy6zHx+Vg/1bpRza7E&#10;JR8/q/rjmeWnb/FSqj9IuxTnDwOu2X47bQPcwi7Fu39d19mf7fjnNu2GTHdqJGcosicexDtV7k6N&#10;ut5zw4mfmQ+e/K/jipjrZPfnflS4nTLxmXk/Pt0Zfn9htxXin/jvC/HvB1JO/PtvCfYz/u3aiH/i&#10;/2CLf/I/8U/8E//EP/FP/BP/xP9BGP+BHys5a7Fd7F/M766gdr1mn3J3SHGdlUgkXIy6jnDlf9df&#10;OTEatFcvAz4wtvR8oFvRM2wZut2n/BNr/uP25e8nRD8LS+sMaF+tLuHaF7XL7yq+H5DLpBKniyiK&#10;crKSy0cuq7hk4qdvHV+O54Yric98Slx5d3/uj2cSDyHuV9ckP5u7pOynWreqwDu/arzR12+wS9Zu&#10;na63JR7h/D21bNe5n90jUfw1C3adLvH6o5c/XPlNcnMR1zCX2/32H2z5X8UnVEUkk8n48SDeNMjf&#10;WRdLbcPbP8RuJcQ/8d8X4t/N1/Ma/+79A/FP/B9U8U/+J/6Jf+Kf+Cf+iX/iv8fj/79/+bNVzy5/&#10;+bnHf/L97+TE/5c+V7l6xWOrnl1+x63fDoJg4IABj/zm3leer1q94rEvXHcN8e/aHOR0nL9ETtQq&#10;pdxBdR1nQ8Q/8eKK6PYp19Guu12z3EpcbLlHgA9eQUFBr6k+W4lEoqCgwH/EZX+bMtwZwpxMlyOM&#10;vyXAJT7/de1yiEtD7hVt/7V3PnIzEn8rOYOHW4/72aVjf9NuuHInFf2xx43TfpZ3mw69bzzwd7Zt&#10;mg6CwH3Yx63WrjOMv/jVZVh/cmBP/bmW+3vq71fO5EDi07zuKbcVdy43p3nSeiD3O9kdBe3d8snN&#10;FF1rD7b87xaO4o8d+UfW9bB/TF2/qdanMP0dd3tE/BP/xH+PxL8fVMQ/8d/X4l+R/4l/4p/4J/6J&#10;f+K/j8X/zHPPWv6np0844/zLrvncSVNOmHnuWS7+y0eNnH3xBZdc/dnZn/r8yVMnzzz3rIEDB9zz&#10;4O8mn3nBTTfP+8Tsj44++qg+G/85W0no1udSXKz4+yzxyQE/d7jo1PFF4yJibyNi4svCo9af9PQb&#10;2jYW/e4APnju5dqb5OyUn7Pcq969qHMysj8e+C9nl0pyxjARscu7scrEcw7xhgo/2xhvLuLSgr+Y&#10;vwnj3a1JWucrE5+sc1nY5ROXK/3hOfDufuVvNGc8swnNX8wfG9zCbopgf/AbmZPr3CP+YONvXSmV&#10;yWRC7xuNc4Zqt7xd2H5RbyaTsT+0m7olPlPqOi2nxw5I/lfF/dRxp6hJJ+rRo6UooVQkKqMkCkxd&#10;uOVt8/eVet3GzObtbQPMNUPF9z5rtdp4K21PvLvWthv/YkzS6GOCaFoiPVWljjZ6YBAZo3YpVaOT&#10;ayXx50xioyQy3hnd/MV/WZg+o2xnaWBEiRgRZf9QgqDl0Eh8unZ7lHhu16CUhMT/wRL/YRiEQWT3&#10;3dvTbKAarSSwEzHTOsG6GaSLmQ8s/rub/9sevh6MfyH/H9Lxv6/z/0Mo/iWf+Z/4J/6Jf+Kf+Cf+&#10;if+DMP6rnn7Oxv/2nTt37qoVUTd85lMXX3Du1Z//8gUfmfH+9h3rN27SWv/tpdXnzvjw8j8989b6&#10;jUqp6nVvpTMZbbRrTB+P/0TO7+54uI5wzwbxraZzznrZQHSR5/oiiOWEkWuZic8A+MsLcID0hQK0&#10;5bKq/2K3GSeTySSTSe2d2/QzQ32/ozeXzxQJRYwYEaNtIhIjom1RzD5uxIgxpqz29eHb/yKt853/&#10;q+NnxsD7cIe0HhhyBoyiUz5Wcvz53eoQk26uffS2aPv6nDzrUrCfsvxBy27UDeou9fnZUkRSpwxM&#10;T+rf7qb7DR+aLEq206SUju5bK1sabT/YoTSKIvuD6xwdn5UVbwxwidfti79mfxeKE+ERReqsAebk&#10;ATKyUIr6l5UMOWxjXfNf3298ZEPdhoZMc2Q+mPwfFpcEU88Jz56tS4pNGClJGckYiUSMKC2JpBo9&#10;smDs0GRUb9aurXvo7+mtu93WcxpmN+E32J/omPirJ3K6pW38J0QmqMwnw8YPBZmUiUQrEREtSswg&#10;IydJ6iTTdF1h+NdMYpGUvqEDCVq+Q0O8aZk/xred8bT91cmJ/3Gle64e3VhU0k/Cls9k6KY6lSxU&#10;Kowad4vdheJ+Kkzu3LH9zYaS9c3F4r1YckLXBY+bkOUp/v0eEG+OZbvLPRu1+b4L12ndiv9hA0c2&#10;Tr/0tZHl9YnCEbveH/neu/1q30+X9M8kC4v37Ajff2dd9QrbjND7BKg7dm4e0pPzHxEdFKnC0sCI&#10;ippMql6kZc5jRBLFA6SwWIzo5nppbvBfL35vuPmo68B2499NCqW1bsW/ePnfdnu7+d+fLuc1/qVr&#10;+d+1IWf93Y3/PZMuqjvmHJMoCexeaK20CYxW2ihtVBQpY+x/gRGltTIm0Fo17Ay3rZSNTx3A+O96&#10;/v/g4n8/5v/7EP89kv/9+O9k/tNb4//Qzf/EP/FP/BP/xD/xf0Dif+jgwf36lb5W/eaYkUeJiBI1&#10;dsyoTZu32K2/tX7jGR86xTXY1abdmseMOvren/3740+vmH3RBYWFBY8/9ew3vvfD8lEj7/nZ7e7B&#10;u+994JgxoyrOPlNE7AKHbvy7DdlfE35ecO1263Ubc7nAbcO/kt9f2B1gu5/uomYTnzRzFTEXfDr+&#10;ukkBDpycV2nv0HandHyizB/XJc7FLunbX/1RSkRShf2jsFjiorNx5WYlolpKz9knjNQXH+4Sgp93&#10;7DrtGON+9Rdw+V3F97l37Y/ir/TVWhcMG6cK+3WvQwr7qaJ+4g059nF/EBXvUyeuB+zjfvJ1Z/vd&#10;kiISDSs0RR2cySgKpbidArQqFlMU6HjC4RJ3JpPxD5DW2o4NEp8IdQc0u57WUxP3oIgcWaC/dEQw&#10;ub8piYeMwoQqLQiOG1x83ODiT4wZ9MrOxjtf3b56R1Pe839RcfKquWrMsSYwRqWMaCPaiL11lHZT&#10;AiNKCoOS6aP7Typ87xcvNqzd7o98boXGmHQ67U9e/WHPH5vdJCwn/o3WoVJXqobLVUOp6FQkRpSI&#10;ViJuhmz/15TRU3XTD1Tq59LvKV0YBmHU5is1/Fh1Uzo3Knc9/pWOwkTB8Mu/XXDkJBcnWxffPODE&#10;WYVHHrv1t99u3rJORIbN+npx+Ul7fnBxMmh1hYLrjXYnmu7ZLsb/hceuP230ttYTZlFKMhn1+9Wj&#10;12wd4pb0XybSel7oXrMiYnfc//xXuxOXvcb/iFM/WXXijKiwVIyRRLBu4KB1o48RUaKUPWpKZ0S+&#10;eEr12pLlv9xRt9UdC9vgwLs2pIfmPxIZJaPO0yPPCkoOU4Gopp1S/Yh55zlldBCEkZHiaef3mz6z&#10;YMiQIFSZndt2r3io/qVnwjChdcvM3nWg+9cd07bxb3vJP+Ldiv+2+d8dwbb53z9YQXylgx/ePRX/&#10;Xcn/ps07n32L/4ZJs+rHzQyNSHMqEFHGBNpIFAVGB6KUMRJpZYzSOjBGaa10pLRRxgRhP3X46SoT&#10;mS0rDkj8uz/3O1zay/9+P+Qz/vd3/r8P8b+f+b9b85+O4t8/yodc/LvDIZ59m/8Q/8Q/8U/8E//E&#10;fx+J/+//n6+vemXNW+s3/mLRg79Y9KDWWrKfWhVj4gv0jLn9//vW+efMePW1Nz75+S+3in9RBQUF&#10;Hz715IrLr/7QydO+feOXL/jIWW+8WVNYUPDh6SdVXH71VZdf+sXrrnn8qWenzJj5heuuufbj/zR6&#10;5FFvrd94iMa/C49soEbxTaNzGu1iyI8/2+kSX5nvWun+1iURt4dtt+oW818/Jv7UhgDIG+N9F4TL&#10;wi63urHEz84SpwKtta0QijFGe9Vn+68tJLpUrkW0MdooJS7D+OOfjk8n+pnOLqO9z0O49BLEd+i3&#10;S2ZHWXcbgu51Qnb08vfdX6DtuO7StOtGty+ukf4P3eXW5g6BxPk2DEPb2jAM7WlGE98ey/1hzrjr&#10;DyqBmI8MkgXj1YfKpKSD/FqUVCcPK1k444grxpQVJMI85v+CosJrbw7HniCBO1+REYmMREZ0vEf2&#10;WkOllBGJkoNKxn578sCTBkU6Em/scKd2XTz47XHdorX2n2ob/4kg+GxQ/+mgrlDryD6mtRjR2hgx&#10;2hhtjNbGaCNRFIkp1NHX1e6PmwZlWq4+8Cd/7me/A3OO8t7jXylRKjH4qKCof+O6vza++ZfGN/+i&#10;63clBh1ZNPrEoRd9NSwdKCKJwUcWjBgv8bQp8D4plhMSEk/atPcpua7Ef0HCfOrE6ikjtk89otV/&#10;U0ZsP+no9+eeu2rake/nxL/t4bbvJUw8n3bvItw0yH+qi/E//KQrn5j0oUgVSaQlGUoQSGQkEom0&#10;RNrGlJGEkcSL445/9gu3H3X6Na4Z7mXbs/OfyJjMMZc3j70sE/RLpZpTTel0WBZN/qyMn63CpAmT&#10;RWf9c+GHP50pOizdXJDOlKih44Z84saB519jvG7JmR+7AIuiVvEfxl8R3lH81zWaTe9lNm+Ptu/K&#10;1DfqVLr9+Pe3stf87zKe8t7/7E/8G2OOHTf2R9/95oML508cf4zd1kcvOO+P/7XwS5+rHDp4sDs0&#10;7eZ/txf7E//pI05KZqJEKpXMRIl0JpFKJ9LpZCaTyERhKh02p5PpTDKVTqTSlx0/4MlvHP+b68df&#10;cGy/RCpKpNKJdJQYNPWAxH9OopMO8r9pfYVRXuN//+f/XY//nsr/3Zr/9Hj87+f8p0fiXzrN/6r7&#10;8x/in/gn/ol/4p/478Xxb79acNPmLV//7g/8wLb9lP3DuMe+/t0fTJkx89k//98Xqx4+/5wz/fhP&#10;pVI/+49Fu/fUPf7Uio2b3h0z8igjpjmV+tkv76vdvWf5n57esXPXE888F0XR8j893ZxKTTim/NCN&#10;f/HOVCmlEm1PZOnWVyy62r/27kHummWX0VofdcSII0cMH3H4sCOPGD5+7Jj+/UpPmTZFRKbMmOm/&#10;6nL+9V82Lij3zcaNG+fPn//4449v2bJl+PDh559//pw5c44++uh9XiHQ+6j4tkGJRMLeG157X6Lq&#10;RgU3Aqn45FU2owWBSRYZr/RcWhy6S6GNMQUFYRCIeySxp0E2ZW9H5V7g/jcbuAQiXq7PSV52kHCt&#10;cvelEhHV7k52gY7PxLqtuC26X12688/bW2H89Qh+R/lZtLty+t8NHu54uWPkJhwSHymttR2N/Cya&#10;7V6RS4aoLx5hCoK9d1VpGM6detjAArWoenc6/kBNF/O/m3QGQWC/g8Id4pZxq6Co+KpvhaMnadFG&#10;jKhIWs5dRCZ7ckPEhMYoMWK0EqOVpCU05V8tf21uY9OmlL9RO51yMwbxwjVnaHSDjom/KcLGfyjy&#10;MbPnct2QFhFRRsToeNfEaC1KlDHZKYW9qF+JRJFcp/bUGbXMFPtzNXeMxJsBqPi0cPfiPz6zkn7/&#10;7feXzTdRWowx6WYRMTpTMuGMoRf8y7aHfuw27VZut2XnauLNolwLXfOka/Gf0SodqSjTfsyUlZbO&#10;/8aHVbK047AKFlXV/ep/XvMD2O2pf7ZcuhP/Q/sf8eSxp2aS/UREkgnRImKyH8JQSkTblYo9YCI6&#10;SC7/0LnTBw2vX3q7P3nqqflPNlEMnd48eJrs3i6igiARJEMdBKq5IRx5zsD0RintnznylKadtYmi&#10;AlOkQ2MCY4xODqy4Mr1tU+Pqp7V3zz43F3I77jbd7myqbfxv2pZZ+1ZaRFRgkqEUFgYDS9URh4UD&#10;+0txYeAixO2pdCH/u4PqDtB+xn+/0tIvf/66U0+aGkXRqSdNra55e/CggR+79KJjxow+csTwTe9u&#10;fmhZVSf5371HdSlxH+I/KBgoTc220+09NwJjlNFKa2VERToQI1EUaP35c44YWFoQKl159uEr/rpF&#10;jAqMBCZMtXe5hz8WuKd6Kv67mP/dEfTf1+Uv/jvP/6Zr8/+uxH9P5X/p5vzHHVBXK8lX/u/a/KdH&#10;4r/z/K+6Of8h/ol/4p/4J/6J/14c/wPLBtzzs9t/9stFjz35rH38i5/51MUVH7nmC195s+btGaef&#10;ahtcPrrldhzGmF8senDG6aeOHT3KhVC8U9oYM6B/vwH9+ymlAtUqqFzIqWzBI7vXPRX/q55dLt0x&#10;+cwLeir+E34r3VG3fe12z++sKIqOHTd2wID+p0ydPGL4sCOHD//snJtefu7xTpprV57zGQrXONdW&#10;P2i66+mnn66srLz22mvvu+++cePGVVdXL1my5Mwzz7z33nvPOeecfVsn0Pu4F6P91cTnEt2oELS+&#10;RZT9EzueBUGgC0vSQ46wfylGRAXjTxiWLUeLGGOOHlNW0i8ZV6el4a03Nqy+36Y8iTOMu3bPb5Ub&#10;dVw+9ccb26oorooG8blfnUnpdFOr/QtDFSRkbyLv5v12B21aNN4nbtxMyB99/SHWP9XcskBam0yr&#10;E2kqUNKF+q+0HoYlPuXrphRuUJR4pHEHzn0fSCKR8OdnJ5TozwzTYiQVeY1UEnaQaZOB+tKkw95r&#10;ipa8VdtR/hfvzlPKmxq6u0e58c9fJoqigmnnhWOOFxERraNMU0Njprk5KDFhSWRrvyKitQqUGCPG&#10;KHs5qxEJg1SiJDrmC4etuWWTybTMJOxQ5eLB9UDkfTTMP3B+IImIEjnWpD4eNKUjbZRSYowxSpQR&#10;JemUSSRUEIhRojLaZCQocDMsEZM25iq1+++mYKsoFe+mm0rmTPv2Lf6twqOOO/KffyFGRw27tv3x&#10;+yKSfm9DZvuGAad/svGtlf7eSbZnW741QlpPPf0tdiv+U/XS1F4BOlE0aPgJ15SUiMiedsPJOu8E&#10;8x9/aPVNJpa7oo1X/yYAACAASURBVCFnAtCV+G+adF462V8iI0WhZLQoEaWyRXvlf3Nj3JNKaVXw&#10;1zHjz/3wpzc/f587EMZ7p9TF+Y+0H/9B2oRNZcfpul0ShioItCiVDiMt06aNOGXqsH79bop08P4u&#10;eXl97eZdTcZoHelERhutRSdKTzyn6dUVynifIPF6yb218OeR7nDnxH8Y35gvKinU/UKpaxKtIi1N&#10;aVNbp995zxQm9Yih4cTRBclEV/O//xbRvZz9hrkY7m78NzQ2vla97uSpJxQUFFRedcXF538kESaO&#10;HHG4UqqhoXHDpnf9TbTN/8p7p+qCp7vxn0il7C01lI4Co+ytNkRHyojSOjBaaVFaSyYdSlTf2JxK&#10;Z/bsaQhTqUAlAm2UaZXtc4YD20LXqp6K/y7mf2nzhs0/uD0a/3vP/12c/3c9/vcz/8s+zH/iptr3&#10;5H7Dejz/+72R1/jfa/7v3vyH+Cf+iX/in/jvM/F/6knTXn39jfr6hs7jP9XUeGnFWa9Vv/nG+ncT&#10;BYUu/pubGi6tOPv16uo31m9OFhYdEvF/9RWXNTU3P/bksy7+tdZKiRjz1oaNV87+6JiRRyulTp56&#10;wo/mL7j8oxf+fdXL6zduGj3yqBGHD6tZv8GP/4KCgoqzz3z8qRWnnXJiaUnJsj897XdgGLTcssY/&#10;Cj0Y/yIy+cwLVFyp9w9czoHQWq9e8dj+xL/Er2j7c8I/MNL6SnsTc29pgiDovNbclusCt3uRdwtX&#10;Fzr+8eiujRs3VlZW/td//deMGTPsI9OmTZs2bdp555137bXXrlixguugAccf7fwkrrxPzdhn3z/n&#10;Fl04SLKpQOwPQzNibLHZSGR01NwkycJs+dDeeCOuPhuRKDsihv4wljOcuNTmtu5yfc5wEoZhw7gv&#10;6+QA14C6t4289Wb2emttjJFEYWLYhMOCwpJOro42mWwidtnPNSabFu3lsXHey5kruB6zbX7/3GJd&#10;FH9QxRhjamXTLhM30RijgqCgtFSSYUFJkc60fympiXTYZjbmZgN+evSnSv4A4yYEInL7gHcGBZE9&#10;J7D1nWxVS+Kr1EWbIJEYPfmEEmmnk4JAvjBx8J821dVH7eR/f/7n2pBz+PzR2nVdUDIgOeNKUWHt&#10;e9t3bnovtbtBQnvRhFYqKhqcLDo8kRxkI0QbI9oYHQVRFCjTrCMjQXO/8WrAccmdK1MtnRbHrT1Y&#10;LnjsdMqNuDnTqZb4D0zq1MLob0ZHShmjRZSINjocPKT4ostKz50pR44MkkrVvWp2PCnbH5XMbjEi&#10;gRFtRKkRCfPpFY0/faR/Osr2Us7bCT+0uhv/bh91U33zprViIt1UZzIpETGZ1Hv/e/uIQUcMOvs6&#10;8c615LzD8V/gOr5GwO17t+J/QsW/DOjX7kkdI1Gj7PWqf9MceJ+mdLOWnHdlqjvxX102QjJGikKJ&#10;XLnZiMjwouCmCcVTByZGloS70uYv29M/fL3x3WYtxohSUaLkT1NOP/f1F9597/Ug/hp36c78p+P4&#10;NyosSOtQN9ZJkFAqUEEYJsILL54wbfKI5pROZ3RzxhQkzZQxgws31q7fWq/TGRNFYRSZTBiUDjMS&#10;KolEteoH096XsXQe/67T9HUV6Y9eJJFWG95Tb2xSr21Qb2zKvPZOtGXnuk3Ru9ubRg9PHDE0KOun&#10;RNrP/36fu627rnCzVddLXY//ZDJZVFjY2NSUSIR76ursnfIGDRw4aOBAt3fpdNoYCYKgIJlMJMKm&#10;5pQL6Zyjtp/xn0xnREeBUaK10lFolDJaIh2IUTqy1WdldKD1z3/78uXnHFVQEP7x8ZpkxoSBVsaE&#10;EriNuk5oe4x6Nv47z/+6zXUxfoS77urR+N9L/lddnv/vZ/x3I//vbf7jmqS9D/b2SPzv8/wnH/Gv&#10;9m/+4y9A/BP/xD/x39fiv7vXkE4968KO4n/Vs8tPOOP8l597/PgPV/RU/KfT6aZEWWMmFFEFQVQa&#10;pJNByxuNLsb/JRdW3PLNr00+84K28b/t/ffHjRn90itrOon/IN34h/sWTpo4UUTWrF179We/oFVx&#10;EATSXP9H7/FPXne9ShYf/PFfPnrkcceOd8f98adWfP273/+P+35tjHn8qRVjRo38nwd+KSJ33/vA&#10;8j89M/Pcs35/z4LCwkIRufue+x978tmW+I8yqVRq5FFH2lX94t4H1m/cNGbk0SJiG2LvPJmNw+y1&#10;DqZn4991UVfi33Vvj+T/lneVOX8WtLm2Pyfc/T9s93HHDwUT1+DtCl0ycgHR+araNX/+/GuvvdZV&#10;n50ZM2Zce+218+fP//d///e9rmTFrafd9GibRy+67YXvnLkPTerUhgcqr3zrs3lY8aHh0Nv9uv/8&#10;n9Tdfyj7y71hslUVZvfu3QMGDMj5ta6uTmvtP75nz57+/fu7X01zSgWBxKsy6Yw0pVT/El1bZx9R&#10;RQWqsMDfUPqVdSaTSUwcE7R+3Nm+q26IaBk4oN1nfS59u/TkntKtT2cZY3ThIJOtWkq2ChEXM+0P&#10;yqh03c5w4OG2/GPiG0GL2Jss2AsTs6Nsdu+UcqfOXM7JGV0st5gb75VSUWKAGHsHanEny71ir6Qa&#10;Ujvf2lhQdph4H2PJ7YTmlB3Y3czGPyXo0pGbnbgOUfHJRr8/dVFLhdf+1HIZozHGGB1F9e9sUcWJ&#10;oCCZLClpt0mFqXSQ7dmsIL6dv/Ju7W+HFjftc13gZgP2bwepSHTcNdnj1dIeMSaTan6voXmINmF7&#10;l2YfWVrwiWMG3VtdK23yf84w4eZDOc/6Mwbb2uSk03Wy5J2Xqut2N6pkYVBUpsJQhUpEi+jmulSq&#10;tqlwsJSOLZZQGaOUZAJpVqbZ6CjKZEwYqSB91McLdq5M5YxE/vRCvGHFNcOOfG4u1RL/Q9X6qaXL&#10;avv900u7IiUiYsQUHD9l6Pd+VCOH37Oy+bVnM4lQjRs2YfbJJ4wefmn0+teC1DuRERWIES2ROW96&#10;029fKHl7WyitP1hk4rPr7tXU7fiPTw2k36vZ9vCPTSYtIhJfa5na/s6W+2888ov3hqWDXRzmxKo/&#10;zgbeFRP+VroY/6L3SKaD79XsCpN9L+EfBfci8ucGXY//eh1IEIiolsufRc4Zllz84bLBhYGI7Enr&#10;sf3CkwYlBiTUtS/uFpWtUkeJ0rdmXFX4h5tN6ylsF+c/Hce/iAozqWYdNYgUBEFoQjX1tGMmTRxW&#10;X68b01Emo5tSpilt0uloYP/ire811DektDZhRifTYahUEATpKArDwOUZE7+di+J7Zbiozgn4nF+z&#10;S2Z2SNNbEhSYkf3MmKly/jTJRPL+7uC1jcGDTze++Prat9Nvv2vGjyoYNSJMhu3kf3+e6ge2m9+7&#10;JaWb8T+ufPSXP3/da9Vv1tU3XnnZxclEorGp6fXqms1btyWTiYnjjxk2dMhhQ4d88bqrlz3x9PET&#10;JwweOPB7P/7Jnrp6t107pbZzWTtv3Of4N6m00loZCbRRWitjAhMpbURHKpNRWisdKVGBkT///b3n&#10;XtgQqCCZKCoMkoFRgahAlOsEE39I0027/XzYg/Hfef5vleXaXNhh3yr0dPzvJf+7fex8/u8uSuo8&#10;/v3d2ff8v7f5Tyfx778534f43+f5Tz7iX/Zv/uN6ifgn/ol/4r9vxv8JZ5xvm/3SM8tOOON8F/+2&#10;KueaZBfoJP7dDvZU/DcnyrYOPbFp0LFRWCQigU4l03sO2/zkwPTmrsf/ZRddcMs3v+YetwuvXvHY&#10;V//PLU+u+POmzVuPHDG8tLSkvr6h3fgfe8SQJb/9tevqSRMnrvzzM5d9/Cql1JLfLvMff+kvz172&#10;8atqNu/oJP7Hjhn14MK7+pVm30rffe8Dy//09IML71q/8R37FX9KqfJRI391120/mr9g2RNPK6Uu&#10;+MhZt869sbCwQEQ2vrv5k5/719rde/Yn/r/+3R+I/EB5pVV/f39x7wN333O/XVsQBI89+ay9U4cf&#10;vX5U3PPg7x5/6ll3q5O3Nmz8yGVX2eXXb9x09iVX2k2/veGdsy+5sm3Af5Dxb5fZ5/zvB7bWOuGW&#10;aHcfbCvdWw5/LV3XNgm6/XfpJpPJJBIJ/1L/rnv88cfvu+++dp+aPXv2pz/96a6s5MzvvPDCd0Rs&#10;JVryUXf+YK249bRfjfntomtGHuiGHLo2bNiQSqUGDR4kz/5DPXVX453//f7Hzrz/gfu/+W/fTCaT&#10;IjJ16gk1Nevd8lOmnPDWW+snTz5ea/3mmzX2+21FZPLk49944037JyKyuf9ZOhkeVf+c/bXxkee2&#10;f/n2ozc8snngObYqnUxHctSwwc/+R2LMEaahaUvpjOTkY0RUtLp6WMMKVVzoN7J6a+1/v1B9x7zf&#10;1L74m80rzhxx6n9Isr90Qc60SeJTZ+K9YO2MyBgjRoaWJs4YXRJF5k9v1u1piowR0WLERKnmINIm&#10;COPra40tPduV6khrrZUK3JrdCVL3b+BdjOC3R+Kc7ucyY8zA0sQ5xw9+bOX7jc3RjOMHpzNmxas7&#10;+hWH500d8tALW5sjozNpY7TquAAt8UCr4xP1bjLnfnD5ym7XNUO8HB1k73em7Y2DP1J+YlGi4E9v&#10;/rUx1TRzwoeSQeKhV58x2lZ8I2U6vTGIajkiKj7z7+YW7rNX9lfXSP9ouv0KgsBo+x2RUnrMccVH&#10;HyMiOpOu/cfzqR3vi/36SCON6UgbE3ZwofiFR/f7Xc3u3fG1vS7/50xQ3EDiBqSc3nPhFB57+luv&#10;vN1Ql1bJEgkTRgWilBYVBKFSImFSwmTzznqpqe93TElCZcRExmgl6SjSWpkoE0UJ3W9UqzuOSes3&#10;APaHnLmdW1Jaz1yVUmpUIp3OLD6p7NSa3cN2R0pJMHDQ0O/OW7Z5yE+r6uualDGilPztbfPo6sy3&#10;Lx159rhbM2u+qHS9PbMiRsrC9ORRzW9vK3Fr9mtz9sDZR7ob/+4e0MmhIw+beYPRWkRqX3zItb9p&#10;8xu7nrlnyMVfd7uTc2mJ3wNuWuDmQN2KfzFaTPtx0iWtAyPniOT82sX4P2L39uqjx0lGixix5Xpj&#10;bp/Sb3BhsOzd5s++sHtzsx5ZElx+dNGz76UlMtmrBpQSMW8NGHrGgOE769/zt9jF+U8n8a/ChBKV&#10;aWxUQdqEiSChJk8+sqHBNKejVFo3Z0xzSjeno1RaGiNTXFJQu7veaK0jraOwKKkle0O6ljvNuUPm&#10;3nC6vupK/MvWX8kr35SgSBJDpHiCDPqoDLpIRgzWwwfrU8YHz74Szvtd47Zdr9RktmzPTJ9UGAa5&#10;+V+8l7b71Y8rd3VSd+O/8qqPfejkaadMm6yNsdXnhYsefOTxp3bX7UmEieHDDvv0VVfMOv8jJ0+d&#10;MuW4iclkMor0rAvO++8/PCRe6nY/2Bbuc/wnUmmldSBKaa20DkQkk5EoI5mUZJrDsiJpSKnmTBgU&#10;JsJkWDggVKEyJpBAibHn0Nwr15+v6/jOmOK9unsq/qXT/G+73e8cfxRz7zR6Nv47z/9tHzHtzf9d&#10;wO9//O89/+9t/pO/+Je95X/XyJz5Tz7ifz/nP340Ev/EP/FP/B/S8X/JzAoReXh5VdfjX0T8ewO4&#10;Nbcb/35jcuLfrsTe5WDVs8unzJjZybXV7rYJ7cZ/FEViJFVYtn7kJzKJEjHKzoGjoCAqHLJx9MeS&#10;b99fktrRlfi/ZGbFrd+68bvz7rhl7o3Gqyp+70c/vWXu1/66cnVdff3mrdsOP2xoTf2GduN/3bvb&#10;p54249f3eFc6f+Z6nSgOgmDa6Wc9+Ktf+I+bZInE18m2H/8qSKVSN90+/7Enn7H9XD5qZCqVGn74&#10;YV+47pqFix6MosheLKy1CYLg/HPO/PaN//qdeXcse+KpMAwX3P79QQPL9tTVHwzxbx+x6zlQ8S9x&#10;nb0r+d8P3X3I/67T7J8kcnon52XpHxgXpvvG34rfa7a59sYlfgd13datW8eNG9fuU+PHj9+yZcs+&#10;txl91o4dOx544P6vfe3ruxv2hPc/1nDkkKaHn5/z/OKbvvGNr3/9xvnz75LWMwD3axiGF1540dSp&#10;J7zyylr7uB/VuqlZgqDQfueZezoMRaRQgqGpF+xjdb9c8l75pcOb/7zl3C8mrpk59P5bRCT18ps5&#10;1ee0ab5j+9ceWHLKtRefLJPC4P3fHfvYl16b1f7JGJ/LbuJ9YMoljpZxKJtRZeb4fj//pyN21GeS&#10;ofqBGvbZ32564a16Y0SM2bG9MSGNRoU2ZZQOKCxpimzZWhtJ7Uj5mTTnVd82qbl05vK7n1LDMDTa&#10;DCpN3HxVeRTpP7+269arj4m0Oe///PX8aUO+9fGxj/7fbU3aiOzlMxlGZ0/KqdYzUX8AltazRpeg&#10;3DAfxXeDMjpbpD9qwGG3VHzun//ww/fqdt09+99+8MQ9RtvatCsndtImcdu1zbBjbc4o4oaotgOn&#10;G5m0rT4bI8YMOWvW4Rd/snHDm2H/gWNu+N6rN15V9+Ya+2xkOmvTsKLEYYXBnnRu/vf7Srzz4W4i&#10;7rfEHTsR2VNydN2W9yVRGKhQRGkjgRaxh0qn+236R+E7/xCjm486Xg87VgZmVJAS3Wx0SplGEzVm&#10;0lFCZYIgcsdIOhhc3YzBf9b1jOtPEVGHidZ6V2H4+xMH/cuT72md6XfBJdX6sDuWNzSkVcthM7K7&#10;SW57tGnSZycNHnSubFusglDs7ouaMbHh4b+WiHeBRs6+71v8KxUYrZs2vlyYaSo86vhsH778ZPOm&#10;VzO73rWXQtf+9X8LRhyb6N/qIuicc9r2k6d2ouA/HrT+aFvn8S+t73IrnUaO627vl+zXobhw9c+B&#10;izcL7Hr8H71rY7WcGr/Q7UteDSsKROSl7enNDZGI2bDH/HRNvYi0nGRRIiKZorKiUaeYVx/xX0f+&#10;getk/tNh/EeZoKRgwKgJm//2lAoKgzAoLi0Ji0p216dTGdOc1qlImtOmuTlKZXRTOooyUaYxpSOt&#10;Ix2lwv5H9Yu0tscwCAJ3st8/TBLHcBfjv59qOMxsbkpLfdNbuu5v8t6Dkjxchl4lAyuk/3R90Sn6&#10;9Inhgkfkj89v3dH4/Ormk44t6F9icqLIRYXb/Zw2uAZ0K/6HDR0SRVFBQYGI2OrzA7//H9ux6XSm&#10;Zv2GH991d1FhYcXZZxQXF0dRFEXRsKFDlPfGwG1U4q903+f4L8xkJNKBEWV0oI1EGdEZk24OBiT6&#10;X3lWMOrwdCrKrN9ufv9Coj6VSBQmQgmDhBgTSBiIBF7283fTTzg9Hv+d538Tv11xb13cvvt/3pPx&#10;v7f8b7o2/+/B+N9r/vd3QbU3/+kk/v3+3If43+f5Tz7if6/5X3U+/zHGL2EQ/8Q/8U/8H6Lxb4ut&#10;IqKU/M+jj3c9/o//cMUrz1dNPvOC1Sse6zz+/SOeE/8iMmXGTLtFe6H05DMvaHe/bJG6o/g3IjtH&#10;nL59+OnNpSNMujls2i3pSKK08ablW/ufePS2x8LWxzQn/l1V/bs/+smSRx67Ze6Nth9Wr3jsM//6&#10;jT8uXXbilOO/UHn1j+YvqK3dfdQRIzqJ/ygsuvzTXzh2zJETjjlm6ZPPhckSZdsfFl1R+cUJo46Y&#10;MO6Yh6qeSRYWSxfi33aJ328i8sTTz51/9pn//YeHduzcZT9CGgSqbED/L3/+M7/+w0OPPfmM3bXr&#10;vzbXhd+Bj38ViEgYBgcw/iU+EdKV/O+iLif+9y3/ZwvQfje5FrgHoyiyd5eX9vgR0BHXCN26HO7r&#10;4qraGjNmTHV19bRp09o+9cYbbwwfPnwf1mnlXA294YHKK58477eLrll/62m/GvPbW+S7V/78dRGR&#10;Cf/iX2u84YHK7OM5T7Tilmq1THt/a+9ZcZvcdNOj8T1BOt+Eu53Ilaf93N1FxPuTjm8t0nIjkpbV&#10;tr8tf3Wtl+24qf5m29/9g8c3v3nTZZf90/vvv9d/wIDGSSPDHz2w8Q/fu6Ffcvr06StWPLdz185B&#10;Awd19LeVlZUrVjy7cOEvrr/+CzlPbT7x6kG/vrXhj09tOf+G4Y8v6GgN/T43e88Dj2455/MmUNHb&#10;m+yDBScck7PYGfdWf3HGVQvuOzuQhMgn0k1zb1vx2Jav3Tb8Jzd1tOactOvygsSZS3kflzBGjJGE&#10;kh9ffPiT1XVzlrwbiFp2/eg7Lhlx2k+qjRjRsmVznTTUiQpEi4gJw6CktMAWXo3WatvuotZXIrsM&#10;6A9O0jpFiPd5kLgl2RHRaLNjd3rrrtSUMf1rNjcMLE0WJNTQAQXTxw+s2dzQnIqM1nut9hoxyvsK&#10;BX+i5p+gtrMi+6uOL7jwr4PIri2uHP3mpcevO+ni73zkuur3N67ZUvPA3x81kTZiRJsu1eziQ2Di&#10;Ga0/HLoF3NTczRVc47U7B6u1PT0gxjRurHn5y1cUDj9q8i/+d8DU0/a88ao3hHdoQDIcUhis25M9&#10;jenyfxR/n4C0mW2LN5nzRzjbmdt3NGlJKhNoLYEYCUSLBCKmoa74b78fsP3vRkdBEBRueyN95MeD&#10;U8uUaQhMg4matKR0IqVVc5SJVJjxj5r27uAm3gwsiu9F5fpH4nPCrSJ/kIgxQSZ6amxJxcvJcdt0&#10;//Mv+vlf07ubVVxAben8d3eaJ9ZkPj7pcnlvsWhtxCglYmTiiEa7Wr9bciZzOfMA6UL8N0XS3Ny0&#10;+aF/V4GbG4mKouZNa41IFGXEmKh226ZfzxVRe5qlySTcbrp3aK4r3Bse8TJAd+I/EmPis0rZHzqO&#10;HaWUBPEV/UqJSOQC2x041x73gpLuxH9ix9utr2sWEb1iS/Mnx5Z847hSZcydr9ZvbfYWMEaUcr/u&#10;HHyUOy7dmv90Fv9Gl444asCoiTurVwdhmA7MnvpMSks6HTWnTTptmlNRKpNJZTLNmaipoTlV3xym&#10;I5Mxg485vKAkO1dT3uUwbtqn43uuRfEXgrt35p3Ef+XhcsYJpl7L5pQ8W6tW1Ep109bazfNly93S&#10;/xQ5+mYpOyP6xuX6Q8eGty3e8daWv7zadPKE4iEDAz9UXDy7y9C0dzmVm5J2N/6//5OfnfmhUyo/&#10;+bHBAwe+Xr1u6eNPur+yW29oaPzNkv899aSpgwcNXPN69X/99o+r16z1367ntNC/lqS78Z9oTok2&#10;gRFlTGC0RBkTNasBiQFfrND9SjKpKJPSmSFlmctPT/7+uaAxlRAVhkFChWIkFKOy38kUuDKE24T/&#10;Yu/Z+O88/2dvLeJN9P1iimthD8d/p/nfbajz+b/y3uF0Ev+mJ/L/Xuc/bePfL4HtT/zv8/wnH/Hf&#10;hfzf2fzH/jnxT/wT/8T/IR3/s2fNvOWbX/vOD+9QSm6Ze6OIPLSsqivxb4/jlBkz3a/7Fv8iMn7s&#10;mNeq140fO0ZEjjpixLLf3SdtuKp0R/G/a/AJW0bPisJCEZFkYZQ8TGVSkmoKGncZE4SBSZQNNMPO&#10;2DEgKHn37/2at3cU//62jFcCvv1nC6/5+Oy/r3r54eVVN33p+iAIGpqaygb096OrbfwHRcXr3t1e&#10;s3lHmCzw419Exo875rXqN41kI7bz+I+v51J+P4vI315affzECd++8V9vunme24sPnXxiaUnxsiee&#10;8o/1wRP/Nes32DtsHMD4d7vTlfwv3odC9i3/W7Y9CYm/w9HFrntv0zZTi8jUsy40ra/WlviW6rp1&#10;CdwfQtzhtC/gnO52rz13yLtlxowZS5YsabcA/f/aO/P4LKp7/3/PmXm27AlrWMIu4i51KWrABVDR&#10;tmpvxYWq1dtbLbXt/VVp1WKtaFWst4u1altELbWlvV6rVhAERCKCC7KpGDCEhCVs2fNsM3PO9/fH&#10;eeab88yT5QES0Trn9YJXMpk563s+3++c9YUXXpg6dephxKlC+bnTYF5NLZSr3tVVyyqn3fR0GUAN&#10;QOVj0++euXDNmjLVlzp9zrD2ft5lkxeueboMACrmTKA/pIdFs1JPV8yZMOvuBROfnlHW5bNV81ZO&#10;VqllkUT57DVrzk3bgqN2wQ3THxs1d83T5e5vE+Zk9EHXLrhhVtXMhWtmlAFULFgAXaVVu6ravZpW&#10;/A6ySunWLlhQ01XxP1NhypSpRUVFBQUF//rXy+eOH8t3H/jJb+Y+8cc/NTU3R2Nt//f88zfd9J+d&#10;PYuI69dvHDVqxI033kQ7b6gQ2FKbc8X5OVecf4Cd2XUG+vzm9t3jrx0efXNXzjl7+06O3PL1wnu+&#10;A0ZaZ+43yqpqdg3lo1Nj+0PCRYUb9gdGhLuOmTSdrL50R4DB3Q0qdYNERBjRNzioIPDnd+ta4gIR&#10;nn674cGvlJYWmHsaLUQAKUFKYAwQQEoUUjoOColCoEBhIdqQG07b2x40WdSlU/1VHYCgxEGkr9dD&#10;RInY2GrvPJAo6xs+45jCd7c2FeSY551YPHZwzubqVstysunqZcDI0tDaGXQ9UcqPPiZJlkb3G1QO&#10;ERkiAmJMJO5c/Pu/Xnvf0KIBX5n3362JaKpOsup8BnCVHTWfmKpLt2HUatxdlYOaT4yIqUnZyiAF&#10;g+EhI/KPH8+4kTywF1Gi7H5KNkvtauDVf+r/MgxDz61H/yH9E4JzHo05CEydiyglY4AcQCbjuGlt&#10;TkstAwRVt2iF62o4jkCRQJYAmQQWQ5kEaQnHBveQgMzK6RAw3QOgX9vvCaltZEBy+PPpJXcv3gfD&#10;R++oiEtExvRGSz2weae88vSxiAggGahpwdg339HppVTIG9AvZs//1njeo9UYYUIN3zDGhoStS0vt&#10;AMpGm61ODG5KiMaWmJTIAOrt/H1WSEeCDLrHz9A/kLLnH1CiRCHREeg4whHoful0TA7n3DQgYBqm&#10;yThnAEg+KH1eqqlJ6hGKK3v+eSAMgnKAamrzrasbxxWap/YN/uSk/P93fN78bbH71rfsimFqSYR6&#10;axkAYEMwL+JOszok/6dT/lFKIcCBorGnMjPQ+NE7rfUtu3cdyCspTiQxaQvLEZbtWLajfmhraE22&#10;xcKFef2OGZTTt9BpO6DmgzCXDf1LRs9P9vz3DcAJuap24JISTEjYFIUHd8LixqRoWQ2VV0L/62HY&#10;g3jeSWLESt5WOwAAIABJREFUQGPmY61VdWs/TJSfHMzLSdu0URc9vXKUt0oNekj8b99RW7trz6UX&#10;XlBSVLR3/4FoLIYZ+t/U3Nza1lZSXLR+84fL3qgQIjWxSz86JjNjh8G/6TgGcIbIAJl0UFiYb+Z+&#10;d6rMz7VV73NS2rZwwpH6aRMGvrLWSNgBMEyDG4wz4Aa0n0KuvQVeS9Gz/Het/0Sy3hB6g1ISPcZ/&#10;d/qfpf9PFB05/93rf3f+Tyb/9Gnn4R97Wv878396g/8j9H8IJJ9/n3+ff5//zyn/l19yoep9fnHx&#10;UgBAhDl3/kgivrT4tW75BwDPXhmHx/+evfvn/+6XD/7m8Z/84Ja6fftVN3RmUJFsqliiNp7O5H/v&#10;yK+lep/pETMIRiBvQFFODrfRkMiBMbvfZa3HX8jXPhk5UNkh/3pt6wm9uPi122/9DmPsnXUbxo4Z&#10;xTmPxeLQOf/2gb33b28a7aR1X7welr8rK5bFJf/79OPthxPeeLM0w93yHwwG595zx9x77ohGY9d+&#10;5weYmg3N77rv4acefXjqeeXbqnaoRgTAxqbmpuZWzvkv771r6nkTk8nk7AceWbJilc+/nnqW+k/5&#10;7BH9N/WSU0r6D+oG4W7CsuGN9i3DVTh54kWZFymcVH4h13YTZ+5opEea0Z153lk8XYRZs2addtpp&#10;kydP9pxDuGrVqmeffbaiouIw4kyF8nOnzZq3qnbGjDK3/5n6bKfNdXtNy2bcO3PZ9HkLri+fUVbx&#10;zGMwc6HbnVp+/cyx01dWzC7P6IEeO/NedVP59TPHTq+uASiDLp+dfL37h2yT0IJ6hPqbVYY7fGjU&#10;MBVv+YwZXaZVNmP2DIrtpmmPtXfTe7JaOW3u0+XujdTN3FHxP1th3fvrCgoKp1067dKvfhUXLAnd&#10;du1z//d63qBBhmG0tUYnnHVW148bhvHAAw+ecspJH364hS4e/O4D+JWz1c9WYaT1qRfzb/xaZzHI&#10;eAIAWCQ0FN+N/vXV6Own6u57qtR5W++D3r234ophowHG05VPRg4+5fUXO4jODeSpkOHUpVOXCcYY&#10;IiCiLRAAOFNH/6WEKZYQqpcTHAFCdUAjCIm2I5MoHQcdAYhmcT/edzC21nlUCTSNI7VR/9NiFv1I&#10;ChoRRQkOytc31X/z/MGFueZLa/cN7Re5sry0JD/wbmWTFBIAWuoajeYA8E43lC9IOqZmOcAd/dM9&#10;NnLs1HXdUNE9pmlyzlFKd/trLI7kA4DJjaJwvjqQEREBMbg3aTbIWLJWRjrOVUkUAxikVKS7pRe6&#10;3iRVF6R7LZQfypthGKk9oBEAITx4+HEPPSOt5N6Xn2t4e6V09+fYvX1H6MBes6NDCFVobcrnPHXO&#10;A+m/qgrDPdaAMsPcQNqufkV3SDaZEIwzlMgBgANIJgFZ1QfMshmkypjCsm0HyAGcJ5iMooght1FY&#10;yCwEq3G9FMK7tR/9r9NFDLN0B53cAimlEJIDQ44M2abS4NphkbJkUgIgahsGAwIgAEiEQIBxxgRK&#10;AIkADBABuJH2LaQ3BAXdV+iaf8MwZnz9qwP6FP1hwT92hvoV5OcX5OX2LSkqKiwYkCtbtz1XAm1y&#10;wLiLL/950pEH6ht27d5zoL4pcOBAqKm5LRqLxmItrVFHiHgiSfVD9eBBOnv+AR2UzHGwPpH7+33f&#10;Xt9U2hkzFM7pU31z/z/koggEOKDQo1VtTQcOM+2Mkez5Z6njB/WpzaxB4On/t++6Mbl3jS8YVWh+&#10;59jca0ZGLlx0cM1+Sw2npO5kDKTQX5/s/Z8u+AcAx4oLIfOGjIn0LY3u37nlo73FA8EIcTNkOo5j&#10;2Y6DyHPCwYK8wkik75ghef1LAJidsGRCMsYMbkgpPHhQtZAS6mx3wT+8DPA6QD9gQyAwDgLD4ex+&#10;8MJx+GYL/M9ueK2xIbHnV5DYDiN+hSPKxMM3Gf/9h3jt/vWV1pknhIOBVIQeb42cY6Z5w4fBP2Os&#10;sCDfNAwAME1TvW8e/ad6zs3JMQyDXnxyfHX1owrR6ypL/kNgMAQOgMIBYWOBGf7uVJEfUV3Pji1t&#10;S9iWdCzphEK7J58+4rX3QlbSBKb6oLkrfpQZlv71RTXTg/xDl/pPlaO/yKi5/nSSVQ/yrz8IGfoP&#10;2fn/HlekM/6hJ/SfIu/c/+kt/qET/Wfd+T+9wT8cmf/jQcXn3+ff59/n//PF/+WXXHTvHT9Svc/q&#10;EbUH9H133saAqZ+74P/kiRdJKTe/ufTkiRdBRvDwTxcz+f/hXT//9f1333fnbXV79//k3gfv/H/f&#10;y4wN3FnDnvh1/q1QMe2bxxgYASOvIFjSLycQNAAAJUSjyWTcQQkyEGk5/VvhV37cIf9UV9QueuaZ&#10;22FNrQ+d8H9rrbf3GQDOS/Cy7Y13fXmg6n0GdTjhmjcuu/Kaqj0Hu+IfmGVZt8/91ZIVq9SV4WVD&#10;1A/VtTv/8eIr11/1H3fd97DKKQArLiosLixobGq67e77Rwx7dv6jv6TjFSmHX2T+Kbls9F8vWnuL&#10;HIr+EyegOqB19efasIyeFX2dSGbsHV7Xqw/S++kpNqoXkuPDCFu2bOGcX3fdddddd93ll18+ZsyY&#10;bdu2vfDCC88+++z8+fOHDh162DHrPdCe/uexI4a131U2bJT6oWLlIqiE6RMe06KY1lG8bkevClU1&#10;tVBe09Wz7fdnnUR7qFi5CEbN1RMsGzYKlml9xurixMljH5s1YVH7RhldppW2p8fYmR0UrWLlIpg2&#10;t6Oe8Q6K/xnrgZ40aVJFRcXiRa8mzriRjRv+5CDnuu17xI66DU37Krd+fNy447qN4eqrr3nooQf/&#10;9Kc/0ZXk4/9nAjvIzgQABrL1pvu66IBu+PqsottSnfy5V1+Ue/VFNfz02Ktv5VxyDt0zq7g+FCzG&#10;T55jo68BANhy87xjfzH+7Itu7DxX9G3PtDF5nrG9vVIoNQN6+0Grut76wcS+VfuTJoNby/su3dLS&#10;2GYDAkoE2wHbAYaAEoSQSUsAQ8thnAWLCoxIiOUVYsse0Ea99BQ9MpfpURmGQYfDSimlREB8fWPD&#10;PdeOSdry3gXb9jYkvjVlCOfs7Y/qVYcv60aQ0mSULqrlLboJ4drZ2WQVaBEWa3deU9ZsaEH/R77y&#10;g7+sWxwJhOZe+v2Ln/je/pZ6wNR85K6zRNVO5oQcAn1tCzkBekUp06Vyleqf0mZAR6u3bvreFSil&#10;k0igSG3P3a1oCwkSWKb+M3dloqGdDCPd7mO6AunjuqlGB4MxlJKpLTigrYU1HWRm2Ar1CyZSO/Wz&#10;UADOLOOyhUEcIQrQIiGJZlIyJ9Ei9r6UNo5KQTWTaj6P5dZvU6PWQA5HDGSuZIJJkGjgn84snFJX&#10;NX74mHU7BGOYGj4HluqABhg3yMDmtwywZKrzmQFA3UFT9xvIO9GbSXf9oUv+J55+6jEjhhrcePDu&#10;Wfm5OZwbAGiYhuMI6Vj7Wj6M7FndWjo+DyEUCg0qHTh08CBEDAaDtm0LIdva2iorKyu3bX955VsE&#10;g86Jmj1EnlOW/ANKRBCOrIvmvHVgoCW6X6i0Yt/wawuDYaPNNLhyhbk2aA/avnXguneHxL8Va9C2&#10;4ABwJ0ELgfM/an1mS9uVo3N+W17cL2L8+bzi0c+550AoaWBYEG+1NEiy93865d/gnDErGRcOgBTS&#10;EeGCfrGEbKvah45jhiB/UFGwuKBk2EBumoAMGQohHVtIx5HJpFCnArD2FPX3SHfsdD9K57wD/tcB&#10;rAdgAAZAGGAEwFfA/A6cOxROz8MF++HeWran4WWw98GoP+Bxx4lf3GDe9qf6uoYtO+wTRwe5e5Ss&#10;Xhs6PKD5bzrb2fB/04zp55efNbh0IACMO2b0kMGln2zf4dH/Y8eM6lNcDADnl59VVFDw7MLn39/0&#10;AdOm4aB2ihG5tpTb7PkPAmMgQQoQtsg3At+dKvJzUnOfbWknpWNJYUkrmkzs2BlGUXfcgJGbdnNh&#10;mGAETM6hPUL6+lJtoX/n9yz/Xes/fT5R0vQFRW1EMfQM/93pf5b+f0/y353+d+v/ZM9/T+l/t/5P&#10;b/CvwmH7P1RXPv8+/z7/Pv+fO/4vv+SiOXem9T6rNn1x8VLGYM6dP2IMXlz8Wk/x7ympzv/HWz+5&#10;8D++ufnNpRd+45v/mP/42NEjoaNA5eqMf4YOAjdMHomYkfxQXn4gGG7fA51xyMsPhUJmImZblhTh&#10;QsZYh/xThVPOFf+XTZu6ouItKeVpp560Z+8+KWU4HGJuuTL5Py+RerzopumFV10KjNVMngEAoxzO&#10;GPtoy5a0GdCBSLf86zXMOTe4AQCMgZTyuedfmjblvKu//lV1w9ZPtgPAmFHDt9fUMsbcvaHTpip/&#10;wfmndCEL/aef4bD4Z+lLN8zM6tbzjW7g2iT8wwiky1QGXZSFe0SAp1qzCRUVFddff/0zzzwzbty4&#10;hx566JZbbqmurh4wYMDUqVMrKiqOrPcZoL0HemJ6/3MXobP9lbMJWT57JEl0EcpmPL1mRu2CG6ZP&#10;mNCeRIdpVcyZMGvR2JntW3PM6/ncHN1wwfmTX3rxpUd++cubURa88/TVDfWBja22yd99950JX56g&#10;7iksLL7rrjvvv/8XAHDfffcWFhZ4Inn//Q0jRw5XRy1FX3jdyAkPiLbPxz/IznT2HNDvR8sBKcX+&#10;hvrLb8OmtuK5P4ivej8wrNQcVoqWYyAETx2r3196yXz8S66z5I3AV1Y0J0NN+77xaL9T2PG1XZRL&#10;d0Ta09VkAlwTApDagkMi/vD/dj9zbdmrt4w0OTTHxeyX9qBMbW3MG/eC4MAMkAKEaLAKzVCg76jS&#10;QH4uM7h0JJPS0KL1pI7ufqa6zpLUsPRTpwzDUJ2923a37W1MGgz2NiRaopYt5L4DyR11UdA8vK4C&#10;SyXNtBFFj5cG2rEDlHnd0gBZaHc49Xtnf8Ny7Mff/Ed+KOfyE8+7+ayv/3zRE9luAM3al+eQKuoV&#10;RT43qbRaxKcylpqLTfM4mHSdXQQpnGhb+5QICRK7z1IUWKs0MvVf/apsjMca6f4uaMO2qqoNOykC&#10;EcYZB3cLjrZmxgxgRluotDCwlaFARCwIGaU5ABbDGIMEomSYROk4MXvvs5jYzThn+oeBbq09Te+x&#10;3OrnNBvUJCGCKDkwAIF7I7DwwNsXnzBu4TvJlgRNIEBgwAAGF7Ep4yTu+l8pbWAGAGMomcE274qQ&#10;qQZ3+onOjJ6fbvk/6bgxpQP7CyEjkXAwFDh4sN627VAoxADMQCDnhMmbtrwTDA9pqawsLCwsLCw0&#10;DCMnL8+yrZodOxrq6w3DaG5qzM8J6W2hvECundiuO6xZ8S8lIKAUSUdYIisbHXfQtuMohdqFBjRX&#10;hvDm2vEvlIEs+W9q3RWpr40XDQHGUk2lbmYAjEmUf/u4zXbwf6f1G1UYGBCEfTEJjAFTwwZoh8KZ&#10;zZGN/9Mp/wgMEK2kcCQ4ApiUli2lACml4ySSTryx5divnY1mABAEoLQc4Qi0bOE4Mmk7lk3JcXe7&#10;N89XOrqfmp7rnfH/3ohRsXB4UGPjiXt29m9pZpsBtgC8APBTyL0GbhoI4/Pxax/Kuta3oXI6nLAM&#10;x48Wd1wJP3iitk4O6if6FaXt4KZ/Zuv8gOZhZ8//Vy+aMnJ4asy5f98+37zyigd/8/tk0qJCDS4d&#10;+M0rr4hEwgBQXFR47jlf3nvgwMYPt0hthkhm/HrGsuc/iAhSorBkgcm/e4HIz3HUfGdL2kmhfog1&#10;RXe+tTkcjJQUF8m8YPNZJZF3t/KkZTBuaguf9Sl7LP17pmf5hy71n6jWic2Ux57kvzv9Z9n5/1ny&#10;3yP6TwE78X96j3896UPyf3qD/+71v0v/R5+q5vPv8+/z7/P/+eL/x9+/efYvHvnnoiWZ/P9z0VKJ&#10;+JPv3/Li4td6in896Q75Vzd31vtMFa6OK8wsLyIWNW0xxnwpkh8MRYKG2fG+AoGgYZg8mLSt+oPo&#10;TtT18A/u1iJ3P/g//3xlCbjdiLff+p0rb/wuY+xrF01Zvmo1AORGIg1NTVSETP5ViJx+Is/NkbG4&#10;XgP/ccMtY4cPGjtm9D+XrgyGIpyxbviHVFWr3Eq1BSgAIhiG0djU9Ogfn55zx22qVrbX1L63YdM9&#10;s/57W9WO6tqdmc3h8w+azkM6t3Sd9J+yfXj8e3gwpZRqg21Knvqn9Yf19A4pcHdoDrVudQp6hjzV&#10;l02g3ufy8nIAePjhhw81hu6D6oGuAE//c6W+b0T7FOMRYzNnFmcZhmX3bJa3df1IbU0VjDq3wxjK&#10;Zjy9ZuKCG6bPW3B9+cRO0qqtqdK2IKmtqQIY0TNZ/cyEYDB44403rVn71r75sxb9799HjRzZ+o3T&#10;m9e/HY1GZ8++W92zYcPGs8+eMHx4GQAMHFi6ceMH4A5GqRs457/+9W9++MMfMMbs6T8tevmXehLs&#10;lssaT74m98k7MWEBgACsD50NAFZBJPzNaQPWLQCA5Mp1LT/7kxMygkmRe8Ol5qB+nnyya6Pmo+tx&#10;/9qCPsc32fnsrK56n0F7+Um/uHaulPoTKUhqzw3ElZVt4x/8ePzQHNuRb29viyYkYGp/CW61YWuj&#10;6oBmDEL9+xSPGmKGg1IgSgmcBbA9UXK5dJHSDZ5HTClL6E49SO0+i3DjLzfkhvjuAzEO8K2H3m9q&#10;tdS+EyAReFZKYrjb6jPNuaR0aWyQKoQxpqZjeLxYytKrW956YeOKT/bXgpQznr5DSglCpnbh6DZg&#10;qn5Ix2kug6EdfIHa4CrlmaUvSAQA6SZa9/LfDrzxqttDDoipfVS6zVGDww8KTpPJSf/JjNH19hIg&#10;qvrR64oyn9fwYfOA01Ci5IwDomQsEQdmAONWoE9beGherBoAoD6Kyyrl8XmiPzNDccmTlmXHdyTb&#10;3oDETkCUdDIM8aPnBNOXIIF7woEQAjO31tqDYiAHkCABGDOZ+beqZRcfP/Weywbe/3KsrglTXZoM&#10;Bhfzn18WznHexYbXABhIAcCQgRSwdlsO1YCON6SznXlDh/wLYcei0WAwaFmWY9t9+/aJxWKJeAyB&#10;JRNxWTi4+LKfba/dzVlza0tTU2NeSZ9+u3buqqvbYwYCAdPYt7/Jtm2J7TsA2rZN3x705aaSy55/&#10;JQQAgnrlAeDkyOYSo0kvHyLssQdWJse4vwtEdSJo2geh7loZ2nJRpg37d8u/LexBrQer8gYDS819&#10;BoDbTiscVxKY90HrW3XJgiC7uCwMAEkHW+IytU0QgBpRaBhQ2sdd+npI/k+n/DMmhZBWVNqAQkop&#10;0HFQChRCCgelA9KpW7dlxAVnOEII25G2kJYjbEdYtrAcGU2iTNuYXTmaVHDDXQis+Nfdys74rynp&#10;W1PSlzFmII6q2/Ol2upTd9UO+riRXythFZj3wOkD4blj8ZuVsCu+BbbfCqPnywu/xK67wP7zivcr&#10;nYmnBsKB9uknehPoXrWuANnzv3RlxXXTr4jF4rbj9OtTcunU8yPh0F+ff6mhqdk0jDGjRsz4xmXH&#10;jR0TjcXqGxoL8vMZg3fWbaBJXoa2CptySE65oS2QzIb/gJRS2CLfYN+d7KidNyzhJGVqErQlY03R&#10;mtWbHJYrQ8UBFg6AGQyZgbNPCK3+iFuWydL6RyhyVWmmaXry0CP8Q5f6T/VMbFCLoPY11ZP8d6f/&#10;h+r/d80/9Ij+d+v/aHT1LP+H7f/0Bv9H6P94+gcpcvD59/n3+ff5/8zzf9bFV6jk9OamEv1ryfJ/&#10;LVlOeHTBPwB0sRutp+Bd8K8iP6n8QuZ2IOoYSO0Ats74H/rR/OQpx2NevucF9ATOWTAcyPv4n0zb&#10;uwY0/tWxil+5cPKcO38Ebucs51zl7WsXTzmvfMLFV96AiIWFBbF4ojP+KcW6m3864KEfh790op6N&#10;IJdVe+qr9zaGwjlZ8Q8sFAw+ePdPHrz7JwCw9PVVv5/3Z7dVEQCWvl4xedI5k876sor/R7Pv++5N&#10;1/1zwR/Vr6+trFiy4g2ff+IftJ4H6E7/KduHp/+QPhJjGu4G25QP6a6YpkzQa9AhzfqM6w4D5ZIU&#10;ltpe/a/qNPNl7jq8+eabeu9zr4Xyc6fNmjcPvPOfF82ac66aG1wxZ9aisTMXlkNqP+RZ7Ufy1S6Y&#10;s2ri7OxO2Mvy2eyToD7yzEfufgxUhvVQMWcOzKbZzqOGlXWZlrtvRu2Cux+rhLGTuy9R7YIFNTNm&#10;9Gpb9Wg4/fTTBw4cGAqHTuBw4oknBgKBqqqqq66crt+zevWaWCwGADk5qX6oqqpq/YbLLrv8sssu&#10;B4Aia7Un/j6/vwN+fwcA5FxxHgAMwHcy81B097fh7m/LxlaenwNmxy8au/VUgFMBYNhp3ReK3mIS&#10;RPX6k/Vi2uIXlOqMNkTEg61i6QdNiAgS3N5nACkHTzilYUdLvL45mJdXfOIJZiQCjAtLMsaAM8aZ&#10;SkEXE3A1gbkTHCBdScno0p+4OzsA3V2V129tVD2qgHL5e/vURbX1RLfDZChTMkoKS/GDK+X0K6mt&#10;nv80gyRTSS//eK1bXXLZR2vV0W3UU99NljTrrjxskmISZ0qRa+toaDWQLs7kJrVtr2zvd1aX1Q+y&#10;q/xIgMVtwSQzqJkoabKg3J39oXvY5C6w9M2qEDH/4AfN/cYD56oPmilfgaVWRB3MHw9S5sRrQQp7&#10;bS1/j1sBFlcrehhICwHTxlTJ1JHxIucAtC8Njy2U2vAvIpp1XABDKQA4ogSGjYmmW5f8/MHzb//z&#10;f416dbP4ZK/DAM4YFZw41tjRsrF20w/GGG2q5hhDCVhvBd/bnkupkGmjnz14d8t/MBBU1ZJMJgAg&#10;aSUBgHODMRYMBhEgp2x4ICd/z+7d+fn5iWRy27ZtAKxf//75Bfn79u5zHCcajQYDIfKoDCOtEUEz&#10;/4fCvwBEQAEgqQ/6kqJlZxRtCwa42pReSLBs8crBsyv3j6LXDMABMPS2YOnbeelZOlT+R+96b0+o&#10;2J0EDcDw6rG54weEbjwhP2rJsMkMzhDxp6sb4kkBADT9GQLGwf79+mrvTvb+T6f8MwbCcmItEgPS&#10;kSilFI7qfWboSNtBFM07d4rEqY7lSMcRluPYjrQcYdvCEtjSiCDAleJMl9RTUYfEvwSoLB20rXTQ&#10;KyeccvFHm6Zs2ZzzJwuqAZ6EicPhd6Pwxq2sofEV2D8fBn5XXnseX74xuutg1U5x4uggvdT6J7Tn&#10;c53SzZ7/v7/w8u49dbW766QUM2+6/rRTTpo86ZzTx5/c1hY1DKNPcVEkEonGYn/++wtLlr8xqHRA&#10;YX7+m2vfBdcPpo8Eepto7piUUncms+HfEDYWGPKW8x135w07KR31gyXijbEdqzc5PMfIKwYz0CbA&#10;sKQREGZuiE88fljFlrBleUwqqR9L/+DvWf671n9dZMjQ68aLEuoZ/rvTf8jO/+8N/jvT/279H71Q&#10;XfPfU/pPrcM68X96g/8s9L8r/0cvnc+/z7/Pv8//F5N/ADh54kV6bW9c9epJ5RfqeKvQNf/qV8+p&#10;hpmha/75n/+fc8IUp3Ag02bveqMQVmj3R8aej6BL/tWpjHPu/JGOOiLee8eP/vuue1vb2gKBQOmA&#10;/hs++Kgz/rsuyIY1qy77xtU79jdlyX/Nrt3nXPIfqpKlu+zgvK9dpdNy293367A9/tSffz/vWa5V&#10;xSHxf/O3Znzzyiu+efMPq3bUAMAtN37zlm/NAIClr6/68c8fJP6/c/01E886c/pNMxlj/3X9NfQI&#10;Iv71j48ef+wx6pFZ9zxA/H/n+msmnf3lq/7ze/oNt//sFwBw8w3X3uymoq787U+/U/e8trLiR7Pv&#10;Ky4sXPDkb4YOLgWAx+cveGL+gsPjH9IHTtqi0Rtvvf3jbVWGYRwzeuRTv5mbl5frabKe0n+TVJ6o&#10;0u+T7goRetsz6SFSOwyk1ODusqRrt4qcBg26xlQPqvf52WefPeecc7q/+8hC+fUz501fNvPetK7T&#10;sTPnjpg3YcIsAACYNncNHdQ3e81cmDBrwiL3toUzINuQ5bNZ3VZ+/cyx02dNWKS20CifvWbhiBum&#10;T5hAjzyd2WU9bESVe8fYmQvV0YEdp6VOMVR7Q4+duXDutOmdbMGR/vghVcZnIqgtXPr3669+HTt2&#10;bOY91PXce4EX5/dUVOjuWKS7ZaQRpEfqlTeiB5xQH0BMbfdMfakI6oQ9zuKBoqJB5x6XbIo6SQBm&#10;CEcyBoynNA84D3bih+lOEriKpgsOKQN3xw8BAOwG5IXgdjcjqly5e4VIlFaztPbIZBxYpwNjTFge&#10;HSR7Q0pNLqlH9yhvdNGMoR2UlCW3llTfvUSJLO4wwQDAbLShpePN7g0ngO5COaoH9ScyIVQJ5Nt5&#10;+oDowf1OoA8kMVU9qUrCVACUGAMW7Pz4wTqbv2NFmMEy9Z+qxXEctW6IPglM0ySHQLrnKpDa5zd+&#10;zK02EcxnqsueMTRMIEecGQfzT88JDSxp2WhiAgUyNVNbSsk5ALN4bhDjavxB9251/5jqweM9UObp&#10;r4p/aEZWLZ1hjAnBUtsDw47G3Te++JPJI87+xriLr54wWki5Ye/m+9csMxsXzxmwWwpI4YDAAuyN&#10;DbkN0SC6nzqqsMI9R5hzTo5UlvwPGTy4dFBpc0tL6jU0uHAcAAbAbNuxLCsYDMVi8bZorLG5+fjj&#10;jjvzzDPD4dDq1W+te29dLB4HRCmlaQY8kXsYJmc6S/5B2oAAKEE6UqQA5iiCpgwHweQMGNgOopQM&#10;228AdAAFSARsd+woG5QB3WU5JP7r6tb1G3xGrRgM6lxBgEv/vufmUwvPGxYZmGs0J+WWevuZD1qW&#10;1yYAIDVLGhEYQJ9AXmuj0I79oSx16/90zj8ahgMtu0VoMEpHOg5KSzqIwpHCAeEgShaVyYQlLVva&#10;qvdZCNt2bAcdxIPVhpTgtoCnyXT9PGz+JUBzbu7/jj/9w4GDfvj6kpxlFlwNfClMK4HvD4Z7apJQ&#10;91sovgSHjpBTTuXPLN/b4BxjGcFA+0cjxYbaBDHP11qW/Dc0Nb/06jL16+Jlr598/LGRSKRPcbHa&#10;9Fl3IKlQAAAgAElEQVSF+obGRa+tqK7ZqRZOojaDg773SHZUu9D1Q+IfCgL2LZOcvIhtCZHafEP1&#10;PstEU2zH6k2C5xh5xTwQZAyAQVSAaWEgIHkkaJ53/PCVlfRVrKeiIle10T6m23P8Q+f6j+nfHnr2&#10;uDsjpqf570b/IWv/v5f4z9R/7M7/0eutZ/k/bP+nN/g/Qv9H75Py+ff59/n3+f9i8q9S1PmnGw6J&#10;/1MmXYyIJ0+8SGhrAqiAeqt1wb/JeWDLCnpQDx6kIQv+qQ9a51/Ng5ZSDhrYv7WtLRqNZabSdfeg&#10;um38WecKMwzui/mZ4r+4qPC5P/zWsu1oLKYeLxsyaPpll9529/1V1TXzfjt3yrnnvLr8DSlln5KS&#10;KeeWP/nMX0qKixc88WvbfQQRL5587qvLV171n98bPWL4vN/OnXrexNdWVjDGigoLp5438YmnF1x0&#10;waQlK1Zd81/fH142ZP6jv7zw/Enbqqovv/Sir157E2f8qUcfvvD8iYyxV5e/cfW3bx05rOypRx++&#10;6IJJWz+pfuovC59/efFFF5z7kx/csmT5G9W1Ow+Dfzo5U1XUfXfd/tSjD3/re7cxxp767dwVFW/N&#10;/sUjejxHov/6OwsAptpIiF4S6Y4noNuZzbT1KQBwUvmF444ZnZeXe9opJw0aOGDQwP5d40XQeIJ0&#10;x0nUr9wdEOg6NhVo7nNv9D6Xz16zxnOpprpy7OR7vR22w2Y8vaazDuI1s7tIoWzG02vSf2uPpqNn&#10;0+/PKomMeDN/7/6JrtLy3LumPPusdlV8P3wKgQbMdUOogq7jnPOyDx7W39O2UWc5Bf0QJAAgl8w0&#10;zeJSCByLzAwWF5tC2i0JJ24jCOCMMQaMAUPppDmFJO4kgpS0Ch7PTFcGROy/fx5ow+91TYVxJ9Be&#10;NmbwYKGRWyqtKECnYiIcW3JJ49sUoUcrdcOfKeWU1cHvR5i2V91eudtmCS1LjIcDvDACDLglO84Q&#10;ADrt58GSP8G0yQ6gbfoG2qC37pCRbzQncKyUknOWE228EPYFU2evpbrhDJP1CZujAkaHXdAC8W+t&#10;4QQzuNtGuv7rBsLTduS9qUDPpvwwaQ2sfmX3mG8gN5g6szJcCFCb6hMEAA6x0JB4yYCIfSDX2gNS&#10;orSRGYLnRAOlkgeGtK0yGJBXRJTqHiE58ah9HuhuDej8CzQ/Zs4Aiab7VQAACDE7/sLHS1/c+hoD&#10;jgyllAFwnh9TzVEApo5mk5zvbzKfrSh1pNqyDPV2oQoBzVvKhv9EIi5s0a9vPwBIWslEPJHAhG3b&#10;nHPD4E2NTY1NjQMGDLj44otLSkoOHNi/afPmjz780LIsAJASucENw2CsPWYy9uj2kpNjfQj8y1Zw&#10;EBwJTiE67ul9IspEqyE4B8YApEAuJIh4+w1OK9gWcAYOlzKHHEryYIhhdQRH5ndOt/wP//D5+hNz&#10;o0VlqunqWvBnKw/+LDWtXgtM/UNgDHJMCBvHfPRJq7vM7ZD8n875BxRWoGFDon9/aSWk40jhoCOk&#10;dEDa0pEg7VBhWCRtJ5EUtiMsIW3bsdTkaNPYs1EKwXnaFB76ZCXXTf8qOFT+VcXa3PigbPhj5079&#10;zqrlBWvj8GMI/Ap+OhRXNbPXm7bj7rkw8jF51SS++L3o/qb6Fiztw4hh4kEFcj31T6Ms+afiBEzz&#10;hHFjA4GAEOKjym3rN3+YmxM5v/zs4qLCgvz8IYNKd+6uo1XPVC76Va8QSoL+miX/9tTj7PwcNfFZ&#10;WNK2hG1Jx5LxpmjNmxsFz+V5Jcw0GWfcYJwzZBAVaFiSm5xHgsEzRxifGPqHlio+yaD+SdCz/EMn&#10;+k+fGR50Wfr3c4/y343+e0Jn/n/v8d+B/nfn/3gY7oL/ntL/bv2f3uAfjsz/oU96n3+ff59/n/8v&#10;Mv8qh5vfXEpxrl+Zmr2nuvk+v/y/uHgpHdLo4X/QwAGbPtzSBf+fmHK0k8KgbcWa5NYd6ufXwxIR&#10;bR4Erf/9M8V/S2vbJVd9a9jQwX/89UMqknHHjG5san7n/Q3NLa11+/aPGFamynvG+JObWlpeXf4G&#10;5/ySq24YOazsyV89gICc8yUrVqk8NzQ1NzY1U2bOGH+SesRwd+poaGxqbGpmDC68YNLB+obqmp2M&#10;sXUbN0+edM6sex5QZW9sam5samaMba+pVT3OH2/7xHYchLT8Hzb/dz/wCADM/90vAWDFqrdmP/BI&#10;D+o/sar4N6kVKWp9nEo9QH9SMX68rQoA3lu/Cd3O5ZPKLxxcOnDQwP6DBg4cNLD/2DGjCvLzTjvl&#10;JHqceCKA6DXTC6DXRRfhjjvu6KXe545C7YJ5i8ZOXpgxYdgPfvhcBvWuqf2JPLKiWzh6Q0mgg0OP&#10;NQeMBgQEBInIOAtGMJgvBSBIlGDkhlgoYLckpO0AMMYZaHGC9tbL9K2ddGUga6F7MGQmyawqVTHy&#10;BptQ2F42xhkPMDPcRe+zCmRrycgBgBqKVz/r9om7w8ueEVrKj3THhBljwcJcCOl94owZnAVUN12n&#10;gfGUEqq0dCWkyHVbq3tapPigeXKMMURoDResF/K6vFhu+xnIwIGFDJZnGjwjS3EJTxwMvY+5uhp7&#10;9J8aUXf76H5qGvJHSf+L9r8bKxjWMHACADJgMqdQcGZKAVw7Npeb8eCAeKAfoOASESQAA5T5ie0M&#10;bUe0u7O6s6LbL6nNAuDaSK9+nfjnjRBYD9bpIEGCZOBOyWYAEpGBAAkcYOaAfWODrRKYixU6AA+/&#10;NKyuMcB4+4wJvcaIDdBMb7f8791fn5OTYxiGYRqhYDAczunXr18iEY/HE0I4QooRI0eMGTO2svLj&#10;115bun//fttxmGtGAwEzYVnxhLWvYZ9eUr1FCOZD4v/ZFWzSuGjSgtp4XLr9y7v3JyvjiXAQ1BYc&#10;jgNJB/a3JuiGT/YkmnKSIRMWvpVH8kLWn5qDfIDD4L8pvv/sqlfeHHVJLH8oALibbEgAtw86NfEZ&#10;gCEwBgEGRWagpSHy/r9a3NjgEP2fLvgPtW6LhkZYrA86AqUthUThgLSEkFJYJWPOtNriwraFpTqg&#10;hWNbKCXfu8FoqETWTqwQQh0r5GlHfZD+UPnXi7Nh6LCFXzrzurdXh56z4QowLoBZQ3BtC4vtfwr6&#10;TseySXLKePjz8po99oDiEGOSpoxR8XW0joT/nJxIcVGhENIRzrMLn39tZUU4HC4pKpp41pmMsaKC&#10;AtRc50z998TM3alMmZnsgv/4yWV2UjhJIRykfZ/jTdEdb25Svc88EGSccQ6qD5pxhoxFHTQsyTkY&#10;kQgh6rGbes57g//u9N87kY3yRl+tPcs/dKn/2fj/vcd/h/qfvf/TS/wfof/TI/z3oP/j8+/z7/Pv&#10;8//F5F/ttgEAJ54zVYeTGvrflf81776vt0Um/z8eWfy92sbzEhwAoktWqSQ+MeWjQ4tDnxP+AVKz&#10;j9a+u/6/rrvmy6eNr/ykqm+fkleXr1Q3TJ509jvvb2xvGmh/nPgvKszPy8vd+sl2FfnkSeXvvr+R&#10;GEDEPsXFeXm5W7Z+MnnSObvr9qmmqaquKZ9wBvFfXFSYl5f78bYqqvOLJ593sL5hR+0uqvAj5P/u&#10;Bx5Rk3ZmP/BIz+o/uoKp+Dc9L7aOl+dh/eXXS6WyvnP3nj179zH2gd6W+ntCiMj0Se/6+0l11HWo&#10;qKjI5rYjDxVzJsxalLbDhh/88HkP6q2kBVOg7XykAr379GtKZfL6sOLB7l7CSo8ZAJcCERHUPg8A&#10;Rl4YEraIJqWQwBiDlEqCKy+gCYhueFDzYyirZFfUs7Ztp9nIYB5nxZCeXfBOgOw4UOqUIhkepY9K&#10;pnn6YCxoyq7nkyqWRUwj4k2q2xwxSDkldHABSSjXpiHoFeVRS5Jiup8xZhjmdix4Lmbe2jdRZKCe&#10;XOb056iE3x0MbhR5YLBD1X+yZ7pNQncg2m1rGFz9gh0sbC05DgCBcXvwcUbtZsZCGfXDADgyCcAB&#10;McfaU5Ss8uBBlaNbVs/1dtdB+1Ma/wKNah4Is+RJAkAgAjDOBMhUVyYAwOBA4oqiA0IiYxIkA4a2&#10;wf/npWFvbi0C5q0KvewqG1w7fr1b/p/+x0vDBpeectyoM04bDwDRaFs02mYYhmEYeXl5ALBixevv&#10;vvNeU3MzADIAI1W3Rms8UbN7V31zazSetB0HtGkpBBIlRxWYJf9PLov8YXkOY4wV9g2cnepffmxZ&#10;H6wfSP6ESsIclm+emLrhjr8PksmYpwlU0B1KcrWV53eo/Ncd/OjLiZaNYy6vLxqV6n1mDJTzxwh2&#10;AAAIcygOBJvry7e9va+xRv8AOHL/JzWewVhR45p9+eUOBtCx0LFRCCkkAvSR23PayoQss+OWUFs/&#10;2xIlY407zE9eRnd2hodeykCmPB4J/wJg9THHfmnnjvG1O+B/AM6G0/LhmBzY0Cag4SUomCRumMz/&#10;sqKxFeM25oYYtbIONiF0JPzH44mfz/31JVMvKC4qXLdhMyLE44l/Llq6d/+Btes2rF77rh5hpv57&#10;GCbmD4l/q7lZGLmOg3Yybe6zw3N5XhELBGjuM+NMmwfNopZkDNBupJaiSlAKk5nDHuefQof6z7Rv&#10;WoKB0upx/rvT/+79/0+Hfzws/6c3+GdH5v/0CP/d6n/2/o/Pv8+/z7/Pv8+/z7/Of3BA6R8GlD7p&#10;Fgfcj+Xg54d/QPW1x5paWv7w7HNz7vhRKBR8fP4C1e07dHDpyScc9/hTCzjN1mftiVLl/+KnszZ+&#10;8JHaU25E2dCTTxj32LxnqO2klPf/9PaNH2yp2blb61FAql4V1f0/vX3jBx/tqN2FiI/M+emUc8s/&#10;/HjrNf/1/Z7lf/YDj/QG/9QE6mfTA4RneQW1pWotep6mVVPDE6/qB49SSG3ghWsbxutCTIl+dkJn&#10;O12Uz3b3nPCDHz5XQX83UbMHoI0A0WuI7gBpavgaDES10RUg9TinfkBEQKl0BMA0eF5ExJIy6dBw&#10;q2EYpM4e9cD0nYnUDWphmn6zbmUhlZTacPoQK6GjvSd0sfaYJT3beuVQNeryypnqBD/kQMZSWUeP&#10;fdXtItlg/UEyEnqJEJEZgUqRN/tA4Iq82Jk5Ir+jnbHbBKyLGi9GQ3uNXGa2O389r/8Awyuf2T3q&#10;6439voTckLl9kgNGBvdWcSPY3m+o1wk6+cmawvg2ztARqdOfqbwqV+0lTZ9jQrMzdLuWyT8DCFUy&#10;jEv7RI5BiUIgqEPt1A34/X47+5oJAA6AzMS9DeFHlo5a9XEJAuc8DQM9b9Reh8R/Wyz+wdaqD7ZW&#10;/Wv56pPGHTNqxNBhQ4YUFeQGAoFkMhGNtkkpm5qaOGe2LRKW0xJNtMXje/Y3NLdFdZ+MmolSpKB/&#10;AOghG/6hZW/ylZ97kNP5lzvft3etl9rcB6ptag6evjKuvSEOl/+D0d3DNj1+0qBz3i85qblwRPtg&#10;BkvFDiaDXBMiRqi+bkLNun2b/0mp6MXvEf/HNFoHNi9rMYdFscRBjo4dhFgR1uWbzcm3n2P7quXA&#10;8RjMl5aEeJN5YEtw7xoQVof+D60TRHfqB/FPHySk2Jn8k3PVIf+WGZg75ZKUO/gDJqUcx/lYKRFt&#10;zn8IADApTPd7QKJFfLpHe3j8CyFaWtv++vyLuv6vXL125eq1+ncUtRF49F/zfXVmDon/tiUvmZOv&#10;FDbalhSp3udNDs818kpYIMip95mBYTBgyDlnnDEGArE1IcyPK0Ka/uty9+nw343+a9946kuAstcb&#10;/Peg/98F/9Bz+k/JsS79n675hx7Sf3ao/k9P8K8XFrrUf5aF/+Pz7/Pv8+/z7/Pv8w//LvynepMB&#10;AeDC8yd9+7prpnz92qbmlr/+8VFAfHz+gkumnL/pwy3btld3xn9xUdGCJ361ZWvV7T/7hbrhogsm&#10;bfpwy47aXeqewoL8vzz5my1bq27/2f30IHP701UkfYqLFzz5m4+3fTLrngdUlf5o9n0AcMu3Zrzz&#10;2ouzH3hk8bKVn33+9XRNnWnqd2BuLzXTvj10aulV0dtJqY9MHz0goQFtcYGuFDpeHb4YfvDDpxM8&#10;TP57hA7Njy7ZdNHTYUQvL6QUX+IHbyALS5AgU12FiAjIEAUCgNogFxkCgmAM0JDMsNrMRAOkD7KR&#10;DkBH9gncIUpd8qS7DYjhbmJlGAbnLOjsFtyADrouob0fCiF1Q+o2x8C4blD1fhzKnq7UZF/1m8FV&#10;ef1BRGm0cI4ilQHUcoIdZQkAGDDJmOXt68m0FqT7HhHX/6RfodFyxnkjhue1ms802WeEkydFnCEB&#10;UBND99j8wzhfkwjYZkRyrgxtr+o/OtagrQvzD2zcP/yiZM4gp6QMI4XBnZsNKRiqepEAwKQTFK1F&#10;8S1hUY+IQqJuI2i0XOXNcJeGCW0nPnJ3qK3pipd/B4M7DHM/Tx4nnCEgmQOAKBkAnJXXMq34oIpu&#10;vxVYuq7f394efKA1JCRyjpSfDm25buYOlf/6ppZV76xf9c77eTk5QwcNGFU25MTjxsbjcdsWsYS1&#10;a9+BxtZoWyyRtBzEdheWMqDqhOBk2kY6dEPv8J9CgrDRm0xHiFwi3dk9bP4l4MGdK0fsXtWvYDjm&#10;liYD+chNbsXaIiX1ucWNuQWhuDMsWldU8/b+5lqqDXK5etb/4SxZ7GwrAi4RAJBz4IwBIAeEmjWs&#10;eq1hGFwiB2QglBhk+j/UoCoVkmidf8ob1Uym/50V/1npf8q/1+PpPf6z0X9qAkLo8PhPvPp3w5Jw&#10;4iQrkBetj+1ev00YeTy3kAeCzGB0nAE3GDPUtowMGKCUhkjmblsR/vAVdMt1tPjvWv9B6ybQ67OX&#10;+O8R/z8b/ntM/7/Y/P8b6L/Pv8+/z7/Pv8+/z38v8Q8stZRy8qRztu+obWltY4ytWvPOxLPO/NsL&#10;/5pyXvkT8xd4+KcaLi4qeuq3cx/94zNLVryhbigsyJ9ybvmTzzynbisuKpr3m4ce/ePTardoAKja&#10;UTNxwhmqLCOHl+3aU1dSXDTv0Ycf/ePTS19f5eH/yWeem3jWmaOGD9OT/lzwb1Jj6B3VzJ3xThBT&#10;5uhhukFHk/6ntCkquq44oJNPqUiccxrz8YMfPv0ghFAH+/47Bd0sQfpoIUmDbo3URV1GZarPmoeq&#10;37IrVxiYHglnKNulSk0upiuMs0AwzNIXo+muBukU3aDUTa0Q0X0XUkldVQugNpLYBq6occ7UmB9Z&#10;DiqmHgwzANA+iAfpw79krcn+0TA7ZYOcBuZuI+UqLMuNhkNNDFEZMJASOWc0CkAVi4iG4VYCYjAU&#10;REjtZqXLqbqBkqbkMuWebqDb1Bqo9pY1AzIQfEuEK5odlEJ1h3PDAAAzFKQYPhX95/kNH+W3Vsfz&#10;yxr7fqmlzwnJ0V/myTZuxUwrFkQrL16XU/d2wGriTOr+GUWrDJYqILmq5EWRp5Xpr3TBvxFnkXWA&#10;lczuw+2+tiiRdhhmFO/ZfTC4dV9BRWWf9TsLDzSHBDIApuY+EyHt/GtGLfPKofIvJUbjicrttZXb&#10;a1auXVeYn9vSFmuLxqQ2uk6Vz9yDWVR+aN2TXkw9rd7hP01GiElP0uB6HbrCIB4p/0LKfc3VsrFK&#10;T70AoJAxKWWSsQPpa0jpfekN/wcQDQaMMymFGj5BRAbAAA3GHHTUWZEe/0dvF52rDvknJ558O6or&#10;ciLpYrf8d6f/zIP0p8B/t/rP0r3qw+bfem0hW/Z3zlge4rEuEvr9VLGeGmOMifRljEeR/y70X6Zv&#10;Ivkp8N+l/nfq/x8S/z2r/19k/v899N/n3+ff59/n3+ff579n+acNnTnn1TW106acX5Cf19DYNHHC&#10;Gbvr9p75pVOamluWvl6h85+6n3FEvOrySxPJ5KvLVxL/Xz7t1KaWlqWvr1I3X3X5pUnLWrxsJT1e&#10;XbNz+mWXjigbioCnnXLSQ799/Oqvfy2ZTL66fCXnXGX4yssuXbdhc9WOmmFDB5cO6F+1o/azzz81&#10;lorc1Fkh+KiuUesLp4akuPQxGU9R1Q9UVB0ygk/HkeADP/jhKIUvQge0bgnImSAp8VhKdZ1MIJim&#10;YeZ51IpecK7t9QMdyZkeOUmNbpXJIOlJk2Fgmi/SbgsNI5yTq5sTU1MqMsy6zugSB67zRL/qlj7z&#10;ol6TTDsPgWtbYhmmCdp6KK4t9tErRC8mZZgi0auIfgVtTZBH6HX/r0NFJZXmhsFdE2u4S9hYR1tr&#10;9br+i2RO49bcpm3wCWQ2AWOMdlj21BhVrO4Ek8UF9zAN7g68U9t5nA8v/8AYcGyWwRYerA6p++9k&#10;pzDNl3IjSasQcD2kzAHUHuS/NRpri8U9vh21uCqR/iLrPHj412u7x/kntCh7Ov/UWPSGetSmV/n3&#10;uEGGu9kc9KL/Ax3wL4SRmh6Cntyi5moTKpn8U2wd8i/SDxDPlv90RCFd/5km+J4K+XT4Zx3pv8//&#10;Z57/Q/P/s+QfekP/u+Rfh9Dn3+ff59/n3+ff59/n/wvBP7Q39+/+9MyIYUNX/esfAPDhx1tn3fPA&#10;3HvueGfdBnRDKkuAACBRAsCoEcOOP/aYTRVLVMxLX69gDN59fyO1y8jhZceNHbP5zaXuDatu/9kv&#10;Rg4b+s8FfwSAx+cvWLxs5S/vvcsTybI33lw473ehUEjds2TFG599/j2Ny048Z6reGNwdBKCc6cMU&#10;kD4Ihu73j44ONQC1H6FGbayiVd1V+uvBOf/tnDtOOeUU8IMfjkaIRCL/Tn3QjuPE43H6dcOGDTPv&#10;vA+08UOSdTJC9C7TWwna5C/QVEx/XDeQpA90JVPadCNHmqCLIOWK5IjMjDIklB/9fsqMiq2zSdC6&#10;naAbhHbuAUki3abrrF5j6pEOB4H1gus1rHsDpK6eJVeUVqZzoOu4p1xUybqi0s3qItfWSXkK+1nQ&#10;f1pVxDIcJt0rIuOqw6bXPA0ASCkzR8J9/n3+P9f8nzBubNf8Z37s9Sr/H2yp9Pn3+f/U+Pf13+ff&#10;59/n3+ff59/n3+f/KPI/esTwB3/24+/8951NLS1Z8j+8bMhDP7vj2z/8sdrH4wvF/398ddrzLy8m&#10;/jlVFmVUf56727Loqao+dXVFrRSgfOuxUTN7YKJI6H5qV89sTT/44VMOyWTy32YfGMdxksmk56Iu&#10;HKRZoGkxuIPM+rtpZOxhT8aSYqaXl959sri6wDmOo9tdEhnmjq2RMkD6AiU926ZpZt6vP0KjxFwb&#10;+iNF4u56JVJVGgiV7noTmh0s00cI6TaKjcaB9cVBnspBd4BaN2lK8XRvo7NG0Q2AdFcG6aZUlYXy&#10;Q14Faq6h3hAeI/HZ0X+aVaH7K56qIIuuFw00s6q3NdNcK9318fn3+f835l+nhTj0+ff5/4LwT6kz&#10;X/99/n3+ff59/n3+ff59/nua/+01tVfeOLOxuTl7/qtrdl5543ebW1q/gPxLKXX+Oaaflqg3qnpY&#10;n8cute5zah5qe4JJuLsT6lzqZabk9Qipdvzgh6MVpJTxeFx1Q9M78/kKiKi6nuPxuNTW0dBf6Wfd&#10;vKnrurHh7pIW/bp6kESZDBsAKJNAqmRoZ/6Smnf4jpOiUQzoBrKRKlrSZeGeyMzcAUm9aGSwecaQ&#10;rF5YXegoCd2+Usy61Or1QKKM2tof/X9KIrPghnugM5kTygxqMwuUh8c5J8eFhmf1VhNCkMzqUxJ0&#10;KwiaIVSqriL/TOm/bqo7rG1qfYrQY9LUDzQmT42u21Sff5//LwL/9KvPv8//F5B/X/99/n3+ff59&#10;/n3+ff59/n3+jzr/HvhN/a3wYCfdwRB0O7P1Pxnu/in0/jCti53aj7ujAXqF0v90RbjbxPjBD0c9&#10;WJZ1tLPQi8EjhaCZAXrfubsUhd5cjxKRuNC7r4sRz1hF4pEwil9XRrJnnHMlcDSQq/SUxjbJCIEm&#10;KVQWmX42a6ah5e7QqzIeQgjTNNXMd73IZFZ1O0HlBc1mk85Cuoh7qp1ioALqFUXGT3cpSDx1KaaK&#10;0h+EdKumAo1jU6Kq2tX4iufc6s+C/lNj6TXTIa7U1npVe2peuIuqIN0J8/n3+f9c80+fJV3zLzs5&#10;3trn3+f/c80/1b+v/z7/Pv8+/z7/Pv8+/z7/Pv+fcf6pyVT8KQ4oQ1zrw2aMKSj1itBbgnNuaOct&#10;Eq/c3bwG3a53vRLVe6W/M/qfwA9+8EOvBcaYevvUr2Q5SD7odQbXotCvHtughIIUgEQDXJUgG6Me&#10;4dpJBegO5XliI+nQTYJw1/h4dIPsH2iirEcIrm5CurHU7YTadEkpNdfG6PSaIbWlCHW7ItwlOaR+&#10;utnQc0tXdJOga7cKKjY6J1p/kFLRBxjBHW8kE0KlpvFbPS2pnXH8WdN/T21QZnRrR+SQ9aVc6S6L&#10;HifB7PPv8+/z7/Pv8+/z7/Pv8+/z7/Pv8+/z7/Pv8+/z/+nzb3K3r1rnmLaH5+40bFUdHrjRnemd&#10;iZoHWb1mefppiUzbwlx/hfzgBz/0eCBtktrhBhfP/mvvpbhx0TMDxnR8rOimfzxMB7aSiim5OFpZ&#10;2vj3uY7jqN2gyOYpDbzop88dlSxtWPgQaMbGI7PSXfVDdpFsEteGwekHGtUkS9yz+t+rDddFWDzn&#10;ar0gug837e6/Ha0sgWb4mXsqCCL2KktdhFfvuwbcAXxyuRQ8RzFLakoC+YiKW/UOEsafF/7hyPwf&#10;3d2nCqHbCOkRV93Xaw1yOOGje6+iuSRHlyVId4Jt21aoX3jXX45WloS7tR81qA4euicy+fxnz7/h&#10;bpUo3WW5ng82Xf/1onXo/+gJUer6Z6dpmjSRitJSfxLayUV6G2V++On6T7XUmf+jXwHtg1CPX8fM&#10;U1eQwb/UpuB1qP9U9s78H73dbdum9qLsUcV6WsHn3+ff59/n3+ff59/n/wvOP8WpasnMfDf0guk1&#10;qyOoWpdmoXtukO7CT6oOdYPhbrbCtb29pZSqeJTihg0bwA9+8EMvBF2V9Df0qAQl9FJKMlEki0cx&#10;MHcVj25RPPb+Uw5kEkhCUTvMAd1hRl23detL9kD/32Owe0r/P+Wa6TAQ1Uc3S+RH6lV0dFnSfaSR&#10;gGAAAACuSURBVBTuThng2sSHo5IlfaWYzpjHwf1c8H+E/g+6295R8WX6GeK6X/jZCVTeo5sN+liS&#10;7lwYdf0oHiycqUWELv3q83+o/OtfU6BZ6g7rnGrAU7eZn8pM+4AneNCdg6a3CFUC12aE6Y9QnXSm&#10;/4jYhf9D9U9XuDvpTO+h8OSqC/6Z+1Xcmf7Tl3ln/g/TPh0NdwdPPUJ6UMfY59/n3+ff59/n3+ff&#10;59/nnzKp+P//6vEWiyWTfeIAAAAASUVORK5CYIJQSwMEFAAGAAgAAAAhAE5lI6fgAAAACAEAAA8A&#10;AABkcnMvZG93bnJldi54bWxMj0FrwkAQhe+F/odlhN7qJtqIxkxEpO1JCtVC6W3NjkkwOxuyaxL/&#10;fbenenoMb3jve9lmNI3oqXO1ZYR4GoEgLqyuuUT4Or49L0E4r1irxjIh3MjBJn98yFSq7cCf1B98&#10;KUIIu1QhVN63qZSuqMgoN7UtcfDOtjPKh7Mrpe7UEMJNI2dRtJBG1RwaKtXSrqLicrgahPdBDdt5&#10;/NrvL+fd7eeYfHzvY0J8mozbNQhPo/9/hj/8gA55YDrZK2snGoSXsMQjzFZBg71YJQmIE0ISzZcg&#10;80zeD8h/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KDabps&#10;BQAACxoAAA4AAAAAAAAAAAAAAAAAOgIAAGRycy9lMm9Eb2MueG1sUEsBAi0ACgAAAAAAAAAhABO1&#10;q9CYoQEAmKEBABQAAAAAAAAAAAAAAAAA0gcAAGRycy9tZWRpYS9pbWFnZTEucG5nUEsBAi0AFAAG&#10;AAgAAAAhAE5lI6fgAAAACAEAAA8AAAAAAAAAAAAAAAAAnKkBAGRycy9kb3ducmV2LnhtbFBLAQIt&#10;ABQABgAIAAAAIQCqJg6+vAAAACEBAAAZAAAAAAAAAAAAAAAAAKmqAQBkcnMvX3JlbHMvZTJvRG9j&#10;LnhtbC5yZWxzUEsFBgAAAAAGAAYAfAEAAJyrAQAAAA==&#10;">
                <v:shape id="Picture 5" o:spid="_x0000_s1046" type="#_x0000_t75" alt="A screenshot of a computer&#10;&#10;Description automatically generated" style="position:absolute;left:6572;width:37338;height:30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twqywAAAOMAAAAPAAAAZHJzL2Rvd25yZXYueG1sRI9Ba8JA&#10;EIXvBf/DMgVvdZMUNU1dRQuKeFNr6XHITpPQ7GzIrib217sFwePMe/O+N7NFb2pxodZVlhXEowgE&#10;cW51xYWCz+P6JQXhPLLG2jIpuJKDxXzwNMNM2473dDn4QoQQdhkqKL1vMildXpJBN7INcdB+bGvQ&#10;h7EtpG6xC+GmlkkUTaTBigOhxIY+Ssp/D2cTuK9uctqclm/f+zr+2v11q50d90oNn/vlOwhPvX+Y&#10;79dbHepHSZxOk2kaw/9PYQFyfgMAAP//AwBQSwECLQAUAAYACAAAACEA2+H2y+4AAACFAQAAEwAA&#10;AAAAAAAAAAAAAAAAAAAAW0NvbnRlbnRfVHlwZXNdLnhtbFBLAQItABQABgAIAAAAIQBa9CxbvwAA&#10;ABUBAAALAAAAAAAAAAAAAAAAAB8BAABfcmVscy8ucmVsc1BLAQItABQABgAIAAAAIQBXEtwqywAA&#10;AOMAAAAPAAAAAAAAAAAAAAAAAAcCAABkcnMvZG93bnJldi54bWxQSwUGAAAAAAMAAwC3AAAA/wIA&#10;AAAA&#10;">
                  <v:imagedata r:id="rId104" o:title="A screenshot of a computer&#10;&#10;Description automatically generated" croptop="15912f" cropbottom="18378f" cropleft="21926f" cropright="21848f"/>
                </v:shape>
                <v:line id="Straight Connector 1056455596" o:spid="_x0000_s1047" style="position:absolute;flip:x y;visibility:visible;mso-wrap-style:square" from="11334,5048" to="14382,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n2yAAAAOMAAAAPAAAAZHJzL2Rvd25yZXYueG1sRE/NasJA&#10;EL4X+g7LFLzVjWKCpq4iQqEHL9rSXifZMRvNzibZNaZv3y0Uepzvf9bb0TZioN7XjhXMpgkI4tLp&#10;misFH++vz0sQPiBrbByTgm/ysN08Pqwx1+7ORxpOoRIxhH2OCkwIbS6lLw1Z9FPXEkfu7HqLIZ59&#10;JXWP9xhuGzlPkkxarDk2GGxpb6i8nm5WwVDcZpfPw/Hqi69uVSxNtz90mVKTp3H3AiLQGP7Ff+43&#10;HecnabZI03SVwe9PEQC5+QEAAP//AwBQSwECLQAUAAYACAAAACEA2+H2y+4AAACFAQAAEwAAAAAA&#10;AAAAAAAAAAAAAAAAW0NvbnRlbnRfVHlwZXNdLnhtbFBLAQItABQABgAIAAAAIQBa9CxbvwAAABUB&#10;AAALAAAAAAAAAAAAAAAAAB8BAABfcmVscy8ucmVsc1BLAQItABQABgAIAAAAIQDkXvn2yAAAAOMA&#10;AAAPAAAAAAAAAAAAAAAAAAcCAABkcnMvZG93bnJldi54bWxQSwUGAAAAAAMAAwC3AAAA/AIAAAAA&#10;">
                  <v:stroke endarrow="block"/>
                </v:line>
                <v:line id="Straight Connector 1234371970" o:spid="_x0000_s1048" style="position:absolute;flip:x y;visibility:visible;mso-wrap-style:square" from="27717,5524" to="33953,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2zAAAAOMAAAAPAAAAZHJzL2Rvd25yZXYueG1sRI/NbsIw&#10;EITvlXgHa5F6K06g4idgEEKq1AMXaNVeN/ESB+J1EpuQvn19qNTj7s7OzLfZDbYWPXW+cqwgnSQg&#10;iAunKy4VfH68vSxB+ICssXZMCn7Iw247etpgpt2DT9SfQymiCfsMFZgQmkxKXxiy6CeuIY63i+ss&#10;hjh2pdQdPqK5reU0SebSYsUxwWBDB0PF7Xy3Cvr8nl6/jqebz7/bVb407eHYzpV6Hg/7NYhAQ/gX&#10;/32/61h/OnudLdLVIlJEprgAuf0FAAD//wMAUEsBAi0AFAAGAAgAAAAhANvh9svuAAAAhQEAABMA&#10;AAAAAAAAAAAAAAAAAAAAAFtDb250ZW50X1R5cGVzXS54bWxQSwECLQAUAAYACAAAACEAWvQsW78A&#10;AAAVAQAACwAAAAAAAAAAAAAAAAAfAQAAX3JlbHMvLnJlbHNQSwECLQAUAAYACAAAACEAzkxftswA&#10;AADjAAAADwAAAAAAAAAAAAAAAAAHAgAAZHJzL2Rvd25yZXYueG1sUEsFBgAAAAADAAMAtwAAAAAD&#10;AAAAAA==&#10;">
                  <v:stroke endarrow="block"/>
                </v:line>
                <v:line id="Straight Connector 1644396784" o:spid="_x0000_s1049" style="position:absolute;flip:y;visibility:visible;mso-wrap-style:square" from="3238,12388" to="6667,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YzzAAAAOMAAAAPAAAAZHJzL2Rvd25yZXYueG1sRI9PS8NA&#10;EMXvgt9hmYKX0G40IW1jt8V/hYL00OrB45CdJsHsbMiObfz2riB4nHnv9+bNajO6Tp1pCK1nA7ez&#10;FBRx5W3LtYH3t+10ASoIssXOMxn4pgCb9fXVCkvrL3yg81FqFUM4lGigEelLrUPVkMMw8z1x1E5+&#10;cChxHGptB7zEcNfpuzQttMOW44UGe3pqqPo8frlYY7vn5yxLHp1OkiW9fMhrqsWYm8n4cA9KaJR/&#10;8x+9s5Er8jxbFvNFDr8/xQXo9Q8AAAD//wMAUEsBAi0AFAAGAAgAAAAhANvh9svuAAAAhQEAABMA&#10;AAAAAAAAAAAAAAAAAAAAAFtDb250ZW50X1R5cGVzXS54bWxQSwECLQAUAAYACAAAACEAWvQsW78A&#10;AAAVAQAACwAAAAAAAAAAAAAAAAAfAQAAX3JlbHMvLnJlbHNQSwECLQAUAAYACAAAACEA5MCGM8wA&#10;AADjAAAADwAAAAAAAAAAAAAAAAAHAgAAZHJzL2Rvd25yZXYueG1sUEsFBgAAAAADAAMAtwAAAAAD&#10;AAAAAA==&#10;">
                  <v:stroke endarrow="block"/>
                </v:line>
                <v:line id="Straight Connector 1109099472" o:spid="_x0000_s1050" style="position:absolute;flip:y;visibility:visible;mso-wrap-style:square" from="28289,11430" to="29908,14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97ywAAAOMAAAAPAAAAZHJzL2Rvd25yZXYueG1sRI9BS8NA&#10;EIXvQv/DMkIvwe62FTWx29JqC4J4sHrwOGTHJDQ7G7LTNv33riB4nHnve/NmsRp8q07UxyawhenE&#10;gCIug2u4svD5sbt5ABUF2WEbmCxcKMJqObpaYOHCmd/ptJdKpRCOBVqoRbpC61jW5DFOQkectO/Q&#10;e5Q09pV2PZ5TuG/1zJg77bHhdKHGjp5qKg/7o081dm/8PJ9nG6+zLKftl7waLdaOr4f1IyihQf7N&#10;f/SLS9zU5CbPb+9n8PtTWoBe/gAAAP//AwBQSwECLQAUAAYACAAAACEA2+H2y+4AAACFAQAAEwAA&#10;AAAAAAAAAAAAAAAAAAAAW0NvbnRlbnRfVHlwZXNdLnhtbFBLAQItABQABgAIAAAAIQBa9CxbvwAA&#10;ABUBAAALAAAAAAAAAAAAAAAAAB8BAABfcmVscy8ucmVsc1BLAQItABQABgAIAAAAIQBpaT97ywAA&#10;AOMAAAAPAAAAAAAAAAAAAAAAAAcCAABkcnMvZG93bnJldi54bWxQSwUGAAAAAAMAAwC3AAAA/wIA&#10;AAAA&#10;">
                  <v:stroke endarrow="block"/>
                </v:line>
                <v:shape id="Text Box 809602971" o:spid="_x0000_s1051" type="#_x0000_t202" style="position:absolute;top:13716;width:3238;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uVygAAAOIAAAAPAAAAZHJzL2Rvd25yZXYueG1sRI9BSwMx&#10;FITvQv9DeAUv0iatsu2uTYsIlXrTWtrrY/O6u7h5WZN0u/57Iwgeh5lvhlltBtuKnnxoHGuYTRUI&#10;4tKZhisNh4/tZAkiRGSDrWPS8E0BNuvRzQoL4678Tv0+ViKVcChQQx1jV0gZyposhqnriJN3dt5i&#10;TNJX0ni8pnLbyrlSmbTYcFqosaPnmsrP/cVqWD7s+lN4vX87ltm5zePdon/58lrfjoenRxCRhvgf&#10;/qN3JnEqz9Q8X8zg91K6A3L9AwAA//8DAFBLAQItABQABgAIAAAAIQDb4fbL7gAAAIUBAAATAAAA&#10;AAAAAAAAAAAAAAAAAABbQ29udGVudF9UeXBlc10ueG1sUEsBAi0AFAAGAAgAAAAhAFr0LFu/AAAA&#10;FQEAAAsAAAAAAAAAAAAAAAAAHwEAAF9yZWxzLy5yZWxzUEsBAi0AFAAGAAgAAAAhACrG65XKAAAA&#10;4gAAAA8AAAAAAAAAAAAAAAAABwIAAGRycy9kb3ducmV2LnhtbFBLBQYAAAAAAwADALcAAAD+AgAA&#10;AAA=&#10;">
                  <v:textbox>
                    <w:txbxContent>
                      <w:p w14:paraId="2D511152" w14:textId="77777777" w:rsidR="00890EB1" w:rsidRPr="003A3AE5" w:rsidRDefault="00890EB1" w:rsidP="00890EB1">
                        <w:pPr>
                          <w:jc w:val="center"/>
                          <w:rPr>
                            <w:rStyle w:val="NewLegendgraphsnumbers"/>
                          </w:rPr>
                        </w:pPr>
                        <w:r w:rsidRPr="003A3AE5">
                          <w:rPr>
                            <w:rStyle w:val="NewLegendgraphsnumbers"/>
                          </w:rPr>
                          <w:t>A</w:t>
                        </w:r>
                      </w:p>
                    </w:txbxContent>
                  </v:textbox>
                </v:shape>
                <v:shape id="Text Box 270452561" o:spid="_x0000_s1052" type="#_x0000_t202" style="position:absolute;left:14192;top:4857;width:323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UpywAAAOIAAAAPAAAAZHJzL2Rvd25yZXYueG1sRI9Pa8JA&#10;FMTvBb/D8oReim5MNdroKqXQYm/+w14f2WcSzL5Nd7cx/fbdQqHHYWZ+w6w2vWlER87XlhVMxgkI&#10;4sLqmksFp+PraAHCB2SNjWVS8E0eNuvB3QpzbW+8p+4QShEh7HNUUIXQ5lL6oiKDfmxb4uhdrDMY&#10;onSl1A5vEW4amSZJJg3WHBcqbOmlouJ6+DIKFtNt9+HfH3fnIrs0T+Fh3r19OqXuh/3zEkSgPvyH&#10;/9pbrSCdJ9NZOssm8Hsp3gG5/gEAAP//AwBQSwECLQAUAAYACAAAACEA2+H2y+4AAACFAQAAEwAA&#10;AAAAAAAAAAAAAAAAAAAAW0NvbnRlbnRfVHlwZXNdLnhtbFBLAQItABQABgAIAAAAIQBa9CxbvwAA&#10;ABUBAAALAAAAAAAAAAAAAAAAAB8BAABfcmVscy8ucmVsc1BLAQItABQABgAIAAAAIQDL8MUpywAA&#10;AOIAAAAPAAAAAAAAAAAAAAAAAAcCAABkcnMvZG93bnJldi54bWxQSwUGAAAAAAMAAwC3AAAA/wIA&#10;AAAA&#10;">
                  <v:textbox>
                    <w:txbxContent>
                      <w:p w14:paraId="4AA0AE30" w14:textId="77777777" w:rsidR="00890EB1" w:rsidRPr="003A3AE5" w:rsidRDefault="00890EB1" w:rsidP="00890EB1">
                        <w:pPr>
                          <w:jc w:val="center"/>
                          <w:rPr>
                            <w:rStyle w:val="NewLegendgraphsnumbers"/>
                          </w:rPr>
                        </w:pPr>
                        <w:r w:rsidRPr="003A3AE5">
                          <w:rPr>
                            <w:rStyle w:val="NewLegendgraphsnumbers"/>
                          </w:rPr>
                          <w:t>B</w:t>
                        </w:r>
                      </w:p>
                    </w:txbxContent>
                  </v:textbox>
                </v:shape>
                <v:shape id="Text Box 255668982" o:spid="_x0000_s1053" type="#_x0000_t202" style="position:absolute;left:34004;top:3905;width:3238;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f2EywAAAOIAAAAPAAAAZHJzL2Rvd25yZXYueG1sRI9Ba8JA&#10;FITvhf6H5Qm9FN00rTFGVymFir21Ku31kX0modm36e42xn/vCoUeh5n5hlmuB9OKnpxvLCt4mCQg&#10;iEurG64UHPav4xyED8gaW8uk4Ewe1qvbmyUW2p74g/pdqESEsC9QQR1CV0jpy5oM+ontiKN3tM5g&#10;iNJVUjs8RbhpZZokmTTYcFyosaOXmsrv3a9RkD9t+y//9vj+WWbHdh7uZ/3mxyl1NxqeFyACDeE/&#10;/NfeagXpdJpl+TxP4Xop3gG5ugAAAP//AwBQSwECLQAUAAYACAAAACEA2+H2y+4AAACFAQAAEwAA&#10;AAAAAAAAAAAAAAAAAAAAW0NvbnRlbnRfVHlwZXNdLnhtbFBLAQItABQABgAIAAAAIQBa9CxbvwAA&#10;ABUBAAALAAAAAAAAAAAAAAAAAB8BAABfcmVscy8ucmVsc1BLAQItABQABgAIAAAAIQCTgf2EywAA&#10;AOIAAAAPAAAAAAAAAAAAAAAAAAcCAABkcnMvZG93bnJldi54bWxQSwUGAAAAAAMAAwC3AAAA/wIA&#10;AAAA&#10;">
                  <v:textbox>
                    <w:txbxContent>
                      <w:p w14:paraId="758073E2" w14:textId="77777777" w:rsidR="00890EB1" w:rsidRPr="003A3AE5" w:rsidRDefault="00890EB1" w:rsidP="00890EB1">
                        <w:pPr>
                          <w:jc w:val="center"/>
                          <w:rPr>
                            <w:rStyle w:val="NewLegendgraphsnumbers"/>
                          </w:rPr>
                        </w:pPr>
                        <w:r w:rsidRPr="003A3AE5">
                          <w:rPr>
                            <w:rStyle w:val="NewLegendgraphsnumbers"/>
                          </w:rPr>
                          <w:t>C</w:t>
                        </w:r>
                      </w:p>
                    </w:txbxContent>
                  </v:textbox>
                </v:shape>
                <v:shape id="Text Box 586134917" o:spid="_x0000_s1054" type="#_x0000_t202" style="position:absolute;left:26574;top:14192;width:323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xy4ywAAAOIAAAAPAAAAZHJzL2Rvd25yZXYueG1sRI9Ba8JA&#10;FITvQv/D8gq9SN2k2hhTVymFit6sLe31kX0modm36e42xn/fLQgeh5n5hlmuB9OKnpxvLCtIJwkI&#10;4tLqhisFH++v9zkIH5A1tpZJwZk8rFc3oyUW2p74jfpDqESEsC9QQR1CV0jpy5oM+ontiKN3tM5g&#10;iNJVUjs8Rbhp5UOSZNJgw3Ghxo5eaiq/D79GQT7b9l9+N91/ltmxXYTxvN/8OKXubofnJxCBhnAN&#10;X9pbreAxz9LpbJHO4f9SvANy9QcAAP//AwBQSwECLQAUAAYACAAAACEA2+H2y+4AAACFAQAAEwAA&#10;AAAAAAAAAAAAAAAAAAAAW0NvbnRlbnRfVHlwZXNdLnhtbFBLAQItABQABgAIAAAAIQBa9CxbvwAA&#10;ABUBAAALAAAAAAAAAAAAAAAAAB8BAABfcmVscy8ucmVsc1BLAQItABQABgAIAAAAIQAcHxy4ywAA&#10;AOIAAAAPAAAAAAAAAAAAAAAAAAcCAABkcnMvZG93bnJldi54bWxQSwUGAAAAAAMAAwC3AAAA/wIA&#10;AAAA&#10;">
                  <v:textbox>
                    <w:txbxContent>
                      <w:p w14:paraId="54CE87E8" w14:textId="77777777" w:rsidR="00890EB1" w:rsidRPr="003A3AE5" w:rsidRDefault="00890EB1" w:rsidP="00890EB1">
                        <w:pPr>
                          <w:jc w:val="center"/>
                          <w:rPr>
                            <w:rStyle w:val="NewLegendgraphsnumbers"/>
                          </w:rPr>
                        </w:pPr>
                        <w:r w:rsidRPr="003A3AE5">
                          <w:rPr>
                            <w:rStyle w:val="NewLegendgraphsnumbers"/>
                          </w:rPr>
                          <w:t>D</w:t>
                        </w:r>
                      </w:p>
                    </w:txbxContent>
                  </v:textbox>
                </v:shape>
                <w10:wrap type="topAndBottom"/>
              </v:group>
            </w:pict>
          </mc:Fallback>
        </mc:AlternateContent>
      </w:r>
    </w:p>
    <w:p w14:paraId="544281A9" w14:textId="77777777" w:rsidR="00BA32CA" w:rsidRDefault="00BA32CA" w:rsidP="003A3AE5">
      <w:pPr>
        <w:pStyle w:val="NewBody"/>
      </w:pPr>
    </w:p>
    <w:p w14:paraId="7EF6BBDE" w14:textId="3E4E132D" w:rsidR="00FF24F3" w:rsidRPr="001F0C23" w:rsidRDefault="00FF24F3" w:rsidP="003A3AE5">
      <w:pPr>
        <w:pStyle w:val="NewBody"/>
      </w:pPr>
      <w:r w:rsidRPr="001F0C23">
        <w:t xml:space="preserve">Once you have set the options, click </w:t>
      </w:r>
      <w:r w:rsidRPr="001F0C23">
        <w:rPr>
          <w:b/>
        </w:rPr>
        <w:t>Ok</w:t>
      </w:r>
      <w:r w:rsidRPr="001F0C23">
        <w:t xml:space="preserve"> at the bottom of the screen.</w:t>
      </w:r>
      <w:r>
        <w:t xml:space="preserve"> </w:t>
      </w:r>
      <w:r w:rsidRPr="001F0C23">
        <w:t>This will display a chart showing the indicator you have chosen, according to the variables you have selected on the previous screen.</w:t>
      </w:r>
      <w:r>
        <w:t xml:space="preserve"> </w:t>
      </w:r>
      <w:r w:rsidRPr="001F0C23">
        <w:t xml:space="preserve">The following is an example of a line graph: </w:t>
      </w:r>
    </w:p>
    <w:p w14:paraId="5A922158" w14:textId="329C0608" w:rsidR="00FF24F3" w:rsidRPr="001F0C23" w:rsidRDefault="00FF24F3" w:rsidP="003A3AE5">
      <w:pPr>
        <w:pStyle w:val="NewBody"/>
        <w:spacing w:after="0"/>
      </w:pPr>
    </w:p>
    <w:p w14:paraId="331603D0" w14:textId="334A5907" w:rsidR="00FF24F3" w:rsidRDefault="00FF24F3" w:rsidP="003A3AE5">
      <w:pPr>
        <w:pStyle w:val="NewBody"/>
        <w:spacing w:after="0"/>
      </w:pPr>
      <w:r>
        <w:rPr>
          <w:noProof/>
        </w:rPr>
        <w:drawing>
          <wp:inline distT="0" distB="0" distL="0" distR="0" wp14:anchorId="7B6DA70B" wp14:editId="3DCFFC11">
            <wp:extent cx="5486400" cy="29588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05">
                      <a:extLst>
                        <a:ext uri="{28A0092B-C50C-407E-A947-70E740481C1C}">
                          <a14:useLocalDpi xmlns:a14="http://schemas.microsoft.com/office/drawing/2010/main" val="0"/>
                        </a:ext>
                      </a:extLst>
                    </a:blip>
                    <a:stretch>
                      <a:fillRect/>
                    </a:stretch>
                  </pic:blipFill>
                  <pic:spPr>
                    <a:xfrm>
                      <a:off x="0" y="0"/>
                      <a:ext cx="5486400" cy="2958860"/>
                    </a:xfrm>
                    <a:prstGeom prst="rect">
                      <a:avLst/>
                    </a:prstGeom>
                  </pic:spPr>
                </pic:pic>
              </a:graphicData>
            </a:graphic>
          </wp:inline>
        </w:drawing>
      </w:r>
    </w:p>
    <w:p w14:paraId="6E9D0A0B" w14:textId="77777777" w:rsidR="00FF24F3" w:rsidRDefault="00FF24F3" w:rsidP="003A3AE5">
      <w:pPr>
        <w:pStyle w:val="NewBody"/>
        <w:spacing w:after="0"/>
      </w:pPr>
    </w:p>
    <w:p w14:paraId="19972CC7" w14:textId="5EF54D89" w:rsidR="00FF24F3" w:rsidRPr="00822FA1" w:rsidRDefault="00FF24F3" w:rsidP="003A3AE5">
      <w:pPr>
        <w:pStyle w:val="NewBody"/>
      </w:pPr>
      <w:r w:rsidRPr="5D60985B">
        <w:t>The user can also display results for specific age groups</w:t>
      </w:r>
      <w:r w:rsidR="00BF3B58">
        <w:t>,</w:t>
      </w:r>
      <w:r w:rsidRPr="5D60985B">
        <w:t xml:space="preserve"> from the Total Population page. Options to display results for HIV age distribution 0-80</w:t>
      </w:r>
      <w:r>
        <w:t xml:space="preserve"> years</w:t>
      </w:r>
      <w:r w:rsidRPr="5D60985B">
        <w:t xml:space="preserve"> allow the user to define which age group should be included in the presented results. </w:t>
      </w:r>
    </w:p>
    <w:p w14:paraId="579D8D9B" w14:textId="77777777" w:rsidR="00FF24F3" w:rsidRPr="001F0C23" w:rsidRDefault="00FF24F3" w:rsidP="003A3AE5">
      <w:pPr>
        <w:pStyle w:val="NewBody"/>
        <w:spacing w:after="0"/>
      </w:pPr>
    </w:p>
    <w:p w14:paraId="524E5FCE" w14:textId="77777777" w:rsidR="00FF24F3" w:rsidRDefault="00FF24F3" w:rsidP="003A3AE5">
      <w:pPr>
        <w:pStyle w:val="NewBody"/>
        <w:spacing w:after="0"/>
        <w:rPr>
          <w:rFonts w:ascii="Calibri" w:hAnsi="Calibri"/>
          <w:lang w:eastAsia="en-GB"/>
        </w:rPr>
      </w:pPr>
      <w:r>
        <w:rPr>
          <w:noProof/>
        </w:rPr>
        <w:drawing>
          <wp:inline distT="0" distB="0" distL="0" distR="0" wp14:anchorId="1367F81A" wp14:editId="6F05E50D">
            <wp:extent cx="5485773" cy="1549667"/>
            <wp:effectExtent l="114300" t="114300" r="153035" b="1460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26869" b="37958"/>
                    <a:stretch/>
                  </pic:blipFill>
                  <pic:spPr bwMode="auto">
                    <a:xfrm>
                      <a:off x="0" y="0"/>
                      <a:ext cx="5486400" cy="15498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3BE3C47" w14:textId="77777777" w:rsidR="00FF24F3" w:rsidRDefault="00FF24F3" w:rsidP="003A3AE5">
      <w:pPr>
        <w:pStyle w:val="NewBody"/>
        <w:spacing w:after="0"/>
        <w:rPr>
          <w:rFonts w:ascii="Calibri" w:hAnsi="Calibri"/>
          <w:lang w:eastAsia="en-GB"/>
        </w:rPr>
      </w:pPr>
    </w:p>
    <w:p w14:paraId="541B2C7C" w14:textId="77777777" w:rsidR="00FF24F3" w:rsidRDefault="00FF24F3" w:rsidP="003A3AE5">
      <w:pPr>
        <w:pStyle w:val="NewBody"/>
        <w:rPr>
          <w:lang w:eastAsia="en-GB"/>
        </w:rPr>
      </w:pPr>
      <w:r w:rsidRPr="001F0C23">
        <w:rPr>
          <w:lang w:eastAsia="en-GB"/>
        </w:rPr>
        <w:t xml:space="preserve">You can open up to 10 projections at one time and display the results in the same chart. The name of each projection that you open will appear at the bottom of the screen. </w:t>
      </w:r>
    </w:p>
    <w:p w14:paraId="406CF36B" w14:textId="77777777" w:rsidR="00493110" w:rsidRPr="001F0C23" w:rsidRDefault="00493110" w:rsidP="003A3AE5">
      <w:pPr>
        <w:pStyle w:val="NewBody"/>
      </w:pPr>
    </w:p>
    <w:p w14:paraId="090EE44B" w14:textId="71E11D54" w:rsidR="00493110" w:rsidRPr="006B1447" w:rsidRDefault="006F12C7" w:rsidP="00493110">
      <w:pPr>
        <w:pStyle w:val="Heading3"/>
        <w:rPr>
          <w:lang w:eastAsia="zh-CN"/>
        </w:rPr>
      </w:pPr>
      <w:bookmarkStart w:id="250" w:name="_Toc1718330778"/>
      <w:bookmarkStart w:id="251" w:name="_Toc714083300"/>
      <w:bookmarkStart w:id="252" w:name="_Toc220332434"/>
      <w:bookmarkStart w:id="253" w:name="_Toc227058964"/>
      <w:bookmarkStart w:id="254" w:name="_Toc57632950"/>
      <w:bookmarkStart w:id="255" w:name="_Toc227058961"/>
      <w:bookmarkStart w:id="256" w:name="_Toc474851183"/>
      <w:r>
        <w:rPr>
          <w:lang w:eastAsia="zh-CN"/>
        </w:rPr>
        <w:t>Surveillance data requirements for a valid</w:t>
      </w:r>
      <w:r w:rsidR="00D22E82">
        <w:rPr>
          <w:lang w:eastAsia="zh-CN"/>
        </w:rPr>
        <w:t>,</w:t>
      </w:r>
      <w:r>
        <w:rPr>
          <w:lang w:eastAsia="zh-CN"/>
        </w:rPr>
        <w:t xml:space="preserve"> publishable incidence trend estimate</w:t>
      </w:r>
      <w:bookmarkEnd w:id="250"/>
      <w:bookmarkEnd w:id="251"/>
      <w:bookmarkEnd w:id="252"/>
    </w:p>
    <w:p w14:paraId="5BFF5D70" w14:textId="1FFF14DF" w:rsidR="004E7F32" w:rsidRDefault="0098736D" w:rsidP="00913B6D">
      <w:pPr>
        <w:pStyle w:val="NewBody"/>
        <w:rPr>
          <w:rFonts w:cstheme="minorBidi"/>
          <w:szCs w:val="22"/>
        </w:rPr>
      </w:pPr>
      <w:r>
        <w:rPr>
          <w:rFonts w:cstheme="minorBidi"/>
          <w:szCs w:val="22"/>
        </w:rPr>
        <w:t xml:space="preserve">Every year </w:t>
      </w:r>
      <w:r w:rsidR="00C70513">
        <w:rPr>
          <w:rFonts w:cstheme="minorBidi"/>
          <w:szCs w:val="22"/>
        </w:rPr>
        <w:t xml:space="preserve">UNAIDS publishes </w:t>
      </w:r>
      <w:r w:rsidR="004E7F32">
        <w:rPr>
          <w:rFonts w:cstheme="minorBidi"/>
          <w:szCs w:val="22"/>
        </w:rPr>
        <w:t xml:space="preserve">country-approved, </w:t>
      </w:r>
      <w:r w:rsidR="00C70513">
        <w:rPr>
          <w:rFonts w:cstheme="minorBidi"/>
          <w:szCs w:val="22"/>
        </w:rPr>
        <w:t xml:space="preserve">national Spectrum-based HIV estimates for all countries with populations of 250 000 or more (according to the United Nations Population Division </w:t>
      </w:r>
      <w:r w:rsidR="00C70513">
        <w:rPr>
          <w:rFonts w:cstheme="minorBidi"/>
          <w:i/>
          <w:iCs/>
          <w:szCs w:val="22"/>
        </w:rPr>
        <w:t xml:space="preserve">World </w:t>
      </w:r>
      <w:r w:rsidR="00012270">
        <w:rPr>
          <w:rFonts w:cstheme="minorBidi"/>
          <w:i/>
          <w:iCs/>
          <w:szCs w:val="22"/>
        </w:rPr>
        <w:t>P</w:t>
      </w:r>
      <w:r w:rsidR="00C70513">
        <w:rPr>
          <w:rFonts w:cstheme="minorBidi"/>
          <w:i/>
          <w:iCs/>
          <w:szCs w:val="22"/>
        </w:rPr>
        <w:t xml:space="preserve">opulation </w:t>
      </w:r>
      <w:r w:rsidR="00012270">
        <w:rPr>
          <w:rFonts w:cstheme="minorBidi"/>
          <w:i/>
          <w:iCs/>
          <w:szCs w:val="22"/>
        </w:rPr>
        <w:t>P</w:t>
      </w:r>
      <w:r w:rsidR="00C70513">
        <w:rPr>
          <w:rFonts w:cstheme="minorBidi"/>
          <w:i/>
          <w:iCs/>
          <w:szCs w:val="22"/>
        </w:rPr>
        <w:t>rospects 20</w:t>
      </w:r>
      <w:r w:rsidR="00012270">
        <w:rPr>
          <w:rFonts w:cstheme="minorBidi"/>
          <w:i/>
          <w:iCs/>
          <w:szCs w:val="22"/>
        </w:rPr>
        <w:t>2</w:t>
      </w:r>
      <w:r w:rsidR="000C02E6">
        <w:rPr>
          <w:rFonts w:cstheme="minorBidi"/>
          <w:i/>
          <w:iCs/>
          <w:szCs w:val="22"/>
        </w:rPr>
        <w:t>4</w:t>
      </w:r>
      <w:r w:rsidR="00C70513" w:rsidRPr="00D25ED3">
        <w:rPr>
          <w:rFonts w:cstheme="minorBidi"/>
          <w:szCs w:val="22"/>
        </w:rPr>
        <w:t>)</w:t>
      </w:r>
      <w:r w:rsidR="006D45F6">
        <w:rPr>
          <w:rFonts w:cstheme="minorBidi"/>
          <w:szCs w:val="22"/>
        </w:rPr>
        <w:t>.</w:t>
      </w:r>
      <w:r w:rsidR="00C70513" w:rsidRPr="00D25ED3">
        <w:rPr>
          <w:rFonts w:cstheme="minorBidi"/>
          <w:szCs w:val="22"/>
        </w:rPr>
        <w:t xml:space="preserve"> </w:t>
      </w:r>
      <w:r w:rsidR="006D45F6">
        <w:rPr>
          <w:rFonts w:cstheme="minorBidi"/>
          <w:szCs w:val="22"/>
        </w:rPr>
        <w:t xml:space="preserve">The estimates must also </w:t>
      </w:r>
      <w:r w:rsidR="00C70513" w:rsidRPr="00D25ED3">
        <w:rPr>
          <w:rFonts w:cstheme="minorBidi"/>
          <w:szCs w:val="22"/>
        </w:rPr>
        <w:t>meet standard requirements</w:t>
      </w:r>
      <w:r w:rsidR="004E7F32">
        <w:rPr>
          <w:rFonts w:cstheme="minorBidi"/>
          <w:szCs w:val="22"/>
        </w:rPr>
        <w:t xml:space="preserve"> on data inputs, methods and coherence of results</w:t>
      </w:r>
      <w:r w:rsidR="00C70513" w:rsidRPr="004E7F32">
        <w:rPr>
          <w:rFonts w:cstheme="minorBidi"/>
          <w:szCs w:val="22"/>
        </w:rPr>
        <w:t>.</w:t>
      </w:r>
      <w:r w:rsidR="00C70513">
        <w:rPr>
          <w:rFonts w:cstheme="minorBidi"/>
          <w:szCs w:val="22"/>
        </w:rPr>
        <w:t xml:space="preserve"> </w:t>
      </w:r>
    </w:p>
    <w:p w14:paraId="4EA2D2E0" w14:textId="4D62B8F7" w:rsidR="00913B6D" w:rsidRDefault="001C6A91" w:rsidP="00913B6D">
      <w:pPr>
        <w:pStyle w:val="NewBody"/>
        <w:rPr>
          <w:rFonts w:cstheme="minorBidi"/>
          <w:szCs w:val="22"/>
        </w:rPr>
      </w:pPr>
      <w:r>
        <w:rPr>
          <w:rFonts w:cstheme="minorBidi"/>
          <w:szCs w:val="22"/>
        </w:rPr>
        <w:t xml:space="preserve">Publishing the historical incidence trend depends on the quantity and quality of historical surveillance data. </w:t>
      </w:r>
      <w:r w:rsidR="00176E6E">
        <w:rPr>
          <w:rFonts w:cstheme="minorBidi"/>
          <w:szCs w:val="22"/>
        </w:rPr>
        <w:t>I</w:t>
      </w:r>
      <w:r w:rsidR="00913B6D">
        <w:rPr>
          <w:rFonts w:cstheme="minorBidi"/>
          <w:szCs w:val="22"/>
        </w:rPr>
        <w:t xml:space="preserve">ncidence trends </w:t>
      </w:r>
      <w:r w:rsidR="00176E6E">
        <w:rPr>
          <w:rFonts w:cstheme="minorBidi"/>
          <w:szCs w:val="22"/>
        </w:rPr>
        <w:t xml:space="preserve">from EPP or AEM models </w:t>
      </w:r>
      <w:r w:rsidR="00913B6D">
        <w:rPr>
          <w:rFonts w:cstheme="minorBidi"/>
          <w:szCs w:val="22"/>
        </w:rPr>
        <w:t xml:space="preserve">are published if </w:t>
      </w:r>
      <w:r w:rsidR="004404DB">
        <w:rPr>
          <w:rFonts w:cstheme="minorBidi"/>
          <w:szCs w:val="22"/>
        </w:rPr>
        <w:t>four</w:t>
      </w:r>
      <w:r w:rsidR="00913B6D">
        <w:rPr>
          <w:rFonts w:cstheme="minorBidi"/>
          <w:szCs w:val="22"/>
        </w:rPr>
        <w:t xml:space="preserve"> or more </w:t>
      </w:r>
      <w:r>
        <w:rPr>
          <w:rFonts w:cstheme="minorBidi"/>
          <w:szCs w:val="22"/>
        </w:rPr>
        <w:t xml:space="preserve">prevalence </w:t>
      </w:r>
      <w:r w:rsidR="00913B6D">
        <w:rPr>
          <w:rFonts w:cstheme="minorBidi"/>
          <w:szCs w:val="22"/>
        </w:rPr>
        <w:t xml:space="preserve">data </w:t>
      </w:r>
      <w:r>
        <w:rPr>
          <w:rFonts w:cstheme="minorBidi"/>
          <w:szCs w:val="22"/>
        </w:rPr>
        <w:t xml:space="preserve">were entered and fitted, including </w:t>
      </w:r>
      <w:r w:rsidR="004404DB">
        <w:rPr>
          <w:rFonts w:cstheme="minorBidi"/>
          <w:szCs w:val="22"/>
        </w:rPr>
        <w:t>one</w:t>
      </w:r>
      <w:r w:rsidR="00721182">
        <w:rPr>
          <w:rFonts w:cstheme="minorBidi"/>
          <w:szCs w:val="22"/>
        </w:rPr>
        <w:t xml:space="preserve"> or more data</w:t>
      </w:r>
      <w:r w:rsidR="00913B6D">
        <w:rPr>
          <w:rFonts w:cstheme="minorBidi"/>
          <w:szCs w:val="22"/>
        </w:rPr>
        <w:t>point</w:t>
      </w:r>
      <w:r w:rsidR="00867288">
        <w:rPr>
          <w:rFonts w:cstheme="minorBidi"/>
          <w:szCs w:val="22"/>
        </w:rPr>
        <w:t>s</w:t>
      </w:r>
      <w:r w:rsidR="00721182">
        <w:rPr>
          <w:rFonts w:cstheme="minorBidi"/>
          <w:szCs w:val="22"/>
        </w:rPr>
        <w:t xml:space="preserve"> within</w:t>
      </w:r>
      <w:r w:rsidR="00913B6D">
        <w:rPr>
          <w:rFonts w:cstheme="minorBidi"/>
          <w:szCs w:val="22"/>
        </w:rPr>
        <w:t xml:space="preserve"> the past </w:t>
      </w:r>
      <w:r w:rsidR="004404DB">
        <w:rPr>
          <w:rFonts w:cstheme="minorBidi"/>
          <w:szCs w:val="22"/>
        </w:rPr>
        <w:t xml:space="preserve">four </w:t>
      </w:r>
      <w:r w:rsidR="00913B6D">
        <w:rPr>
          <w:rFonts w:cstheme="minorBidi"/>
          <w:szCs w:val="22"/>
        </w:rPr>
        <w:t xml:space="preserve">years for </w:t>
      </w:r>
      <w:r w:rsidR="00913B6D">
        <w:rPr>
          <w:rFonts w:cstheme="minorBidi"/>
          <w:color w:val="auto"/>
          <w:szCs w:val="22"/>
        </w:rPr>
        <w:t xml:space="preserve">the most important </w:t>
      </w:r>
      <w:r w:rsidR="00972967">
        <w:rPr>
          <w:rFonts w:cstheme="minorBidi"/>
          <w:color w:val="auto"/>
          <w:szCs w:val="22"/>
        </w:rPr>
        <w:t>modelled</w:t>
      </w:r>
      <w:r w:rsidR="00721182">
        <w:rPr>
          <w:rFonts w:cstheme="minorBidi"/>
          <w:color w:val="auto"/>
          <w:szCs w:val="22"/>
        </w:rPr>
        <w:t xml:space="preserve"> </w:t>
      </w:r>
      <w:r w:rsidR="00913B6D">
        <w:rPr>
          <w:rFonts w:cstheme="minorBidi"/>
          <w:szCs w:val="22"/>
        </w:rPr>
        <w:t>sub-population</w:t>
      </w:r>
      <w:r w:rsidR="00972967">
        <w:rPr>
          <w:rFonts w:cstheme="minorBidi"/>
          <w:szCs w:val="22"/>
        </w:rPr>
        <w:t>s</w:t>
      </w:r>
      <w:r w:rsidR="00C23F13">
        <w:rPr>
          <w:rFonts w:cstheme="minorBidi"/>
          <w:szCs w:val="22"/>
          <w:lang w:val="en-GB"/>
        </w:rPr>
        <w:t>.</w:t>
      </w:r>
      <w:r w:rsidR="00913B6D">
        <w:rPr>
          <w:rFonts w:cstheme="minorBidi"/>
          <w:szCs w:val="22"/>
        </w:rPr>
        <w:t xml:space="preserve"> </w:t>
      </w:r>
      <w:r w:rsidR="00721182">
        <w:rPr>
          <w:rFonts w:cstheme="minorBidi"/>
          <w:szCs w:val="22"/>
        </w:rPr>
        <w:t>In the 202</w:t>
      </w:r>
      <w:r w:rsidR="000C02E6">
        <w:rPr>
          <w:rFonts w:cstheme="minorBidi"/>
          <w:szCs w:val="22"/>
        </w:rPr>
        <w:t>5</w:t>
      </w:r>
      <w:r w:rsidR="00721182">
        <w:rPr>
          <w:rFonts w:cstheme="minorBidi"/>
          <w:szCs w:val="22"/>
        </w:rPr>
        <w:t xml:space="preserve"> round, this </w:t>
      </w:r>
      <w:r w:rsidR="003A26A1">
        <w:rPr>
          <w:rFonts w:cstheme="minorBidi"/>
          <w:szCs w:val="22"/>
        </w:rPr>
        <w:t xml:space="preserve">last rule </w:t>
      </w:r>
      <w:r w:rsidR="003568DE">
        <w:rPr>
          <w:rFonts w:cstheme="minorBidi"/>
          <w:szCs w:val="22"/>
        </w:rPr>
        <w:t>means</w:t>
      </w:r>
      <w:r w:rsidR="00721182">
        <w:rPr>
          <w:rFonts w:cstheme="minorBidi"/>
          <w:szCs w:val="22"/>
        </w:rPr>
        <w:t xml:space="preserve"> </w:t>
      </w:r>
      <w:r w:rsidR="00972967">
        <w:rPr>
          <w:rFonts w:cstheme="minorBidi"/>
          <w:szCs w:val="22"/>
        </w:rPr>
        <w:t xml:space="preserve">at least </w:t>
      </w:r>
      <w:r w:rsidR="006D45F6">
        <w:rPr>
          <w:rFonts w:cstheme="minorBidi"/>
          <w:szCs w:val="22"/>
        </w:rPr>
        <w:t xml:space="preserve">one </w:t>
      </w:r>
      <w:r w:rsidR="00721182">
        <w:rPr>
          <w:rFonts w:cstheme="minorBidi"/>
          <w:szCs w:val="22"/>
        </w:rPr>
        <w:t>data</w:t>
      </w:r>
      <w:r w:rsidR="0097448E">
        <w:rPr>
          <w:rFonts w:cstheme="minorBidi"/>
          <w:szCs w:val="22"/>
        </w:rPr>
        <w:t xml:space="preserve"> </w:t>
      </w:r>
      <w:r w:rsidR="00721182">
        <w:rPr>
          <w:rFonts w:cstheme="minorBidi"/>
          <w:szCs w:val="22"/>
        </w:rPr>
        <w:t xml:space="preserve">point </w:t>
      </w:r>
      <w:r w:rsidR="003A26A1">
        <w:rPr>
          <w:rFonts w:cstheme="minorBidi"/>
          <w:szCs w:val="22"/>
        </w:rPr>
        <w:t>from</w:t>
      </w:r>
      <w:r w:rsidR="00721182">
        <w:rPr>
          <w:rFonts w:cstheme="minorBidi"/>
          <w:szCs w:val="22"/>
        </w:rPr>
        <w:t xml:space="preserve"> </w:t>
      </w:r>
      <w:r w:rsidR="003A26A1">
        <w:rPr>
          <w:rFonts w:cstheme="minorBidi"/>
          <w:szCs w:val="22"/>
        </w:rPr>
        <w:t>20</w:t>
      </w:r>
      <w:r w:rsidR="000C02E6">
        <w:rPr>
          <w:rFonts w:cstheme="minorBidi"/>
          <w:szCs w:val="22"/>
        </w:rPr>
        <w:t>20</w:t>
      </w:r>
      <w:r w:rsidR="003A26A1">
        <w:rPr>
          <w:rFonts w:cstheme="minorBidi"/>
          <w:szCs w:val="22"/>
        </w:rPr>
        <w:t xml:space="preserve"> or </w:t>
      </w:r>
      <w:r w:rsidR="00972967">
        <w:rPr>
          <w:rFonts w:cstheme="minorBidi"/>
          <w:szCs w:val="22"/>
        </w:rPr>
        <w:t>later</w:t>
      </w:r>
      <w:r w:rsidR="003A26A1">
        <w:rPr>
          <w:rFonts w:cstheme="minorBidi"/>
          <w:szCs w:val="22"/>
        </w:rPr>
        <w:t>.</w:t>
      </w:r>
    </w:p>
    <w:p w14:paraId="5780C77F" w14:textId="2F0E4441" w:rsidR="00913B6D" w:rsidRPr="008A35A4" w:rsidRDefault="00913B6D" w:rsidP="00913B6D">
      <w:pPr>
        <w:pStyle w:val="NewBody"/>
        <w:rPr>
          <w:rFonts w:asciiTheme="majorHAnsi" w:hAnsiTheme="majorHAnsi" w:cstheme="majorHAnsi"/>
          <w:szCs w:val="22"/>
        </w:rPr>
      </w:pPr>
      <w:r w:rsidRPr="00F007AB">
        <w:rPr>
          <w:rFonts w:cstheme="minorBidi"/>
        </w:rPr>
        <w:t xml:space="preserve">For low-level and concentrated epidemics </w:t>
      </w:r>
      <w:r w:rsidR="00176E6E" w:rsidRPr="00F007AB">
        <w:rPr>
          <w:rFonts w:cstheme="minorBidi"/>
        </w:rPr>
        <w:t>estimated</w:t>
      </w:r>
      <w:r w:rsidR="009C3129" w:rsidRPr="00F007AB">
        <w:rPr>
          <w:rFonts w:cstheme="minorBidi"/>
        </w:rPr>
        <w:t xml:space="preserve"> </w:t>
      </w:r>
      <w:r w:rsidR="00176E6E" w:rsidRPr="00F007AB">
        <w:rPr>
          <w:rFonts w:cstheme="minorBidi"/>
        </w:rPr>
        <w:t xml:space="preserve">based </w:t>
      </w:r>
      <w:r w:rsidRPr="00F007AB">
        <w:rPr>
          <w:rFonts w:cstheme="minorBidi"/>
        </w:rPr>
        <w:t xml:space="preserve">on </w:t>
      </w:r>
      <w:r w:rsidR="000C02E6">
        <w:rPr>
          <w:rFonts w:cstheme="minorBidi"/>
        </w:rPr>
        <w:t xml:space="preserve">HIV </w:t>
      </w:r>
      <w:r w:rsidRPr="00F007AB">
        <w:rPr>
          <w:rFonts w:cstheme="minorBidi"/>
        </w:rPr>
        <w:t xml:space="preserve">case and </w:t>
      </w:r>
      <w:r w:rsidR="000C02E6">
        <w:rPr>
          <w:rFonts w:cstheme="minorBidi"/>
        </w:rPr>
        <w:t xml:space="preserve">AIDS </w:t>
      </w:r>
      <w:r w:rsidRPr="00F007AB">
        <w:rPr>
          <w:rFonts w:cstheme="minorBidi"/>
        </w:rPr>
        <w:t xml:space="preserve">death </w:t>
      </w:r>
      <w:r w:rsidR="006F2D3A" w:rsidRPr="00F007AB">
        <w:rPr>
          <w:rFonts w:cstheme="minorBidi"/>
        </w:rPr>
        <w:t>reports</w:t>
      </w:r>
      <w:r w:rsidRPr="00F007AB">
        <w:rPr>
          <w:rFonts w:cstheme="minorBidi"/>
        </w:rPr>
        <w:t xml:space="preserve">, </w:t>
      </w:r>
      <w:r w:rsidR="00860F5B" w:rsidRPr="00F007AB">
        <w:rPr>
          <w:rFonts w:cstheme="minorBidi"/>
        </w:rPr>
        <w:t xml:space="preserve">incidence </w:t>
      </w:r>
      <w:r w:rsidRPr="00F007AB">
        <w:rPr>
          <w:rFonts w:cstheme="minorBidi"/>
        </w:rPr>
        <w:t xml:space="preserve">trends are published if based </w:t>
      </w:r>
      <w:r w:rsidRPr="008A35A4">
        <w:rPr>
          <w:rFonts w:asciiTheme="majorHAnsi" w:hAnsiTheme="majorHAnsi" w:cstheme="majorHAnsi"/>
          <w:szCs w:val="22"/>
        </w:rPr>
        <w:t xml:space="preserve">on at least </w:t>
      </w:r>
      <w:r w:rsidR="00975248" w:rsidRPr="008A35A4">
        <w:rPr>
          <w:rFonts w:asciiTheme="majorHAnsi" w:hAnsiTheme="majorHAnsi" w:cstheme="majorHAnsi"/>
          <w:szCs w:val="22"/>
        </w:rPr>
        <w:t xml:space="preserve">eight </w:t>
      </w:r>
      <w:r w:rsidRPr="008A35A4">
        <w:rPr>
          <w:rFonts w:asciiTheme="majorHAnsi" w:hAnsiTheme="majorHAnsi" w:cstheme="majorHAnsi"/>
          <w:szCs w:val="22"/>
        </w:rPr>
        <w:t xml:space="preserve">datapoints on AIDS-related deaths </w:t>
      </w:r>
      <w:r w:rsidR="006516CD" w:rsidRPr="008A35A4">
        <w:rPr>
          <w:rFonts w:asciiTheme="majorHAnsi" w:hAnsiTheme="majorHAnsi" w:cstheme="majorHAnsi"/>
          <w:szCs w:val="22"/>
        </w:rPr>
        <w:t xml:space="preserve">and </w:t>
      </w:r>
      <w:r w:rsidR="00B22E25" w:rsidRPr="008A35A4">
        <w:rPr>
          <w:rFonts w:asciiTheme="majorHAnsi" w:hAnsiTheme="majorHAnsi" w:cstheme="majorHAnsi"/>
          <w:szCs w:val="22"/>
        </w:rPr>
        <w:t>eight</w:t>
      </w:r>
      <w:r w:rsidR="006516CD" w:rsidRPr="008A35A4">
        <w:rPr>
          <w:rFonts w:asciiTheme="majorHAnsi" w:hAnsiTheme="majorHAnsi" w:cstheme="majorHAnsi"/>
          <w:szCs w:val="22"/>
        </w:rPr>
        <w:t xml:space="preserve"> years of </w:t>
      </w:r>
      <w:r w:rsidR="002F6586" w:rsidRPr="008A35A4">
        <w:rPr>
          <w:rFonts w:asciiTheme="majorHAnsi" w:hAnsiTheme="majorHAnsi" w:cstheme="majorHAnsi"/>
          <w:szCs w:val="22"/>
        </w:rPr>
        <w:t xml:space="preserve">case diagnoses data, both </w:t>
      </w:r>
      <w:r w:rsidRPr="008A35A4">
        <w:rPr>
          <w:rFonts w:asciiTheme="majorHAnsi" w:hAnsiTheme="majorHAnsi" w:cstheme="majorHAnsi"/>
          <w:szCs w:val="22"/>
        </w:rPr>
        <w:t>within 1990-202</w:t>
      </w:r>
      <w:r w:rsidR="00672286">
        <w:rPr>
          <w:rFonts w:asciiTheme="majorHAnsi" w:hAnsiTheme="majorHAnsi" w:cstheme="majorHAnsi"/>
          <w:szCs w:val="22"/>
        </w:rPr>
        <w:t>5</w:t>
      </w:r>
      <w:r w:rsidRPr="008A35A4">
        <w:rPr>
          <w:rFonts w:asciiTheme="majorHAnsi" w:hAnsiTheme="majorHAnsi" w:cstheme="majorHAnsi"/>
          <w:szCs w:val="22"/>
        </w:rPr>
        <w:t>.</w:t>
      </w:r>
    </w:p>
    <w:p w14:paraId="4516DDBE" w14:textId="07CFBEF4" w:rsidR="00FC3682" w:rsidRPr="00AE3EDB" w:rsidRDefault="005F46E3" w:rsidP="00EC12E5">
      <w:pPr>
        <w:rPr>
          <w:rFonts w:asciiTheme="majorHAnsi" w:eastAsia="Times New Roman,Cambria" w:hAnsiTheme="majorHAnsi" w:cstheme="majorHAnsi"/>
          <w:sz w:val="22"/>
          <w:szCs w:val="22"/>
        </w:rPr>
      </w:pPr>
      <w:r w:rsidRPr="008A35A4">
        <w:rPr>
          <w:rFonts w:asciiTheme="majorHAnsi" w:hAnsiTheme="majorHAnsi" w:cstheme="majorHAnsi"/>
          <w:color w:val="000000" w:themeColor="text1"/>
          <w:sz w:val="22"/>
          <w:szCs w:val="22"/>
        </w:rPr>
        <w:t xml:space="preserve">More information on UNAIDS’ publication and aggregation of country, regional and global HIV and cascade estimates is in the </w:t>
      </w:r>
      <w:r w:rsidRPr="008A35A4">
        <w:rPr>
          <w:rFonts w:asciiTheme="majorHAnsi" w:hAnsiTheme="majorHAnsi" w:cstheme="majorHAnsi"/>
          <w:i/>
          <w:iCs/>
          <w:color w:val="000000" w:themeColor="text1"/>
          <w:sz w:val="22"/>
          <w:szCs w:val="22"/>
        </w:rPr>
        <w:t>Annex on Methods</w:t>
      </w:r>
      <w:r w:rsidRPr="008A35A4">
        <w:rPr>
          <w:rFonts w:asciiTheme="majorHAnsi" w:hAnsiTheme="majorHAnsi" w:cstheme="majorHAnsi"/>
          <w:color w:val="000000" w:themeColor="text1"/>
          <w:sz w:val="22"/>
          <w:szCs w:val="22"/>
        </w:rPr>
        <w:t xml:space="preserve"> of the July 202</w:t>
      </w:r>
      <w:r w:rsidR="00672286">
        <w:rPr>
          <w:rFonts w:asciiTheme="majorHAnsi" w:hAnsiTheme="majorHAnsi" w:cstheme="majorHAnsi"/>
          <w:color w:val="000000" w:themeColor="text1"/>
          <w:sz w:val="22"/>
          <w:szCs w:val="22"/>
        </w:rPr>
        <w:t>5</w:t>
      </w:r>
      <w:r w:rsidRPr="008A35A4">
        <w:rPr>
          <w:rFonts w:asciiTheme="majorHAnsi" w:hAnsiTheme="majorHAnsi" w:cstheme="majorHAnsi"/>
          <w:color w:val="000000" w:themeColor="text1"/>
          <w:sz w:val="22"/>
          <w:szCs w:val="22"/>
        </w:rPr>
        <w:t xml:space="preserve"> global AIDS report,</w:t>
      </w:r>
      <w:r w:rsidR="00A1529B">
        <w:t xml:space="preserve"> </w:t>
      </w:r>
      <w:hyperlink r:id="rId107" w:history="1">
        <w:r w:rsidR="00A1529B" w:rsidRPr="00976247">
          <w:rPr>
            <w:rStyle w:val="Hyperlink"/>
            <w:rFonts w:asciiTheme="majorHAnsi" w:hAnsiTheme="majorHAnsi" w:cstheme="majorHAnsi"/>
            <w:sz w:val="22"/>
            <w:szCs w:val="22"/>
          </w:rPr>
          <w:t>Annex 1 Methods for deriving UNAIDS HIV estimates — 2025 Global AIDS Update — AIDS, Crisis and the Power to Transform</w:t>
        </w:r>
      </w:hyperlink>
      <w:r w:rsidR="00EC12E5" w:rsidRPr="008A35A4">
        <w:rPr>
          <w:rFonts w:asciiTheme="majorHAnsi" w:hAnsiTheme="majorHAnsi" w:cstheme="majorHAnsi"/>
          <w:sz w:val="22"/>
          <w:szCs w:val="22"/>
        </w:rPr>
        <w:t>.</w:t>
      </w:r>
      <w:r w:rsidR="008A35A4">
        <w:rPr>
          <w:rFonts w:asciiTheme="majorHAnsi" w:hAnsiTheme="majorHAnsi" w:cstheme="majorHAnsi"/>
          <w:sz w:val="22"/>
          <w:szCs w:val="22"/>
        </w:rPr>
        <w:t xml:space="preserve"> </w:t>
      </w:r>
      <w:r w:rsidRPr="008A35A4">
        <w:rPr>
          <w:rFonts w:asciiTheme="majorHAnsi" w:hAnsiTheme="majorHAnsi" w:cstheme="majorHAnsi"/>
          <w:color w:val="000000" w:themeColor="text1"/>
          <w:sz w:val="22"/>
          <w:szCs w:val="22"/>
        </w:rPr>
        <w:t>UNAID</w:t>
      </w:r>
      <w:r w:rsidRPr="008A35A4">
        <w:rPr>
          <w:rFonts w:asciiTheme="majorHAnsi" w:hAnsiTheme="majorHAnsi" w:cstheme="majorHAnsi"/>
          <w:sz w:val="22"/>
          <w:szCs w:val="22"/>
        </w:rPr>
        <w:t>S-approved country estimates from the 202</w:t>
      </w:r>
      <w:r w:rsidR="00672286">
        <w:rPr>
          <w:rFonts w:asciiTheme="majorHAnsi" w:hAnsiTheme="majorHAnsi" w:cstheme="majorHAnsi"/>
          <w:sz w:val="22"/>
          <w:szCs w:val="22"/>
        </w:rPr>
        <w:t>5</w:t>
      </w:r>
      <w:r w:rsidRPr="008A35A4">
        <w:rPr>
          <w:rFonts w:asciiTheme="majorHAnsi" w:hAnsiTheme="majorHAnsi" w:cstheme="majorHAnsi"/>
          <w:sz w:val="22"/>
          <w:szCs w:val="22"/>
        </w:rPr>
        <w:t xml:space="preserve"> round can be found at </w:t>
      </w:r>
      <w:hyperlink r:id="rId108" w:history="1">
        <w:r w:rsidRPr="008A35A4">
          <w:rPr>
            <w:rStyle w:val="Hyperlink"/>
            <w:rFonts w:asciiTheme="majorHAnsi" w:hAnsiTheme="majorHAnsi" w:cstheme="majorHAnsi"/>
            <w:sz w:val="22"/>
            <w:szCs w:val="22"/>
          </w:rPr>
          <w:t>http://aidsinfo.unaids.org</w:t>
        </w:r>
      </w:hyperlink>
      <w:r w:rsidRPr="008A35A4">
        <w:rPr>
          <w:rFonts w:asciiTheme="majorHAnsi" w:hAnsiTheme="majorHAnsi" w:cstheme="majorHAnsi"/>
          <w:sz w:val="22"/>
          <w:szCs w:val="22"/>
        </w:rPr>
        <w:t xml:space="preserve"> </w:t>
      </w:r>
      <w:r w:rsidRPr="008A35A4">
        <w:rPr>
          <w:rFonts w:asciiTheme="majorHAnsi" w:eastAsia="Times New Roman,Cambria" w:hAnsiTheme="majorHAnsi" w:cstheme="majorHAnsi"/>
          <w:color w:val="0000FF"/>
          <w:sz w:val="22"/>
          <w:szCs w:val="22"/>
        </w:rPr>
        <w:t>.</w:t>
      </w:r>
    </w:p>
    <w:p w14:paraId="6128C099" w14:textId="3186152D" w:rsidR="00646C27" w:rsidRDefault="00646C27" w:rsidP="00886699">
      <w:pPr>
        <w:pStyle w:val="NewBody"/>
        <w:rPr>
          <w:rFonts w:cstheme="minorBidi"/>
          <w:szCs w:val="22"/>
        </w:rPr>
      </w:pPr>
    </w:p>
    <w:p w14:paraId="3986C495" w14:textId="77777777" w:rsidR="00D91E99" w:rsidRPr="00886699" w:rsidRDefault="00D91E99" w:rsidP="00886699">
      <w:pPr>
        <w:pStyle w:val="NewBody"/>
        <w:rPr>
          <w:rFonts w:cstheme="minorBidi"/>
          <w:szCs w:val="22"/>
        </w:rPr>
      </w:pPr>
    </w:p>
    <w:p w14:paraId="119ED089" w14:textId="77777777" w:rsidR="000B38C8" w:rsidRPr="00A37FA6" w:rsidRDefault="000B38C8" w:rsidP="000B38C8">
      <w:pPr>
        <w:pStyle w:val="NewSubtitle2"/>
        <w:outlineLvl w:val="1"/>
      </w:pPr>
      <w:bookmarkStart w:id="257" w:name="_Toc57632951"/>
      <w:bookmarkStart w:id="258" w:name="_Toc369082840"/>
      <w:bookmarkStart w:id="259" w:name="_Toc1888927793"/>
      <w:bookmarkStart w:id="260" w:name="_Toc220332435"/>
      <w:bookmarkStart w:id="261" w:name="_Toc227731818"/>
      <w:bookmarkStart w:id="262" w:name="_Toc185942673"/>
      <w:r w:rsidRPr="001F0C23">
        <w:t>Step 1</w:t>
      </w:r>
      <w:r>
        <w:t>7</w:t>
      </w:r>
      <w:r w:rsidRPr="001F0C23">
        <w:t>.</w:t>
      </w:r>
      <w:r>
        <w:tab/>
        <w:t>Check file completeness and s</w:t>
      </w:r>
      <w:r w:rsidRPr="001F0C23">
        <w:t>ave the projection</w:t>
      </w:r>
      <w:bookmarkEnd w:id="257"/>
      <w:bookmarkEnd w:id="258"/>
      <w:bookmarkEnd w:id="259"/>
      <w:bookmarkEnd w:id="260"/>
    </w:p>
    <w:p w14:paraId="14B2D8F6" w14:textId="77777777" w:rsidR="000B38C8" w:rsidRPr="00E32BA3" w:rsidRDefault="000B38C8" w:rsidP="000B38C8">
      <w:pPr>
        <w:pStyle w:val="NewBody"/>
      </w:pPr>
      <w:r w:rsidRPr="00E32BA3">
        <w:t xml:space="preserve">On the Validation tab, click Check File Completeness to ensure that all </w:t>
      </w:r>
      <w:r>
        <w:t>key</w:t>
      </w:r>
      <w:r w:rsidRPr="00E32BA3">
        <w:t xml:space="preserve"> steps have been completed. Address any issues that are labelled as False.</w:t>
      </w:r>
    </w:p>
    <w:p w14:paraId="2C3A09E5" w14:textId="5A5B7BD5" w:rsidR="000B38C8" w:rsidRPr="00822FA1" w:rsidRDefault="000B38C8" w:rsidP="000B38C8">
      <w:pPr>
        <w:pStyle w:val="NewBody"/>
      </w:pPr>
      <w:r>
        <w:t>Then, s</w:t>
      </w:r>
      <w:r w:rsidRPr="5D60985B">
        <w:t xml:space="preserve">ave the projection by </w:t>
      </w:r>
      <w:r w:rsidR="003568DE" w:rsidRPr="5D60985B">
        <w:t>clicking</w:t>
      </w:r>
      <w:r w:rsidRPr="5D60985B">
        <w:t xml:space="preserve"> the Spectrum menu button and selecting </w:t>
      </w:r>
      <w:r w:rsidRPr="00C93B8E">
        <w:rPr>
          <w:b/>
          <w:bCs/>
        </w:rPr>
        <w:t xml:space="preserve">Save </w:t>
      </w:r>
      <w:r w:rsidRPr="5D60985B">
        <w:t xml:space="preserve">or </w:t>
      </w:r>
      <w:r w:rsidRPr="00C93B8E">
        <w:rPr>
          <w:b/>
          <w:bCs/>
        </w:rPr>
        <w:t>Save As</w:t>
      </w:r>
      <w:r w:rsidRPr="5D60985B">
        <w:t xml:space="preserve"> or by selecting </w:t>
      </w:r>
      <w:r w:rsidRPr="00C93B8E">
        <w:rPr>
          <w:b/>
          <w:bCs/>
        </w:rPr>
        <w:t>Home</w:t>
      </w:r>
      <w:r w:rsidRPr="5D60985B">
        <w:t xml:space="preserve"> and clicking the </w:t>
      </w:r>
      <w:r w:rsidRPr="00C93B8E">
        <w:rPr>
          <w:b/>
          <w:bCs/>
        </w:rPr>
        <w:t>Save</w:t>
      </w:r>
      <w:r w:rsidRPr="5D60985B">
        <w:t xml:space="preserve"> icon.</w:t>
      </w:r>
      <w:r>
        <w:t xml:space="preserve"> Please be sure the file name includes the country name. </w:t>
      </w:r>
    </w:p>
    <w:p w14:paraId="499A5654" w14:textId="77777777" w:rsidR="000B38C8" w:rsidRDefault="000B38C8" w:rsidP="000B38C8">
      <w:pPr>
        <w:pStyle w:val="NewBody"/>
      </w:pPr>
    </w:p>
    <w:p w14:paraId="11CC5CE4" w14:textId="3D09E274" w:rsidR="00FF24F3" w:rsidRPr="001F0C23" w:rsidRDefault="00FF24F3" w:rsidP="00466B0C">
      <w:pPr>
        <w:pStyle w:val="NewSubtitle2"/>
        <w:outlineLvl w:val="1"/>
      </w:pPr>
      <w:bookmarkStart w:id="263" w:name="_Toc220332436"/>
      <w:r w:rsidRPr="001F0C23">
        <w:t>Step 1</w:t>
      </w:r>
      <w:r w:rsidR="000B38C8">
        <w:t>8</w:t>
      </w:r>
      <w:r w:rsidRPr="001F0C23">
        <w:t>.</w:t>
      </w:r>
      <w:r w:rsidR="003A3AE5">
        <w:tab/>
      </w:r>
      <w:r w:rsidRPr="001F0C23">
        <w:t>Uncertainty analysis</w:t>
      </w:r>
      <w:bookmarkEnd w:id="253"/>
      <w:bookmarkEnd w:id="254"/>
      <w:bookmarkEnd w:id="261"/>
      <w:bookmarkEnd w:id="262"/>
      <w:bookmarkEnd w:id="263"/>
    </w:p>
    <w:p w14:paraId="6814576A" w14:textId="77777777" w:rsidR="00FF24F3" w:rsidRPr="001F0C23" w:rsidRDefault="00FF24F3" w:rsidP="003A3AE5">
      <w:pPr>
        <w:pStyle w:val="NewBody"/>
        <w:rPr>
          <w:lang w:eastAsia="en-GB"/>
        </w:rPr>
      </w:pPr>
      <w:r w:rsidRPr="001F0C23">
        <w:rPr>
          <w:lang w:eastAsia="en-GB"/>
        </w:rPr>
        <w:t xml:space="preserve">Spectrum can calculate the range of plausible values for each of the output indicators. To use this feature you should open one, and only one, projection. If you have more than one projection open the uncertainty menu option will not appear. </w:t>
      </w:r>
    </w:p>
    <w:p w14:paraId="60F2DCFB" w14:textId="3B901DFD" w:rsidR="00FF24F3" w:rsidRDefault="00FF24F3" w:rsidP="003A3AE5">
      <w:pPr>
        <w:pStyle w:val="NewBody"/>
        <w:rPr>
          <w:b/>
          <w:lang w:eastAsia="en-GB"/>
        </w:rPr>
      </w:pPr>
      <w:r w:rsidRPr="001F0C23">
        <w:rPr>
          <w:lang w:eastAsia="en-GB"/>
        </w:rPr>
        <w:t xml:space="preserve">To start an uncertainty analysis, select </w:t>
      </w:r>
      <w:r w:rsidRPr="001F0C23">
        <w:rPr>
          <w:b/>
          <w:lang w:eastAsia="en-GB"/>
        </w:rPr>
        <w:t>Tools</w:t>
      </w:r>
      <w:r w:rsidRPr="001F0C23">
        <w:rPr>
          <w:lang w:eastAsia="en-GB"/>
        </w:rPr>
        <w:t xml:space="preserve"> from the main menu and then click </w:t>
      </w:r>
      <w:r>
        <w:rPr>
          <w:lang w:eastAsia="en-GB"/>
        </w:rPr>
        <w:t xml:space="preserve">on </w:t>
      </w:r>
      <w:r w:rsidRPr="0079269D">
        <w:rPr>
          <w:b/>
          <w:lang w:eastAsia="en-GB"/>
        </w:rPr>
        <w:t>more tools</w:t>
      </w:r>
      <w:r w:rsidR="000A6713">
        <w:rPr>
          <w:b/>
          <w:lang w:eastAsia="en-GB"/>
        </w:rPr>
        <w:t>,</w:t>
      </w:r>
      <w:r>
        <w:rPr>
          <w:lang w:eastAsia="en-GB"/>
        </w:rPr>
        <w:t xml:space="preserve"> then on </w:t>
      </w:r>
      <w:r w:rsidRPr="001F0C23">
        <w:rPr>
          <w:b/>
          <w:lang w:eastAsia="en-GB"/>
        </w:rPr>
        <w:t xml:space="preserve">Uncertainty Analysis </w:t>
      </w:r>
      <w:r w:rsidRPr="001F0C23">
        <w:rPr>
          <w:lang w:eastAsia="en-GB"/>
        </w:rPr>
        <w:t>icon</w:t>
      </w:r>
      <w:r>
        <w:rPr>
          <w:lang w:eastAsia="en-GB"/>
        </w:rPr>
        <w:t xml:space="preserve"> as shown in the visual below</w:t>
      </w:r>
      <w:r w:rsidRPr="001F0C23">
        <w:rPr>
          <w:lang w:eastAsia="en-GB"/>
        </w:rPr>
        <w:t>.</w:t>
      </w:r>
      <w:r w:rsidRPr="001F0C23">
        <w:rPr>
          <w:b/>
          <w:lang w:eastAsia="en-GB"/>
        </w:rPr>
        <w:t xml:space="preserve"> </w:t>
      </w:r>
    </w:p>
    <w:p w14:paraId="73A2951B" w14:textId="77777777" w:rsidR="003A3AE5" w:rsidRDefault="003A3AE5" w:rsidP="003A3AE5">
      <w:pPr>
        <w:pStyle w:val="NewBody"/>
        <w:spacing w:after="0"/>
        <w:rPr>
          <w:lang w:eastAsia="en-GB"/>
        </w:rPr>
      </w:pPr>
    </w:p>
    <w:p w14:paraId="6014729B" w14:textId="1A740236" w:rsidR="00FF24F3" w:rsidRDefault="00FF24F3" w:rsidP="003A3AE5">
      <w:pPr>
        <w:pStyle w:val="NewBody"/>
        <w:spacing w:after="0"/>
      </w:pPr>
      <w:r>
        <w:rPr>
          <w:noProof/>
        </w:rPr>
        <w:drawing>
          <wp:inline distT="0" distB="0" distL="0" distR="0" wp14:anchorId="6D89BF04" wp14:editId="50310B7F">
            <wp:extent cx="5274310" cy="3995420"/>
            <wp:effectExtent l="0" t="0" r="254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09">
                      <a:extLst>
                        <a:ext uri="{28A0092B-C50C-407E-A947-70E740481C1C}">
                          <a14:useLocalDpi xmlns:a14="http://schemas.microsoft.com/office/drawing/2010/main" val="0"/>
                        </a:ext>
                      </a:extLst>
                    </a:blip>
                    <a:stretch>
                      <a:fillRect/>
                    </a:stretch>
                  </pic:blipFill>
                  <pic:spPr>
                    <a:xfrm>
                      <a:off x="0" y="0"/>
                      <a:ext cx="5274310" cy="3995420"/>
                    </a:xfrm>
                    <a:prstGeom prst="rect">
                      <a:avLst/>
                    </a:prstGeom>
                  </pic:spPr>
                </pic:pic>
              </a:graphicData>
            </a:graphic>
          </wp:inline>
        </w:drawing>
      </w:r>
    </w:p>
    <w:p w14:paraId="0B7D93F5" w14:textId="77777777" w:rsidR="00FF24F3" w:rsidRPr="0079269D" w:rsidRDefault="00FF24F3" w:rsidP="003A3AE5">
      <w:pPr>
        <w:pStyle w:val="NewBody"/>
        <w:spacing w:after="0"/>
      </w:pPr>
    </w:p>
    <w:p w14:paraId="00FDB105" w14:textId="4E8803E3" w:rsidR="00FF24F3" w:rsidRPr="001F0C23" w:rsidRDefault="00FF24F3" w:rsidP="00A55617">
      <w:pPr>
        <w:pStyle w:val="NewBody"/>
        <w:rPr>
          <w:lang w:eastAsia="en-GB"/>
        </w:rPr>
      </w:pPr>
      <w:r w:rsidRPr="001F0C23">
        <w:rPr>
          <w:lang w:eastAsia="en-GB"/>
        </w:rPr>
        <w:t>You will see a display like below</w:t>
      </w:r>
      <w:r w:rsidR="00CD2B45">
        <w:rPr>
          <w:lang w:eastAsia="en-GB"/>
        </w:rPr>
        <w:t>.</w:t>
      </w:r>
    </w:p>
    <w:p w14:paraId="58692A14" w14:textId="2E9C8EA3" w:rsidR="00FF24F3" w:rsidRPr="001F0C23" w:rsidRDefault="00FF24F3" w:rsidP="003A3AE5">
      <w:pPr>
        <w:pStyle w:val="NewBody"/>
        <w:rPr>
          <w:lang w:eastAsia="en-GB"/>
        </w:rPr>
      </w:pPr>
      <w:r w:rsidRPr="001F0C23">
        <w:rPr>
          <w:lang w:eastAsia="en-GB"/>
        </w:rPr>
        <w:t>The column labeled ‘</w:t>
      </w:r>
      <w:r w:rsidRPr="001F0C23">
        <w:rPr>
          <w:b/>
          <w:lang w:eastAsia="en-GB"/>
        </w:rPr>
        <w:t>s.d.</w:t>
      </w:r>
      <w:r w:rsidRPr="001F0C23">
        <w:rPr>
          <w:lang w:eastAsia="en-GB"/>
        </w:rPr>
        <w:t>’ shows the standard deviation (as a proportion of the mean value) used in the uncertainty analysis. You can change any of these standard values if you wish to try a larger or smaller range. The uncertainty analysis will randomly select parameter values for each of these indicators for each iteration.</w:t>
      </w:r>
      <w:r>
        <w:rPr>
          <w:lang w:eastAsia="en-GB"/>
        </w:rPr>
        <w:t xml:space="preserve"> </w:t>
      </w:r>
    </w:p>
    <w:p w14:paraId="746A63C7" w14:textId="4591C7F2" w:rsidR="00FF24F3" w:rsidRPr="001F0C23" w:rsidRDefault="00FF24F3" w:rsidP="003A3AE5">
      <w:pPr>
        <w:pStyle w:val="NewBody"/>
        <w:rPr>
          <w:lang w:eastAsia="en-GB"/>
        </w:rPr>
      </w:pPr>
      <w:r w:rsidRPr="001F0C23">
        <w:rPr>
          <w:lang w:eastAsia="en-GB"/>
        </w:rPr>
        <w:t>By default</w:t>
      </w:r>
      <w:r>
        <w:rPr>
          <w:lang w:eastAsia="en-GB"/>
        </w:rPr>
        <w:t>,</w:t>
      </w:r>
      <w:r w:rsidRPr="001F0C23">
        <w:rPr>
          <w:lang w:eastAsia="en-GB"/>
        </w:rPr>
        <w:t xml:space="preserve"> the number of iterations is set to </w:t>
      </w:r>
      <w:r>
        <w:rPr>
          <w:lang w:eastAsia="en-GB"/>
        </w:rPr>
        <w:t>300</w:t>
      </w:r>
      <w:r w:rsidRPr="001F0C23">
        <w:rPr>
          <w:lang w:eastAsia="en-GB"/>
        </w:rPr>
        <w:t xml:space="preserve">. It will take </w:t>
      </w:r>
      <w:r>
        <w:rPr>
          <w:lang w:eastAsia="en-GB"/>
        </w:rPr>
        <w:t>10-15</w:t>
      </w:r>
      <w:r w:rsidRPr="001F0C23">
        <w:rPr>
          <w:lang w:eastAsia="en-GB"/>
        </w:rPr>
        <w:t xml:space="preserve"> minutes to generate </w:t>
      </w:r>
      <w:r>
        <w:rPr>
          <w:lang w:eastAsia="en-GB"/>
        </w:rPr>
        <w:t>300</w:t>
      </w:r>
      <w:r w:rsidRPr="001F0C23">
        <w:rPr>
          <w:lang w:eastAsia="en-GB"/>
        </w:rPr>
        <w:t xml:space="preserve"> runs. You can test the procedure by changing this to a smaller number</w:t>
      </w:r>
      <w:r w:rsidR="007A786B">
        <w:rPr>
          <w:lang w:eastAsia="en-GB"/>
        </w:rPr>
        <w:t>,</w:t>
      </w:r>
      <w:r w:rsidRPr="001F0C23">
        <w:rPr>
          <w:lang w:eastAsia="en-GB"/>
        </w:rPr>
        <w:t xml:space="preserve"> but </w:t>
      </w:r>
      <w:r w:rsidR="007A786B">
        <w:rPr>
          <w:lang w:eastAsia="en-GB"/>
        </w:rPr>
        <w:t xml:space="preserve">you </w:t>
      </w:r>
      <w:r w:rsidRPr="001F0C23">
        <w:rPr>
          <w:lang w:eastAsia="en-GB"/>
        </w:rPr>
        <w:t>should generate</w:t>
      </w:r>
      <w:r>
        <w:rPr>
          <w:lang w:eastAsia="en-GB"/>
        </w:rPr>
        <w:t xml:space="preserve"> 300</w:t>
      </w:r>
      <w:r w:rsidRPr="001F0C23">
        <w:rPr>
          <w:lang w:eastAsia="en-GB"/>
        </w:rPr>
        <w:t xml:space="preserve"> curves for </w:t>
      </w:r>
      <w:r w:rsidR="007A786B">
        <w:rPr>
          <w:lang w:eastAsia="en-GB"/>
        </w:rPr>
        <w:t>the</w:t>
      </w:r>
      <w:r w:rsidRPr="001F0C23">
        <w:rPr>
          <w:lang w:eastAsia="en-GB"/>
        </w:rPr>
        <w:t xml:space="preserve"> final </w:t>
      </w:r>
      <w:r w:rsidR="007A786B">
        <w:rPr>
          <w:lang w:eastAsia="en-GB"/>
        </w:rPr>
        <w:t>estimate</w:t>
      </w:r>
      <w:r w:rsidRPr="001F0C23">
        <w:rPr>
          <w:lang w:eastAsia="en-GB"/>
        </w:rPr>
        <w:t xml:space="preserve">. </w:t>
      </w:r>
    </w:p>
    <w:p w14:paraId="23BE075E" w14:textId="2D32C9FE" w:rsidR="00FF24F3" w:rsidRDefault="00FF24F3" w:rsidP="003A3AE5">
      <w:pPr>
        <w:pStyle w:val="NewBody"/>
        <w:rPr>
          <w:lang w:eastAsia="en-GB"/>
        </w:rPr>
      </w:pPr>
      <w:r w:rsidRPr="001F0C23">
        <w:rPr>
          <w:lang w:eastAsia="en-GB"/>
        </w:rPr>
        <w:t xml:space="preserve">When you are ready to go, click the </w:t>
      </w:r>
      <w:r>
        <w:rPr>
          <w:lang w:eastAsia="en-GB"/>
        </w:rPr>
        <w:t>‘Process’ bu</w:t>
      </w:r>
      <w:r w:rsidRPr="001F0C23">
        <w:rPr>
          <w:lang w:eastAsia="en-GB"/>
        </w:rPr>
        <w:t xml:space="preserve">tton to start the analysis. When it is finished </w:t>
      </w:r>
      <w:r>
        <w:rPr>
          <w:lang w:eastAsia="en-GB"/>
        </w:rPr>
        <w:t xml:space="preserve">click the Save button to save the results. Once you have run the uncertainty analysis, most of the displays will show the 95% plausibility bounds. Note that bounds will only be shown when a single projection is open. If you open multiple projections, then the bounds will not be shown. </w:t>
      </w:r>
    </w:p>
    <w:p w14:paraId="03FFD9B0" w14:textId="658836AA" w:rsidR="00FF24F3" w:rsidRPr="0079269D" w:rsidRDefault="00FF24F3" w:rsidP="003A3AE5">
      <w:pPr>
        <w:pStyle w:val="NewBody"/>
        <w:rPr>
          <w:lang w:eastAsia="en-GB"/>
        </w:rPr>
      </w:pPr>
      <w:r>
        <w:rPr>
          <w:lang w:eastAsia="en-GB"/>
        </w:rPr>
        <w:t xml:space="preserve">Other tools are available on the Tools menu. The </w:t>
      </w:r>
      <w:r w:rsidR="003568DE">
        <w:rPr>
          <w:lang w:eastAsia="en-GB"/>
        </w:rPr>
        <w:t>m</w:t>
      </w:r>
      <w:r w:rsidR="003568DE" w:rsidRPr="0079269D">
        <w:rPr>
          <w:lang w:eastAsia="en-GB"/>
        </w:rPr>
        <w:t>ost used</w:t>
      </w:r>
      <w:r w:rsidRPr="0079269D">
        <w:rPr>
          <w:lang w:eastAsia="en-GB"/>
        </w:rPr>
        <w:t xml:space="preserve"> tools include:</w:t>
      </w:r>
    </w:p>
    <w:p w14:paraId="7F745CC9" w14:textId="5DB62A17" w:rsidR="003A3AE5" w:rsidRDefault="00FF24F3" w:rsidP="003A3AE5">
      <w:pPr>
        <w:pStyle w:val="NewBody"/>
      </w:pPr>
      <w:r w:rsidRPr="003A3AE5">
        <w:rPr>
          <w:b/>
          <w:bCs/>
        </w:rPr>
        <w:t>Extract:</w:t>
      </w:r>
      <w:r w:rsidRPr="0079269D">
        <w:rPr>
          <w:lang w:eastAsia="en-GB"/>
        </w:rPr>
        <w:t xml:space="preserve"> to extract </w:t>
      </w:r>
      <w:r w:rsidRPr="003A3AE5">
        <w:t xml:space="preserve">indicators from multiple Spectrum files. The results are written to a CSV file. </w:t>
      </w:r>
    </w:p>
    <w:p w14:paraId="094ED9CE" w14:textId="5309FA9F" w:rsidR="00FF24F3" w:rsidRPr="003A3AE5" w:rsidRDefault="00592315" w:rsidP="003A3AE5">
      <w:pPr>
        <w:pStyle w:val="NewBody"/>
      </w:pPr>
      <w:r>
        <w:rPr>
          <w:noProof/>
        </w:rPr>
        <w:drawing>
          <wp:anchor distT="0" distB="0" distL="114300" distR="114300" simplePos="0" relativeHeight="251658241" behindDoc="0" locked="0" layoutInCell="1" allowOverlap="1" wp14:anchorId="5EDF3D6F" wp14:editId="77F70EAE">
            <wp:simplePos x="0" y="0"/>
            <wp:positionH relativeFrom="margin">
              <wp:posOffset>-108641</wp:posOffset>
            </wp:positionH>
            <wp:positionV relativeFrom="paragraph">
              <wp:posOffset>492100</wp:posOffset>
            </wp:positionV>
            <wp:extent cx="4013200" cy="3758565"/>
            <wp:effectExtent l="0" t="0" r="6350" b="0"/>
            <wp:wrapTopAndBottom/>
            <wp:docPr id="2107424286" name="Picture 210742428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24286" name="Picture 1" descr="A screenshot of a computer&#10;&#10;Description automatically generated"/>
                    <pic:cNvPicPr/>
                  </pic:nvPicPr>
                  <pic:blipFill rotWithShape="1">
                    <a:blip r:embed="rId110">
                      <a:extLst>
                        <a:ext uri="{28A0092B-C50C-407E-A947-70E740481C1C}">
                          <a14:useLocalDpi xmlns:a14="http://schemas.microsoft.com/office/drawing/2010/main" val="0"/>
                        </a:ext>
                      </a:extLst>
                    </a:blip>
                    <a:srcRect l="32491" t="10045" r="20551" b="11802"/>
                    <a:stretch/>
                  </pic:blipFill>
                  <pic:spPr bwMode="auto">
                    <a:xfrm>
                      <a:off x="0" y="0"/>
                      <a:ext cx="4013200" cy="3758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24F3" w:rsidRPr="003A3AE5">
        <w:rPr>
          <w:b/>
          <w:bCs/>
        </w:rPr>
        <w:t>Aggregate:</w:t>
      </w:r>
      <w:r w:rsidR="00FF24F3" w:rsidRPr="003A3AE5">
        <w:t xml:space="preserve"> to aggregate multiple Spectrum files. This is useful for aggregating sub-national files to get national totals. </w:t>
      </w:r>
    </w:p>
    <w:p w14:paraId="627F526A" w14:textId="60392F27" w:rsidR="00592315" w:rsidRDefault="00592315" w:rsidP="00592315">
      <w:pPr>
        <w:pStyle w:val="NewBody"/>
        <w:rPr>
          <w:lang w:eastAsia="en-GB"/>
        </w:rPr>
      </w:pPr>
      <w:bookmarkStart w:id="264" w:name="_Toc474851184"/>
      <w:bookmarkStart w:id="265" w:name="_Toc57632952"/>
      <w:bookmarkStart w:id="266" w:name="_Toc992523878"/>
      <w:bookmarkStart w:id="267" w:name="_Toc929740042"/>
      <w:bookmarkEnd w:id="255"/>
      <w:bookmarkEnd w:id="256"/>
    </w:p>
    <w:p w14:paraId="79313C18" w14:textId="7E6CF1E2" w:rsidR="00FF24F3" w:rsidRDefault="00FF24F3" w:rsidP="00466B0C">
      <w:pPr>
        <w:pStyle w:val="NewSubtitle2"/>
        <w:outlineLvl w:val="1"/>
      </w:pPr>
      <w:bookmarkStart w:id="268" w:name="_Toc220332437"/>
      <w:r w:rsidRPr="001F0C23">
        <w:t>Step 1</w:t>
      </w:r>
      <w:r w:rsidR="006E58F0">
        <w:t>9</w:t>
      </w:r>
      <w:r w:rsidRPr="001F0C23">
        <w:t>.</w:t>
      </w:r>
      <w:r w:rsidR="000B5B26">
        <w:tab/>
      </w:r>
      <w:r w:rsidRPr="001F0C23">
        <w:t>C</w:t>
      </w:r>
      <w:r>
        <w:t>ompar</w:t>
      </w:r>
      <w:r w:rsidR="00BC2C24">
        <w:t>e</w:t>
      </w:r>
      <w:r>
        <w:t xml:space="preserve"> </w:t>
      </w:r>
      <w:r w:rsidR="00735353">
        <w:t xml:space="preserve">with last year’s </w:t>
      </w:r>
      <w:r>
        <w:t>projection</w:t>
      </w:r>
      <w:bookmarkStart w:id="269" w:name="_Toc227058963"/>
      <w:bookmarkEnd w:id="264"/>
      <w:bookmarkEnd w:id="265"/>
      <w:bookmarkEnd w:id="266"/>
      <w:bookmarkEnd w:id="267"/>
      <w:bookmarkEnd w:id="268"/>
    </w:p>
    <w:p w14:paraId="70DB5482" w14:textId="5BC6FDCA" w:rsidR="00FF24F3" w:rsidRPr="001C1299" w:rsidRDefault="00FF24F3" w:rsidP="000B5B26">
      <w:pPr>
        <w:pStyle w:val="NewBody"/>
        <w:rPr>
          <w:lang w:eastAsia="en-GB"/>
        </w:rPr>
      </w:pPr>
      <w:r w:rsidRPr="001C1299">
        <w:rPr>
          <w:lang w:eastAsia="en-GB"/>
        </w:rPr>
        <w:t xml:space="preserve">If you want </w:t>
      </w:r>
      <w:r>
        <w:rPr>
          <w:lang w:eastAsia="en-GB"/>
        </w:rPr>
        <w:t>to compare your new projection with a previous one</w:t>
      </w:r>
      <w:r w:rsidR="00666A21">
        <w:rPr>
          <w:lang w:eastAsia="en-GB"/>
        </w:rPr>
        <w:t xml:space="preserve"> (without changing that)</w:t>
      </w:r>
      <w:r>
        <w:rPr>
          <w:lang w:eastAsia="en-GB"/>
        </w:rPr>
        <w:t xml:space="preserve"> you can open</w:t>
      </w:r>
      <w:r w:rsidR="00666A21">
        <w:rPr>
          <w:lang w:eastAsia="en-GB"/>
        </w:rPr>
        <w:t xml:space="preserve"> the latter as</w:t>
      </w:r>
      <w:r>
        <w:rPr>
          <w:lang w:eastAsia="en-GB"/>
        </w:rPr>
        <w:t xml:space="preserve"> a ‘Read Only’ projection. Click on the Spectrum menu icon in the upper left corner of the Spectrum window and select ‘Read Only’ then select the previous projection. You will now have two projections open in Spectrum. Any chart you display will show both the current and the comparison projection so that you can see what has changed. You can use the editors to see the inputs to the comparison </w:t>
      </w:r>
      <w:r w:rsidR="007B28E0">
        <w:rPr>
          <w:lang w:eastAsia="en-GB"/>
        </w:rPr>
        <w:t>projection,</w:t>
      </w:r>
      <w:r>
        <w:rPr>
          <w:lang w:eastAsia="en-GB"/>
        </w:rPr>
        <w:t xml:space="preserve"> but you will not be able to change anything. Wh</w:t>
      </w:r>
      <w:r w:rsidR="00666A21">
        <w:rPr>
          <w:lang w:eastAsia="en-GB"/>
        </w:rPr>
        <w:t>ereas</w:t>
      </w:r>
      <w:r>
        <w:rPr>
          <w:lang w:eastAsia="en-GB"/>
        </w:rPr>
        <w:t xml:space="preserve"> Spectrum re-projects the current projection</w:t>
      </w:r>
      <w:r w:rsidR="00666A21">
        <w:rPr>
          <w:lang w:eastAsia="en-GB"/>
        </w:rPr>
        <w:t>,</w:t>
      </w:r>
      <w:r>
        <w:rPr>
          <w:lang w:eastAsia="en-GB"/>
        </w:rPr>
        <w:t xml:space="preserve"> it will not re-project the comparison projection. This maintains the integrity of the previous projection and uses it only for comparison purposes. </w:t>
      </w:r>
    </w:p>
    <w:bookmarkEnd w:id="269"/>
    <w:p w14:paraId="7D707030" w14:textId="5CB41808" w:rsidR="00FF24F3" w:rsidRPr="001F0C23" w:rsidRDefault="00A51426" w:rsidP="000B5B26">
      <w:pPr>
        <w:pStyle w:val="NewBody"/>
        <w:rPr>
          <w:lang w:eastAsia="en-GB"/>
        </w:rPr>
      </w:pPr>
      <w:r>
        <w:rPr>
          <w:lang w:eastAsia="en-GB"/>
        </w:rPr>
        <w:t>In general, y</w:t>
      </w:r>
      <w:r w:rsidR="00FF24F3" w:rsidRPr="001F0C23">
        <w:rPr>
          <w:lang w:eastAsia="en-GB"/>
        </w:rPr>
        <w:t xml:space="preserve">ou can compare projections by </w:t>
      </w:r>
      <w:r w:rsidR="00D8641C">
        <w:rPr>
          <w:lang w:eastAsia="en-GB"/>
        </w:rPr>
        <w:t xml:space="preserve">creating and </w:t>
      </w:r>
      <w:r w:rsidR="00FF24F3" w:rsidRPr="001F0C23">
        <w:rPr>
          <w:lang w:eastAsia="en-GB"/>
        </w:rPr>
        <w:t>opening two or more files that have the same inputs except for one indicator that you wish to examine. For example</w:t>
      </w:r>
      <w:r w:rsidR="00FF24F3">
        <w:rPr>
          <w:lang w:eastAsia="en-GB"/>
        </w:rPr>
        <w:t>,</w:t>
      </w:r>
      <w:r w:rsidR="00FF24F3" w:rsidRPr="001F0C23">
        <w:rPr>
          <w:lang w:eastAsia="en-GB"/>
        </w:rPr>
        <w:t xml:space="preserve"> you might want to see the effect on AIDS deaths of increasing ART coverage. The easiest way to do this is to start by opening the base file. Then open the same file again. When you try to do this</w:t>
      </w:r>
      <w:r w:rsidR="005D2614">
        <w:rPr>
          <w:lang w:eastAsia="en-GB"/>
        </w:rPr>
        <w:t>,</w:t>
      </w:r>
      <w:r w:rsidR="00FF24F3" w:rsidRPr="001F0C23">
        <w:rPr>
          <w:lang w:eastAsia="en-GB"/>
        </w:rPr>
        <w:t xml:space="preserve"> Spectrum will recognize that you are trying to open the same file twice</w:t>
      </w:r>
      <w:r w:rsidR="005D2614">
        <w:rPr>
          <w:lang w:eastAsia="en-GB"/>
        </w:rPr>
        <w:t>, and</w:t>
      </w:r>
      <w:r w:rsidR="00FF24F3" w:rsidRPr="001F0C23">
        <w:rPr>
          <w:lang w:eastAsia="en-GB"/>
        </w:rPr>
        <w:t xml:space="preserve"> ask you if you want to go ahead and do this</w:t>
      </w:r>
      <w:r w:rsidR="00A0380A">
        <w:rPr>
          <w:lang w:eastAsia="en-GB"/>
        </w:rPr>
        <w:t>,</w:t>
      </w:r>
      <w:r w:rsidR="00FF24F3" w:rsidRPr="001F0C23">
        <w:rPr>
          <w:lang w:eastAsia="en-GB"/>
        </w:rPr>
        <w:t xml:space="preserve"> or if you want to rename the </w:t>
      </w:r>
      <w:r w:rsidR="00A0380A">
        <w:rPr>
          <w:lang w:eastAsia="en-GB"/>
        </w:rPr>
        <w:t>2</w:t>
      </w:r>
      <w:r w:rsidR="00A0380A" w:rsidRPr="00F61747">
        <w:rPr>
          <w:vertAlign w:val="superscript"/>
          <w:lang w:eastAsia="en-GB"/>
        </w:rPr>
        <w:t>nd</w:t>
      </w:r>
      <w:r w:rsidR="00A0380A">
        <w:rPr>
          <w:lang w:eastAsia="en-GB"/>
        </w:rPr>
        <w:t xml:space="preserve"> </w:t>
      </w:r>
      <w:r w:rsidR="00FF24F3" w:rsidRPr="001F0C23">
        <w:rPr>
          <w:lang w:eastAsia="en-GB"/>
        </w:rPr>
        <w:t>projection as you load it. If you choose to rename it, you can provide a new name, such as ‘Expanded ART’. Then you will have two projections open that are the same</w:t>
      </w:r>
      <w:r w:rsidR="00A0380A">
        <w:rPr>
          <w:lang w:eastAsia="en-GB"/>
        </w:rPr>
        <w:t xml:space="preserve"> but with different names</w:t>
      </w:r>
      <w:r w:rsidR="00FF24F3" w:rsidRPr="001F0C23">
        <w:rPr>
          <w:lang w:eastAsia="en-GB"/>
        </w:rPr>
        <w:t xml:space="preserve">. You can then edit the ‘Expanded ART’ </w:t>
      </w:r>
      <w:r w:rsidR="00A0380A">
        <w:rPr>
          <w:lang w:eastAsia="en-GB"/>
        </w:rPr>
        <w:t>variant</w:t>
      </w:r>
      <w:r w:rsidR="00FF24F3" w:rsidRPr="001F0C23">
        <w:rPr>
          <w:lang w:eastAsia="en-GB"/>
        </w:rPr>
        <w:t xml:space="preserve"> and change the projected ART coverage. Then</w:t>
      </w:r>
      <w:r w:rsidR="00061366">
        <w:rPr>
          <w:lang w:eastAsia="en-GB"/>
        </w:rPr>
        <w:t>, under R</w:t>
      </w:r>
      <w:r w:rsidR="00A1059A">
        <w:rPr>
          <w:lang w:eastAsia="en-GB"/>
        </w:rPr>
        <w:t>e</w:t>
      </w:r>
      <w:r w:rsidR="00061366">
        <w:rPr>
          <w:lang w:eastAsia="en-GB"/>
        </w:rPr>
        <w:t xml:space="preserve">sults, </w:t>
      </w:r>
      <w:r w:rsidR="00FF24F3" w:rsidRPr="001F0C23">
        <w:rPr>
          <w:lang w:eastAsia="en-GB"/>
        </w:rPr>
        <w:t>display the number of AIDS deaths</w:t>
      </w:r>
      <w:r w:rsidR="00061366">
        <w:rPr>
          <w:lang w:eastAsia="en-GB"/>
        </w:rPr>
        <w:t xml:space="preserve">, which will </w:t>
      </w:r>
      <w:r w:rsidR="003568DE">
        <w:rPr>
          <w:lang w:eastAsia="en-GB"/>
        </w:rPr>
        <w:t>be shown</w:t>
      </w:r>
      <w:r w:rsidR="00061366">
        <w:rPr>
          <w:lang w:eastAsia="en-GB"/>
        </w:rPr>
        <w:t xml:space="preserve"> for the 2 projections alongside (2 series of lines or bars on a chart, or 2 rows or columns in a table)</w:t>
      </w:r>
      <w:r w:rsidR="00FF24F3" w:rsidRPr="001F0C23">
        <w:rPr>
          <w:lang w:eastAsia="en-GB"/>
        </w:rPr>
        <w:t xml:space="preserve"> to see the effect of expanded </w:t>
      </w:r>
      <w:r w:rsidR="00A1059A">
        <w:rPr>
          <w:lang w:eastAsia="en-GB"/>
        </w:rPr>
        <w:t xml:space="preserve">ART </w:t>
      </w:r>
      <w:r w:rsidR="00FF24F3" w:rsidRPr="001F0C23">
        <w:rPr>
          <w:lang w:eastAsia="en-GB"/>
        </w:rPr>
        <w:t xml:space="preserve">coverage. </w:t>
      </w:r>
    </w:p>
    <w:p w14:paraId="7F3AD399" w14:textId="2CA3BB4E" w:rsidR="00FF24F3" w:rsidRPr="001F0C23" w:rsidRDefault="00FF24F3" w:rsidP="000B5B26">
      <w:pPr>
        <w:pStyle w:val="NewBody"/>
        <w:rPr>
          <w:lang w:eastAsia="en-GB"/>
        </w:rPr>
      </w:pPr>
      <w:r w:rsidRPr="001F0C23">
        <w:rPr>
          <w:lang w:eastAsia="en-GB"/>
        </w:rPr>
        <w:t>When multiple projections are open</w:t>
      </w:r>
      <w:r w:rsidR="00A1059A">
        <w:rPr>
          <w:lang w:eastAsia="en-GB"/>
        </w:rPr>
        <w:t>,</w:t>
      </w:r>
      <w:r w:rsidRPr="001F0C23">
        <w:rPr>
          <w:lang w:eastAsia="en-GB"/>
        </w:rPr>
        <w:t xml:space="preserve"> Spectrum will display the names of the projections at the bottom of the screen and show an asterisk next to the active projection. This is the projection that will appear when you edit the data. To edit a different projection, click the </w:t>
      </w:r>
      <w:r w:rsidRPr="00C93B8E">
        <w:rPr>
          <w:b/>
          <w:bCs/>
          <w:lang w:eastAsia="en-GB"/>
        </w:rPr>
        <w:t>Set Active</w:t>
      </w:r>
      <w:r w:rsidRPr="001F0C23">
        <w:rPr>
          <w:lang w:eastAsia="en-GB"/>
        </w:rPr>
        <w:t xml:space="preserve"> button (when the </w:t>
      </w:r>
      <w:r w:rsidRPr="00C93B8E">
        <w:rPr>
          <w:b/>
          <w:bCs/>
          <w:lang w:eastAsia="en-GB"/>
        </w:rPr>
        <w:t>Modules</w:t>
      </w:r>
      <w:r w:rsidRPr="001F0C23">
        <w:rPr>
          <w:lang w:eastAsia="en-GB"/>
        </w:rPr>
        <w:t xml:space="preserve"> menu item is selected) and select the projection to edit. </w:t>
      </w:r>
    </w:p>
    <w:p w14:paraId="0A48ECC5" w14:textId="3A147E2A" w:rsidR="000B5B26" w:rsidRDefault="000B5B26">
      <w:pPr>
        <w:tabs>
          <w:tab w:val="clear" w:pos="170"/>
        </w:tabs>
        <w:spacing w:line="240" w:lineRule="auto"/>
        <w:rPr>
          <w:rFonts w:asciiTheme="minorHAnsi" w:hAnsiTheme="minorHAnsi" w:cs="Arial"/>
          <w:color w:val="000000"/>
          <w:sz w:val="22"/>
          <w:szCs w:val="20"/>
        </w:rPr>
      </w:pPr>
      <w:bookmarkStart w:id="270" w:name="_Toc474851187"/>
      <w:r>
        <w:br w:type="page"/>
      </w:r>
    </w:p>
    <w:p w14:paraId="2AAFFDA9" w14:textId="38D8C75E" w:rsidR="00FF24F3" w:rsidRDefault="00FF24F3" w:rsidP="00466B0C">
      <w:pPr>
        <w:pStyle w:val="Newsubtitle1"/>
        <w:outlineLvl w:val="0"/>
      </w:pPr>
      <w:bookmarkStart w:id="271" w:name="_Toc57632954"/>
      <w:bookmarkStart w:id="272" w:name="_Toc1554529027"/>
      <w:bookmarkStart w:id="273" w:name="_Toc632401279"/>
      <w:bookmarkStart w:id="274" w:name="_Toc220332438"/>
      <w:r>
        <w:t>ANNEX 1.</w:t>
      </w:r>
      <w:r w:rsidR="000B5B26">
        <w:t xml:space="preserve"> </w:t>
      </w:r>
      <w:r>
        <w:t>Managing Templates</w:t>
      </w:r>
      <w:bookmarkEnd w:id="270"/>
      <w:bookmarkEnd w:id="271"/>
      <w:bookmarkEnd w:id="272"/>
      <w:bookmarkEnd w:id="273"/>
      <w:bookmarkEnd w:id="274"/>
    </w:p>
    <w:p w14:paraId="55BBA2F0" w14:textId="77777777" w:rsidR="00FF24F3" w:rsidRPr="007F758C" w:rsidRDefault="00FF24F3" w:rsidP="000B5B26">
      <w:pPr>
        <w:pStyle w:val="Newsubtitle3"/>
      </w:pPr>
      <w:r w:rsidRPr="007F758C">
        <w:t>What is a template and how do I use it?</w:t>
      </w:r>
    </w:p>
    <w:p w14:paraId="1A66A423" w14:textId="77777777" w:rsidR="00FF24F3" w:rsidRPr="007F758C" w:rsidRDefault="00FF24F3" w:rsidP="000B5B26">
      <w:pPr>
        <w:pStyle w:val="NewBody"/>
      </w:pPr>
      <w:r w:rsidRPr="007F758C">
        <w:t>Templates are predefined national epidemic structures for use in EPP. The various templates provided each consist of a number of special sub-populations (i.e., specific groups of people affected by HIV epidemics) that tend to occur frequently in national epidemics globally.</w:t>
      </w:r>
    </w:p>
    <w:p w14:paraId="6EB3891C" w14:textId="44B9EABF" w:rsidR="00FF24F3" w:rsidRPr="007F758C" w:rsidRDefault="00FF24F3" w:rsidP="00481AB3">
      <w:pPr>
        <w:pStyle w:val="NewBody"/>
      </w:pPr>
      <w:r w:rsidRPr="007F758C">
        <w:t xml:space="preserve">The three </w:t>
      </w:r>
      <w:r w:rsidRPr="007F758C">
        <w:rPr>
          <w:i/>
        </w:rPr>
        <w:t>default</w:t>
      </w:r>
      <w:r w:rsidRPr="007F758C">
        <w:t xml:space="preserve"> templates provided automatically in </w:t>
      </w:r>
      <w:r w:rsidR="00AE3BA6" w:rsidRPr="007F758C">
        <w:t>EPP,</w:t>
      </w:r>
      <w:r w:rsidRPr="007F758C">
        <w:t xml:space="preserve"> and the associated sub-populations are:</w:t>
      </w:r>
    </w:p>
    <w:p w14:paraId="789FF26D" w14:textId="77777777" w:rsidR="00FF24F3" w:rsidRPr="00F007AB" w:rsidRDefault="00FF24F3" w:rsidP="00481AB3">
      <w:pPr>
        <w:pStyle w:val="Newbullet"/>
      </w:pPr>
      <w:r w:rsidRPr="00F007AB">
        <w:rPr>
          <w:b/>
          <w:bCs/>
          <w:i/>
        </w:rPr>
        <w:t>Urban Rural (G)</w:t>
      </w:r>
      <w:r w:rsidRPr="00F007AB">
        <w:t xml:space="preserve"> – a template for use in generalized epidemics</w:t>
      </w:r>
    </w:p>
    <w:p w14:paraId="2B243829" w14:textId="77777777" w:rsidR="00FF24F3" w:rsidRPr="00F007AB" w:rsidRDefault="00FF24F3" w:rsidP="00481AB3">
      <w:pPr>
        <w:pStyle w:val="Newbullettiret"/>
      </w:pPr>
      <w:r w:rsidRPr="00F007AB">
        <w:t>Urban – the national population living in urban areas</w:t>
      </w:r>
    </w:p>
    <w:p w14:paraId="278B3A6A" w14:textId="6197A69F" w:rsidR="00FF24F3" w:rsidRPr="00F007AB" w:rsidRDefault="00FF24F3" w:rsidP="00481AB3">
      <w:pPr>
        <w:pStyle w:val="Newbullettiret"/>
      </w:pPr>
      <w:r w:rsidRPr="00F007AB">
        <w:t>Rural – the national population living in rural areas</w:t>
      </w:r>
      <w:r w:rsidR="00D349BF">
        <w:t>.</w:t>
      </w:r>
    </w:p>
    <w:p w14:paraId="234CACDB" w14:textId="77777777" w:rsidR="00FF24F3" w:rsidRPr="00F007AB" w:rsidRDefault="00FF24F3" w:rsidP="00481AB3">
      <w:pPr>
        <w:pStyle w:val="Newbullet"/>
      </w:pPr>
      <w:r w:rsidRPr="00F007AB">
        <w:rPr>
          <w:b/>
          <w:bCs/>
          <w:i/>
        </w:rPr>
        <w:t>Concentrated (C)</w:t>
      </w:r>
      <w:r w:rsidRPr="00F007AB">
        <w:t xml:space="preserve"> – a template for use in concentrated epidemics</w:t>
      </w:r>
    </w:p>
    <w:p w14:paraId="4F9017D0" w14:textId="77777777" w:rsidR="00FF24F3" w:rsidRPr="00F007AB" w:rsidRDefault="00FF24F3" w:rsidP="00481AB3">
      <w:pPr>
        <w:pStyle w:val="Newbullettiret"/>
      </w:pPr>
      <w:r w:rsidRPr="00F007AB">
        <w:t xml:space="preserve">IDU – the national population of injecting drug users </w:t>
      </w:r>
    </w:p>
    <w:p w14:paraId="65EE60A0" w14:textId="77777777" w:rsidR="00FF24F3" w:rsidRPr="00F007AB" w:rsidRDefault="00FF24F3" w:rsidP="00481AB3">
      <w:pPr>
        <w:pStyle w:val="Newbullettiret"/>
      </w:pPr>
      <w:r w:rsidRPr="00F007AB">
        <w:t xml:space="preserve">MSM – the national population of men who have sex with men </w:t>
      </w:r>
    </w:p>
    <w:p w14:paraId="04FDC0B5" w14:textId="77777777" w:rsidR="00FF24F3" w:rsidRPr="00F007AB" w:rsidRDefault="00FF24F3" w:rsidP="00481AB3">
      <w:pPr>
        <w:pStyle w:val="Newbullettiret"/>
      </w:pPr>
      <w:r w:rsidRPr="00F007AB">
        <w:t>Sex work clients – the national population of men who visit female sex workers regularly</w:t>
      </w:r>
    </w:p>
    <w:p w14:paraId="15D6866B" w14:textId="77777777" w:rsidR="00FF24F3" w:rsidRPr="00F007AB" w:rsidRDefault="00FF24F3" w:rsidP="00481AB3">
      <w:pPr>
        <w:pStyle w:val="Newbullettiret"/>
      </w:pPr>
      <w:r w:rsidRPr="00F007AB">
        <w:t>Sex workers – the national population of female sex workers</w:t>
      </w:r>
    </w:p>
    <w:p w14:paraId="61EF8638" w14:textId="45CD9299" w:rsidR="00FF24F3" w:rsidRPr="00F007AB" w:rsidRDefault="00FF24F3" w:rsidP="00481AB3">
      <w:pPr>
        <w:pStyle w:val="Newbullettiret"/>
      </w:pPr>
      <w:r w:rsidRPr="00F007AB">
        <w:t>Male remaining pop – all m</w:t>
      </w:r>
      <w:r w:rsidR="00D349BF">
        <w:t>en</w:t>
      </w:r>
      <w:r w:rsidRPr="00F007AB">
        <w:t xml:space="preserve"> in the country not in one of the other groups</w:t>
      </w:r>
    </w:p>
    <w:p w14:paraId="3CFCF9E5" w14:textId="35E61CD7" w:rsidR="00FF24F3" w:rsidRPr="00F007AB" w:rsidRDefault="00FF24F3" w:rsidP="00481AB3">
      <w:pPr>
        <w:pStyle w:val="Newbullettiret"/>
      </w:pPr>
      <w:r w:rsidRPr="00F007AB">
        <w:t xml:space="preserve">Female remaining pop – all </w:t>
      </w:r>
      <w:r w:rsidR="00D349BF">
        <w:t>women</w:t>
      </w:r>
      <w:r w:rsidRPr="00F007AB">
        <w:t xml:space="preserve"> in the country not in one of the other groups</w:t>
      </w:r>
      <w:r w:rsidR="00D349BF">
        <w:t>.</w:t>
      </w:r>
    </w:p>
    <w:p w14:paraId="59ECE5A0" w14:textId="17312D99" w:rsidR="00FF24F3" w:rsidRPr="007F758C" w:rsidRDefault="00FF24F3" w:rsidP="00481AB3">
      <w:pPr>
        <w:pStyle w:val="NewBody"/>
      </w:pPr>
      <w:r w:rsidRPr="007F758C">
        <w:t>Any template can be applied to a national epidemic (or to a sub-epidemic) by right-clicking on that epidemic in the “National Epidemic Structure” tree on the Define Epi Page (see figure below)</w:t>
      </w:r>
      <w:r w:rsidR="00D349BF">
        <w:t>.</w:t>
      </w:r>
    </w:p>
    <w:p w14:paraId="4900F465" w14:textId="77777777" w:rsidR="00FF24F3" w:rsidRPr="007F758C" w:rsidRDefault="00FF24F3" w:rsidP="00481AB3">
      <w:pPr>
        <w:pStyle w:val="NewBody"/>
      </w:pPr>
      <w:r w:rsidRPr="007F758C">
        <w:t>You then just select a template in the list and click on it and the sub-populations defined it in will be added to the national epidemic structure for your country.</w:t>
      </w:r>
    </w:p>
    <w:p w14:paraId="2E498B10" w14:textId="77777777" w:rsidR="00FF24F3" w:rsidRPr="007F758C" w:rsidRDefault="00FF24F3" w:rsidP="00481AB3">
      <w:pPr>
        <w:pStyle w:val="Newsubtitle3"/>
      </w:pPr>
      <w:r w:rsidRPr="007F758C">
        <w:t>Creating your own templates describing your local epidemic situation</w:t>
      </w:r>
    </w:p>
    <w:p w14:paraId="5668A4E0" w14:textId="4CAD1049" w:rsidR="00FF24F3" w:rsidRDefault="00FF24F3" w:rsidP="00481AB3">
      <w:pPr>
        <w:pStyle w:val="NewBody"/>
      </w:pPr>
      <w:r w:rsidRPr="007F758C">
        <w:t xml:space="preserve">Suppose you have your own special set of epidemic structures. Consider, for example Vietnam, where there are often two distinct epidemics among </w:t>
      </w:r>
      <w:r>
        <w:t>people who inject drugs</w:t>
      </w:r>
      <w:r w:rsidRPr="007F758C">
        <w:t xml:space="preserve">, one among older </w:t>
      </w:r>
      <w:r>
        <w:t>PWID</w:t>
      </w:r>
      <w:r w:rsidRPr="007F758C">
        <w:t xml:space="preserve">s and one among younger </w:t>
      </w:r>
      <w:r>
        <w:t>PWID</w:t>
      </w:r>
      <w:r w:rsidRPr="007F758C">
        <w:t xml:space="preserve">s. Since this occurs in many provinces, they may want to define this particular structure one time and then apply it repeatedly in a number of provinces. </w:t>
      </w:r>
    </w:p>
    <w:p w14:paraId="55CE3E9B" w14:textId="4DCD59D7" w:rsidR="00FF24F3" w:rsidRDefault="00FF24F3" w:rsidP="00481AB3">
      <w:pPr>
        <w:pStyle w:val="NewBody"/>
      </w:pPr>
      <w:r>
        <w:t xml:space="preserve">For assistance with creating unique or advanced epidemic structures please request assistance from your UNAIDS strategic information adviser or write to </w:t>
      </w:r>
      <w:hyperlink r:id="rId111" w:history="1">
        <w:r w:rsidRPr="00C0030D">
          <w:rPr>
            <w:rStyle w:val="Hyperlink"/>
          </w:rPr>
          <w:t>estimates@unaids.org</w:t>
        </w:r>
      </w:hyperlink>
      <w:r>
        <w:t>.</w:t>
      </w:r>
    </w:p>
    <w:p w14:paraId="6E80BF11" w14:textId="5A828A3F" w:rsidR="00481AB3" w:rsidRDefault="00481AB3">
      <w:pPr>
        <w:tabs>
          <w:tab w:val="clear" w:pos="170"/>
        </w:tabs>
        <w:spacing w:line="240" w:lineRule="auto"/>
        <w:rPr>
          <w:rFonts w:asciiTheme="minorHAnsi" w:hAnsiTheme="minorHAnsi" w:cs="Arial"/>
          <w:color w:val="000000"/>
          <w:sz w:val="22"/>
          <w:szCs w:val="20"/>
        </w:rPr>
      </w:pPr>
      <w:r>
        <w:br w:type="page"/>
      </w:r>
    </w:p>
    <w:p w14:paraId="38CBBF1B" w14:textId="77777777" w:rsidR="00FF24F3" w:rsidRPr="001F0C23" w:rsidRDefault="00FF24F3" w:rsidP="00466B0C">
      <w:pPr>
        <w:pStyle w:val="Newsubtitle1"/>
        <w:outlineLvl w:val="0"/>
      </w:pPr>
      <w:bookmarkStart w:id="275" w:name="_Toc474851188"/>
      <w:bookmarkStart w:id="276" w:name="_Toc57632955"/>
      <w:bookmarkStart w:id="277" w:name="_Toc1582553198"/>
      <w:bookmarkStart w:id="278" w:name="_Toc2064640891"/>
      <w:bookmarkStart w:id="279" w:name="_Toc220332439"/>
      <w:r>
        <w:t>ANNEX 2. Creating a new</w:t>
      </w:r>
      <w:r w:rsidRPr="001F0C23">
        <w:t xml:space="preserve"> population projection</w:t>
      </w:r>
      <w:bookmarkEnd w:id="275"/>
      <w:bookmarkEnd w:id="276"/>
      <w:bookmarkEnd w:id="277"/>
      <w:bookmarkEnd w:id="278"/>
      <w:bookmarkEnd w:id="279"/>
    </w:p>
    <w:p w14:paraId="73D6216B" w14:textId="16B358BB" w:rsidR="00FF24F3" w:rsidRDefault="00FF24F3" w:rsidP="00481AB3">
      <w:pPr>
        <w:pStyle w:val="NewBody"/>
      </w:pPr>
      <w:r w:rsidRPr="001F0C23">
        <w:t xml:space="preserve">When you create a new </w:t>
      </w:r>
      <w:r>
        <w:t>projection</w:t>
      </w:r>
      <w:r w:rsidR="00320704">
        <w:t>,</w:t>
      </w:r>
      <w:r>
        <w:t xml:space="preserve"> </w:t>
      </w:r>
      <w:r w:rsidRPr="001F0C23">
        <w:t>you will see the “Projection</w:t>
      </w:r>
      <w:r w:rsidRPr="001F0C23">
        <w:fldChar w:fldCharType="begin"/>
      </w:r>
      <w:r w:rsidRPr="001F0C23">
        <w:instrText xml:space="preserve"> XE "Projection" </w:instrText>
      </w:r>
      <w:r w:rsidRPr="001F0C23">
        <w:fldChar w:fldCharType="end"/>
      </w:r>
      <w:r w:rsidRPr="001F0C23">
        <w:t xml:space="preserve"> manager</w:t>
      </w:r>
      <w:r w:rsidRPr="001F0C23">
        <w:fldChar w:fldCharType="begin"/>
      </w:r>
      <w:r w:rsidRPr="001F0C23">
        <w:instrText xml:space="preserve"> XE "Projection manager" </w:instrText>
      </w:r>
      <w:r w:rsidRPr="001F0C23">
        <w:fldChar w:fldCharType="end"/>
      </w:r>
      <w:r w:rsidRPr="001F0C23">
        <w:t>” dialogue box</w:t>
      </w:r>
      <w:r>
        <w:rPr>
          <w:bCs/>
          <w:noProof/>
        </w:rPr>
        <mc:AlternateContent>
          <mc:Choice Requires="wps">
            <w:drawing>
              <wp:anchor distT="0" distB="0" distL="114300" distR="114300" simplePos="0" relativeHeight="251658264" behindDoc="0" locked="0" layoutInCell="1" allowOverlap="1" wp14:anchorId="7A4F8B88" wp14:editId="3EA35F05">
                <wp:simplePos x="0" y="0"/>
                <wp:positionH relativeFrom="column">
                  <wp:posOffset>4107180</wp:posOffset>
                </wp:positionH>
                <wp:positionV relativeFrom="paragraph">
                  <wp:posOffset>574040</wp:posOffset>
                </wp:positionV>
                <wp:extent cx="342900" cy="336550"/>
                <wp:effectExtent l="1905" t="635" r="0"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09E3" w14:textId="77777777" w:rsidR="000058AB" w:rsidRPr="00AA1E74" w:rsidRDefault="000058AB" w:rsidP="00FF2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8B88" id="Text Box 240" o:spid="_x0000_s1055" type="#_x0000_t202" style="position:absolute;margin-left:323.4pt;margin-top:45.2pt;width:27pt;height:26.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l94wEAAKgDAAAOAAAAZHJzL2Uyb0RvYy54bWysU11v1DAQfEfiP1h+55L7KjS6XFVaFSGV&#10;glT6AxzHTiwSr1n7Ljl+PWvnej3oG+LFsr3O7MzsZHM19h3bK/QGbMnns5wzZSXUxjYlf/p+9+4D&#10;Zz4IW4sOrCr5QXl+tX37ZjO4Qi2gha5WyAjE+mJwJW9DcEWWedmqXvgZOGWpqAF7EeiITVajGAi9&#10;77JFnl9kA2DtEKTynm5vpyLfJnytlQxftfYqsK7kxC2kFdNaxTXbbkTRoHCtkUca4h9Y9MJYanqC&#10;uhVBsB2aV1C9kQgedJhJ6DPQ2kiVNJCaef6XmsdWOJW0kDnenWzy/w9WPuwf3TdkYfwIIw0wifDu&#10;HuQPzyzctMI26hoRhlaJmhrPo2XZ4Hxx/DRa7QsfQarhC9Q0ZLELkIBGjX10hXQyQqcBHE6mqzEw&#10;SZfL1eIyp4qk0nJ5sV6noWSieP7YoQ+fFPQsbkqONNMELvb3PkQyonh+EntZuDNdl+ba2T8u6GG8&#10;SeQj34l5GKuRmbrki9Q4iqmgPpAchCkuFG/atIC/OBsoKiX3P3cCFWfdZ0uWXM5Xq5itdFit3xMQ&#10;w/NKdV4RVhJUyQNn0/YmTHncOTRNS52mIVi4Jhu1SRJfWB35UxyS8mN0Y97Oz+nVyw+2/Q0AAP//&#10;AwBQSwMEFAAGAAgAAAAhAGC9OmHdAAAACgEAAA8AAABkcnMvZG93bnJldi54bWxMj01PwzAMhu9I&#10;/IfISNxYAoSOdU0nBOIKYh9Iu2WN11Y0TtVka/n3mBMcbT96/bzFavKdOOMQ20AGbmcKBFIVXEu1&#10;ge3m9eYRREyWnO0CoYFvjLAqLy8Km7sw0gee16kWHEIxtwaalPpcylg16G2chR6Jb8cweJt4HGrp&#10;BjtyuO/knVKZ9LYl/tDYHp8brL7WJ29g93bcf2r1Xr/4h34Mk5LkF9KY66vpaQki4ZT+YPjVZ3Uo&#10;2ekQTuSi6AxkOmP1ZGChNAgG5krx4sCkvtcgy0L+r1D+AAAA//8DAFBLAQItABQABgAIAAAAIQC2&#10;gziS/gAAAOEBAAATAAAAAAAAAAAAAAAAAAAAAABbQ29udGVudF9UeXBlc10ueG1sUEsBAi0AFAAG&#10;AAgAAAAhADj9If/WAAAAlAEAAAsAAAAAAAAAAAAAAAAALwEAAF9yZWxzLy5yZWxzUEsBAi0AFAAG&#10;AAgAAAAhAAjFyX3jAQAAqAMAAA4AAAAAAAAAAAAAAAAALgIAAGRycy9lMm9Eb2MueG1sUEsBAi0A&#10;FAAGAAgAAAAhAGC9OmHdAAAACgEAAA8AAAAAAAAAAAAAAAAAPQQAAGRycy9kb3ducmV2LnhtbFBL&#10;BQYAAAAABAAEAPMAAABHBQAAAAA=&#10;" filled="f" stroked="f">
                <v:textbox>
                  <w:txbxContent>
                    <w:p w14:paraId="0E9909E3" w14:textId="77777777" w:rsidR="000058AB" w:rsidRPr="00AA1E74" w:rsidRDefault="000058AB" w:rsidP="00FF24F3"/>
                  </w:txbxContent>
                </v:textbox>
              </v:shape>
            </w:pict>
          </mc:Fallback>
        </mc:AlternateContent>
      </w:r>
      <w:r>
        <w:t>.</w:t>
      </w:r>
    </w:p>
    <w:p w14:paraId="3C376695" w14:textId="77777777" w:rsidR="00481AB3" w:rsidRDefault="00481AB3" w:rsidP="00481AB3">
      <w:pPr>
        <w:pStyle w:val="NewBody"/>
        <w:spacing w:after="0"/>
      </w:pPr>
    </w:p>
    <w:p w14:paraId="6E737962" w14:textId="7C1601EF" w:rsidR="001D5A12" w:rsidRPr="001D5A12" w:rsidRDefault="00C0030D" w:rsidP="0012621F">
      <w:pPr>
        <w:pStyle w:val="NewBody"/>
        <w:spacing w:after="0"/>
      </w:pPr>
      <w:r>
        <w:rPr>
          <w:noProof/>
        </w:rPr>
        <mc:AlternateContent>
          <mc:Choice Requires="wpg">
            <w:drawing>
              <wp:anchor distT="0" distB="0" distL="114300" distR="114300" simplePos="0" relativeHeight="251658267" behindDoc="0" locked="0" layoutInCell="1" allowOverlap="1" wp14:anchorId="01C158A9" wp14:editId="6E8B1036">
                <wp:simplePos x="0" y="0"/>
                <wp:positionH relativeFrom="column">
                  <wp:posOffset>-369246</wp:posOffset>
                </wp:positionH>
                <wp:positionV relativeFrom="paragraph">
                  <wp:posOffset>1388110</wp:posOffset>
                </wp:positionV>
                <wp:extent cx="733425" cy="4248150"/>
                <wp:effectExtent l="0" t="38100" r="47625" b="0"/>
                <wp:wrapNone/>
                <wp:docPr id="244" name="Group 244"/>
                <wp:cNvGraphicFramePr/>
                <a:graphic xmlns:a="http://schemas.openxmlformats.org/drawingml/2006/main">
                  <a:graphicData uri="http://schemas.microsoft.com/office/word/2010/wordprocessingGroup">
                    <wpg:wgp>
                      <wpg:cNvGrpSpPr/>
                      <wpg:grpSpPr>
                        <a:xfrm>
                          <a:off x="0" y="0"/>
                          <a:ext cx="733425" cy="4248150"/>
                          <a:chOff x="0" y="0"/>
                          <a:chExt cx="733425" cy="3409950"/>
                        </a:xfrm>
                      </wpg:grpSpPr>
                      <wps:wsp>
                        <wps:cNvPr id="249" name="Line 152"/>
                        <wps:cNvCnPr>
                          <a:cxnSpLocks noChangeShapeType="1"/>
                        </wps:cNvCnPr>
                        <wps:spPr bwMode="auto">
                          <a:xfrm flipV="1">
                            <a:off x="36195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157"/>
                        <wps:cNvSpPr txBox="1">
                          <a:spLocks noChangeArrowheads="1"/>
                        </wps:cNvSpPr>
                        <wps:spPr bwMode="auto">
                          <a:xfrm>
                            <a:off x="61582"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D25C5" w14:textId="77777777" w:rsidR="000058AB" w:rsidRPr="00481AB3" w:rsidRDefault="000058AB" w:rsidP="00FF24F3">
                              <w:pPr>
                                <w:rPr>
                                  <w:rStyle w:val="NewLegendgraphsnumbers"/>
                                </w:rPr>
                              </w:pPr>
                              <w:r w:rsidRPr="00481AB3">
                                <w:rPr>
                                  <w:rStyle w:val="NewLegendgraphsnumbers"/>
                                </w:rPr>
                                <w:t>A</w:t>
                              </w:r>
                            </w:p>
                          </w:txbxContent>
                        </wps:txbx>
                        <wps:bodyPr rot="0" vert="horz" wrap="square" lIns="91440" tIns="45720" rIns="91440" bIns="45720" anchor="t" anchorCtr="0" upright="1">
                          <a:noAutofit/>
                        </wps:bodyPr>
                      </wps:wsp>
                      <wps:wsp>
                        <wps:cNvPr id="52"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1B8E" w14:textId="77777777" w:rsidR="000058AB" w:rsidRPr="00481AB3" w:rsidRDefault="000058AB" w:rsidP="00FF24F3">
                              <w:pPr>
                                <w:rPr>
                                  <w:rStyle w:val="NewLegendgraphsnumbers"/>
                                </w:rPr>
                              </w:pPr>
                              <w:r w:rsidRPr="00481AB3">
                                <w:rPr>
                                  <w:rStyle w:val="NewLegendgraphsnumbers"/>
                                </w:rPr>
                                <w:t>B</w:t>
                              </w:r>
                            </w:p>
                          </w:txbxContent>
                        </wps:txbx>
                        <wps:bodyPr rot="0" vert="horz" wrap="square" lIns="91440" tIns="45720" rIns="91440" bIns="45720" anchor="t" anchorCtr="0" upright="1">
                          <a:noAutofit/>
                        </wps:bodyPr>
                      </wps:wsp>
                      <wps:wsp>
                        <wps:cNvPr id="53" name="Text Box 160"/>
                        <wps:cNvSpPr txBox="1">
                          <a:spLocks noChangeArrowheads="1"/>
                        </wps:cNvSpPr>
                        <wps:spPr bwMode="auto">
                          <a:xfrm>
                            <a:off x="26359" y="156197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68DB" w14:textId="77777777" w:rsidR="000058AB" w:rsidRPr="00481AB3" w:rsidRDefault="000058AB" w:rsidP="00FF24F3">
                              <w:pPr>
                                <w:rPr>
                                  <w:rStyle w:val="NewLegendgraphsnumbers"/>
                                </w:rPr>
                              </w:pPr>
                              <w:r w:rsidRPr="00481AB3">
                                <w:rPr>
                                  <w:rStyle w:val="NewLegendgraphsnumbers"/>
                                </w:rPr>
                                <w:t>C</w:t>
                              </w:r>
                            </w:p>
                          </w:txbxContent>
                        </wps:txbx>
                        <wps:bodyPr rot="0" vert="horz" wrap="square" lIns="91440" tIns="45720" rIns="91440" bIns="45720" anchor="t" anchorCtr="0" upright="1">
                          <a:noAutofit/>
                        </wps:bodyPr>
                      </wps:wsp>
                      <wps:wsp>
                        <wps:cNvPr id="54" name="Line 161"/>
                        <wps:cNvCnPr>
                          <a:cxnSpLocks noChangeShapeType="1"/>
                        </wps:cNvCnPr>
                        <wps:spPr bwMode="auto">
                          <a:xfrm flipV="1">
                            <a:off x="390525" y="151422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17A28" w14:textId="77777777" w:rsidR="000058AB" w:rsidRPr="00481AB3" w:rsidRDefault="000058AB" w:rsidP="00FF24F3">
                              <w:pPr>
                                <w:rPr>
                                  <w:rStyle w:val="NewLegendgraphsnumbers"/>
                                </w:rPr>
                              </w:pPr>
                              <w:r w:rsidRPr="00481AB3">
                                <w:rPr>
                                  <w:rStyle w:val="NewLegendgraphsnumbers"/>
                                </w:rPr>
                                <w:t>D</w:t>
                              </w:r>
                            </w:p>
                          </w:txbxContent>
                        </wps:txbx>
                        <wps:bodyPr rot="0" vert="horz" wrap="square" lIns="91440" tIns="45720" rIns="91440" bIns="45720" anchor="t" anchorCtr="0" upright="1">
                          <a:noAutofit/>
                        </wps:bodyPr>
                      </wps:wsp>
                      <wps:wsp>
                        <wps:cNvPr id="56"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1C158A9" id="Group 244" o:spid="_x0000_s1056" style="position:absolute;margin-left:-29.05pt;margin-top:109.3pt;width:57.75pt;height:334.5pt;z-index:251658267;mso-width-relative:margin;mso-height-relative:margin" coordsize="7334,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Gii1QMAAA8UAAAOAAAAZHJzL2Uyb0RvYy54bWzsWNtu3DYQfS/QfyD4Xq/ue4HlIHUSo4Db&#10;GrCbd65ErYRKJEtyLblf3xlKWu8tSJDCQoHuPmhJkRwODw/PjHj9rmtq8sy1qaRIqX/lUcJFJvNK&#10;bFL6x9OnnxaUGMtEzmopeEpfuKHvbn784bpVKx7IUtY51wSMCLNqVUpLa9VqNjNZyRtmrqTiAhoL&#10;qRtmoao3s1yzFqw39SzwvGTWSp0rLTNuDLz90DfSG2e/KHhmfy8Kwy2pUwq+WffU7rnG5+zmmq02&#10;mqmyygY32Hd40bBKwKQ7Ux+YZWSrqxNTTZVpaWRhrzLZzGRRVBl3a4DV+N7Rau603Cq3ls2q3agd&#10;TADtEU7fbTb77flOq0f1oAGJVm0AC1fDtXSFbvAfvCSdg+xlBxnvLMng5TwMoyCmJIOmKIgWfjxg&#10;mpUA/MmwrPx4ZmAYectlP3A2Tjs7cKZVQA/zioD5dwg8lkxxB6xZAQIPmlR5SoNoSYlgDdD0vhKc&#10;+HGA/MC5odOteNCIRtaJR3Uvsz8NEfK2ZGLDnbmnFwUDfRwBvu8NwYoBgMm6/VXm0IdtrXRkQYBJ&#10;UVfqMw7cgzpMfMSDnOINaC89aEG8fT8KoYwTjqixldLG3nHZECyktIaFOMvs+d7YvuvYBScU8lNV&#10;1/CerWpB2pQuY9hOrBpZVzk2uorerG9rTZ4ZniP3G+Y96AZ8FbkzVnKWfxzKllU1lIl1CFldAWY1&#10;pzhbw3NKag7SgaXevVoMCCJoPfxrmb84hjpkgQj96zdnBO7BASFi9PFgdycixNLDfUFChEEc+HP0&#10;g63GU3hhhZOHqVjhj6x4wg34WXYgFW5HBmagnBLbQcN4rs2RYrzXWrZ4RkDIDiQDh/bL+LJk4M4P&#10;mpz48SL4mk4EwSL5mk5oiJTfrBPowE44QHvOnFjbrbteVN3yEJj+EBMt+yAMSQMUSqn/BiWAAJxS&#10;89eWadCF+hcBsCz9KMKI7SpRPA+govdb1vstTGRgKqWWkr54a/sov1W62pQwUy+wQr4H9S0qJ4Wv&#10;Xg2KM6GywK71yrLHocWeukzHoWiefKO0hEG4OArTJwHn7Yi0C8YXIu0lLXF4SqTEJQWTi1GQhDFk&#10;UJiZxJDAzN2GnQ9SQ8DqA/6YZ455yZC6vB2TwvGcXZi0z6RoZFKf/SY75Z46+31NdvzYjwJQ/ku2&#10;M4RPPDF4sCeMVJB2HkeqZKfFQI3pIhVkAJgAe8nc68PQf1Fcoou4nPm2jpORRYO47GCaWly8aIEf&#10;0I5I8ySeu0+680T6X39guwsYuHVytwvDDRlea+3XnRi93uPd/AMAAP//AwBQSwMEFAAGAAgAAAAh&#10;AE95PPTiAAAACgEAAA8AAABkcnMvZG93bnJldi54bWxMj8FqwzAQRO+F/oPYQG+JrLR2hGM5hND2&#10;FApNCqU3xd7YJtbKWIrt/H3VU3Nc5jHzNttMpmUD9q6xpEAsImBIhS0bqhR8Hd/mEpjzmkrdWkIF&#10;N3SwyR8fMp2WdqRPHA6+YqGEXKoV1N53KeeuqNFot7AdUsjOtjfah7OveNnrMZSbli+jKOFGNxQW&#10;at3hrsbicrgaBe+jHrfP4nXYX867288x/vjeC1TqaTZt18A8Tv4fhj/9oA55cDrZK5WOtQrmsRQB&#10;VbAUMgEWiHj1AuykQMpVAjzP+P0L+S8AAAD//wMAUEsBAi0AFAAGAAgAAAAhALaDOJL+AAAA4QEA&#10;ABMAAAAAAAAAAAAAAAAAAAAAAFtDb250ZW50X1R5cGVzXS54bWxQSwECLQAUAAYACAAAACEAOP0h&#10;/9YAAACUAQAACwAAAAAAAAAAAAAAAAAvAQAAX3JlbHMvLnJlbHNQSwECLQAUAAYACAAAACEAGvBo&#10;otUDAAAPFAAADgAAAAAAAAAAAAAAAAAuAgAAZHJzL2Uyb0RvYy54bWxQSwECLQAUAAYACAAAACEA&#10;T3k89OIAAAAKAQAADwAAAAAAAAAAAAAAAAAvBgAAZHJzL2Rvd25yZXYueG1sUEsFBgAAAAAEAAQA&#10;8wAAAD4HAAAAAA==&#10;">
                <v:line id="Line 152" o:spid="_x0000_s1057" style="position:absolute;flip:y;visibility:visible;mso-wrap-style:square" from="3619,0" to="7048,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4xgAAANwAAAAPAAAAZHJzL2Rvd25yZXYueG1sRI/Na8JA&#10;EMXvBf+HZYRegm78QDR1FfshCKUHo4ceh+w0Cc3OhuxU0/++Kwg9Pt6835u33vauURfqQu3ZwGSc&#10;giIuvK25NHA+7UdLUEGQLTaeycAvBdhuBg9rzKy/8pEuuZQqQjhkaKASaTOtQ1GRwzD2LXH0vnzn&#10;UKLsSm07vEa4a/Q0TRfaYc2xocKWXioqvvMfF9/Yf/DrbJY8O50kK3r7lPdUizGPw373BEqol//j&#10;e/pgDUznK7iNiQTQmz8AAAD//wMAUEsBAi0AFAAGAAgAAAAhANvh9svuAAAAhQEAABMAAAAAAAAA&#10;AAAAAAAAAAAAAFtDb250ZW50X1R5cGVzXS54bWxQSwECLQAUAAYACAAAACEAWvQsW78AAAAVAQAA&#10;CwAAAAAAAAAAAAAAAAAfAQAAX3JlbHMvLnJlbHNQSwECLQAUAAYACAAAACEAbcvm+MYAAADcAAAA&#10;DwAAAAAAAAAAAAAAAAAHAgAAZHJzL2Rvd25yZXYueG1sUEsFBgAAAAADAAMAtwAAAPoCAAAAAA==&#10;">
                  <v:stroke endarrow="block"/>
                </v:line>
                <v:line id="Line 155" o:spid="_x0000_s1058"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shape id="Text Box 157" o:spid="_x0000_s1059" type="#_x0000_t202" style="position:absolute;left:615;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32D25C5" w14:textId="77777777" w:rsidR="000058AB" w:rsidRPr="00481AB3" w:rsidRDefault="000058AB" w:rsidP="00FF24F3">
                        <w:pPr>
                          <w:rPr>
                            <w:rStyle w:val="NewLegendgraphsnumbers"/>
                          </w:rPr>
                        </w:pPr>
                        <w:r w:rsidRPr="00481AB3">
                          <w:rPr>
                            <w:rStyle w:val="NewLegendgraphsnumbers"/>
                          </w:rPr>
                          <w:t>A</w:t>
                        </w:r>
                      </w:p>
                    </w:txbxContent>
                  </v:textbox>
                </v:shape>
                <v:shape id="Text Box 158" o:spid="_x0000_s1060"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8AD1B8E" w14:textId="77777777" w:rsidR="000058AB" w:rsidRPr="00481AB3" w:rsidRDefault="000058AB" w:rsidP="00FF24F3">
                        <w:pPr>
                          <w:rPr>
                            <w:rStyle w:val="NewLegendgraphsnumbers"/>
                          </w:rPr>
                        </w:pPr>
                        <w:r w:rsidRPr="00481AB3">
                          <w:rPr>
                            <w:rStyle w:val="NewLegendgraphsnumbers"/>
                          </w:rPr>
                          <w:t>B</w:t>
                        </w:r>
                      </w:p>
                    </w:txbxContent>
                  </v:textbox>
                </v:shape>
                <v:shape id="Text Box 160" o:spid="_x0000_s1061" type="#_x0000_t202" style="position:absolute;left:263;top:15619;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7BB68DB" w14:textId="77777777" w:rsidR="000058AB" w:rsidRPr="00481AB3" w:rsidRDefault="000058AB" w:rsidP="00FF24F3">
                        <w:pPr>
                          <w:rPr>
                            <w:rStyle w:val="NewLegendgraphsnumbers"/>
                          </w:rPr>
                        </w:pPr>
                        <w:r w:rsidRPr="00481AB3">
                          <w:rPr>
                            <w:rStyle w:val="NewLegendgraphsnumbers"/>
                          </w:rPr>
                          <w:t>C</w:t>
                        </w:r>
                      </w:p>
                    </w:txbxContent>
                  </v:textbox>
                </v:shape>
                <v:line id="Line 161" o:spid="_x0000_s1062" style="position:absolute;flip:y;visibility:visible;mso-wrap-style:square" from="3905,15142" to="7334,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shape id="Text Box 162" o:spid="_x0000_s1063"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2B717A28" w14:textId="77777777" w:rsidR="000058AB" w:rsidRPr="00481AB3" w:rsidRDefault="000058AB" w:rsidP="00FF24F3">
                        <w:pPr>
                          <w:rPr>
                            <w:rStyle w:val="NewLegendgraphsnumbers"/>
                          </w:rPr>
                        </w:pPr>
                        <w:r w:rsidRPr="00481AB3">
                          <w:rPr>
                            <w:rStyle w:val="NewLegendgraphsnumbers"/>
                          </w:rPr>
                          <w:t>D</w:t>
                        </w:r>
                      </w:p>
                    </w:txbxContent>
                  </v:textbox>
                </v:shape>
                <v:line id="Line 164" o:spid="_x0000_s1064"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group>
            </w:pict>
          </mc:Fallback>
        </mc:AlternateContent>
      </w:r>
      <w:r w:rsidR="00FF24F3" w:rsidRPr="00006F15">
        <w:rPr>
          <w:noProof/>
        </w:rPr>
        <mc:AlternateContent>
          <mc:Choice Requires="wps">
            <w:drawing>
              <wp:anchor distT="0" distB="0" distL="114300" distR="114300" simplePos="0" relativeHeight="251658266" behindDoc="0" locked="0" layoutInCell="1" allowOverlap="1" wp14:anchorId="60CC1D48" wp14:editId="1DB9E749">
                <wp:simplePos x="0" y="0"/>
                <wp:positionH relativeFrom="column">
                  <wp:posOffset>-66675</wp:posOffset>
                </wp:positionH>
                <wp:positionV relativeFrom="paragraph">
                  <wp:posOffset>5598795</wp:posOffset>
                </wp:positionV>
                <wp:extent cx="342900" cy="142240"/>
                <wp:effectExtent l="0" t="38100" r="57150" b="29210"/>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7D69893" id="Straight Connector 242" o:spid="_x0000_s1026" style="position:absolute;flip:y;z-index:251658266;visibility:visible;mso-wrap-style:square;mso-wrap-distance-left:9pt;mso-wrap-distance-top:0;mso-wrap-distance-right:9pt;mso-wrap-distance-bottom:0;mso-position-horizontal:absolute;mso-position-horizontal-relative:text;mso-position-vertical:absolute;mso-position-vertical-relative:text" from="-5.25pt,440.85pt" to="21.75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HVC8OXh&#10;AAAACgEAAA8AAABkcnMvZG93bnJldi54bWxMj8FOwzAMhu9IvENkJG5bEuiglKYTQiBxQrBNk7hl&#10;jWnLmqQk2Vp4eswJjrZ/ff7+cjnZnh0xxM47BXIugKGrvelco2CzfpzlwGLSzujeO1TwhRGW1elJ&#10;qQvjR/eKx1VqGEFcLLSCNqWh4DzWLVod535AR7d3H6xONIaGm6BHgtueXwhxxa3uHH1o9YD3Ldb7&#10;1cEquFmPC/8S9ttMdp9v3w8faXh6Tkqdn013t8ASTukvDL/6pA4VOe38wZnIegUzKRYUVZDn8hoY&#10;JbJLWuyILjIJvCr5/wrVDwAAAP//AwBQSwECLQAUAAYACAAAACEAtoM4kv4AAADhAQAAEwAAAAAA&#10;AAAAAAAAAAAAAAAAW0NvbnRlbnRfVHlwZXNdLnhtbFBLAQItABQABgAIAAAAIQA4/SH/1gAAAJQB&#10;AAALAAAAAAAAAAAAAAAAAC8BAABfcmVscy8ucmVsc1BLAQItABQABgAIAAAAIQBk/s+3zgEAAHgD&#10;AAAOAAAAAAAAAAAAAAAAAC4CAABkcnMvZTJvRG9jLnhtbFBLAQItABQABgAIAAAAIQB1QvDl4QAA&#10;AAoBAAAPAAAAAAAAAAAAAAAAACgEAABkcnMvZG93bnJldi54bWxQSwUGAAAAAAQABADzAAAANgUA&#10;AAAA&#10;">
                <v:stroke endarrow="block"/>
              </v:line>
            </w:pict>
          </mc:Fallback>
        </mc:AlternateContent>
      </w:r>
      <w:r w:rsidR="00FF24F3" w:rsidRPr="00006F15">
        <w:rPr>
          <w:noProof/>
        </w:rPr>
        <mc:AlternateContent>
          <mc:Choice Requires="wps">
            <w:drawing>
              <wp:anchor distT="0" distB="0" distL="114300" distR="114300" simplePos="0" relativeHeight="251658265" behindDoc="0" locked="0" layoutInCell="1" allowOverlap="1" wp14:anchorId="4AC39781" wp14:editId="7FEAAAF1">
                <wp:simplePos x="0" y="0"/>
                <wp:positionH relativeFrom="column">
                  <wp:posOffset>-352425</wp:posOffset>
                </wp:positionH>
                <wp:positionV relativeFrom="paragraph">
                  <wp:posOffset>5587365</wp:posOffset>
                </wp:positionV>
                <wp:extent cx="342900" cy="42672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AC5E3" w14:textId="77777777" w:rsidR="000058AB" w:rsidRPr="00481AB3" w:rsidRDefault="000058AB" w:rsidP="00FF24F3">
                            <w:pPr>
                              <w:rPr>
                                <w:rStyle w:val="NewLegendgraphsnumbers"/>
                              </w:rPr>
                            </w:pPr>
                            <w:r w:rsidRPr="00481AB3">
                              <w:rPr>
                                <w:rStyle w:val="NewLegendgraphsnumbers"/>
                              </w:rPr>
                              <w:t>E</w:t>
                            </w:r>
                          </w:p>
                        </w:txbxContent>
                      </wps:txbx>
                      <wps:bodyPr rot="0" vert="horz" wrap="square" lIns="91440" tIns="45720" rIns="91440" bIns="45720" anchor="t" anchorCtr="0" upright="1">
                        <a:noAutofit/>
                      </wps:bodyPr>
                    </wps:wsp>
                  </a:graphicData>
                </a:graphic>
              </wp:anchor>
            </w:drawing>
          </mc:Choice>
          <mc:Fallback>
            <w:pict>
              <v:shape w14:anchorId="4AC39781" id="Text Box 243" o:spid="_x0000_s1065" type="#_x0000_t202" style="position:absolute;margin-left:-27.75pt;margin-top:439.95pt;width:27pt;height:33.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S/4wEAAKgDAAAOAAAAZHJzL2Uyb0RvYy54bWysU11v1DAQfEfiP1h+55ILaaHR5arSqgip&#10;fEiFH+A4dmKReM3ad8nx61k71+sBb4gXy/Y6szOzk831PA5sr9AbsDVfr3LOlJXQGtvV/NvX+1dv&#10;OfNB2FYMYFXND8rz6+3LF5vJVaqAHoZWISMQ66vJ1bwPwVVZ5mWvRuFX4JSlogYcRaAjdlmLYiL0&#10;cciKPL/MJsDWIUjlPd3eLUW+TfhaKxk+a+1VYEPNiVtIK6a1iWu23YiqQ+F6I480xD+wGIWx1PQE&#10;dSeCYDs0f0GNRiJ40GElYcxAayNV0kBq1vkfah574VTSQuZ4d7LJ/z9Y+Wn/6L4gC/M7mGmASYR3&#10;DyC/e2bhthe2UzeIMPVKtNR4HS3LJuer46fRal/5CNJMH6GlIYtdgAQ0axyjK6STEToN4HAyXc2B&#10;Sbp8XRZXOVUklcri8k2RhpKJ6uljhz68VzCyuKk50kwTuNg/+BDJiOrpSexl4d4MQ5rrYH+7oIfx&#10;JpGPfBfmYW5mZtqaFxdRWhTTQHsgOQhLXCjetOkBf3I2UVRq7n/sBCrOhg+WLLlal2XMVjqUF1EB&#10;w/NKc14RVhJUzQNny/Y2LHncOTRdT52WIVi4IRu1SRKfWR35UxyS8mN0Y97Oz+nV8w+2/QUAAP//&#10;AwBQSwMEFAAGAAgAAAAhAODQP23fAAAACgEAAA8AAABkcnMvZG93bnJldi54bWxMj01PwzAMhu9I&#10;/IfISNy6pGhla9d0QiCuIMaHtFvWeG1F41RNtpZ/jzmxo+1Hr5+33M6uF2ccQ+dJQ7pQIJBqbztq&#10;NHy8PydrECEasqb3hBp+MMC2ur4qTWH9RG943sVGcAiFwmhoYxwKKUPdojNh4Qckvh396EzkcWyk&#10;Hc3E4a6Xd0rdS2c64g+tGfCxxfp7d3IaPl+O+6+lem2eXDZMflaSXC61vr2ZHzYgIs7xH4Y/fVaH&#10;ip0O/kQ2iF5DkmUZoxrWqzwHwUSS8uKgIV+uUpBVKS8rVL8AAAD//wMAUEsBAi0AFAAGAAgAAAAh&#10;ALaDOJL+AAAA4QEAABMAAAAAAAAAAAAAAAAAAAAAAFtDb250ZW50X1R5cGVzXS54bWxQSwECLQAU&#10;AAYACAAAACEAOP0h/9YAAACUAQAACwAAAAAAAAAAAAAAAAAvAQAAX3JlbHMvLnJlbHNQSwECLQAU&#10;AAYACAAAACEAa6vEv+MBAACoAwAADgAAAAAAAAAAAAAAAAAuAgAAZHJzL2Uyb0RvYy54bWxQSwEC&#10;LQAUAAYACAAAACEA4NA/bd8AAAAKAQAADwAAAAAAAAAAAAAAAAA9BAAAZHJzL2Rvd25yZXYueG1s&#10;UEsFBgAAAAAEAAQA8wAAAEkFAAAAAA==&#10;" filled="f" stroked="f">
                <v:textbox>
                  <w:txbxContent>
                    <w:p w14:paraId="14FAC5E3" w14:textId="77777777" w:rsidR="000058AB" w:rsidRPr="00481AB3" w:rsidRDefault="000058AB" w:rsidP="00FF24F3">
                      <w:pPr>
                        <w:rPr>
                          <w:rStyle w:val="NewLegendgraphsnumbers"/>
                        </w:rPr>
                      </w:pPr>
                      <w:r w:rsidRPr="00481AB3">
                        <w:rPr>
                          <w:rStyle w:val="NewLegendgraphsnumbers"/>
                        </w:rPr>
                        <w:t>E</w:t>
                      </w:r>
                    </w:p>
                  </w:txbxContent>
                </v:textbox>
              </v:shape>
            </w:pict>
          </mc:Fallback>
        </mc:AlternateContent>
      </w:r>
      <w:r w:rsidR="00CE00D2">
        <w:rPr>
          <w:noProof/>
        </w:rPr>
        <w:drawing>
          <wp:inline distT="0" distB="0" distL="0" distR="0" wp14:anchorId="360FE416" wp14:editId="76FA9F6E">
            <wp:extent cx="5571133" cy="5878285"/>
            <wp:effectExtent l="0" t="0" r="0" b="8255"/>
            <wp:docPr id="850843632" name="Picture 8508436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43632" name="Picture 1" descr="A screenshot of a computer&#10;&#10;Description automatically generated"/>
                    <pic:cNvPicPr/>
                  </pic:nvPicPr>
                  <pic:blipFill rotWithShape="1">
                    <a:blip r:embed="rId112"/>
                    <a:srcRect l="19176" t="5950" r="56683" b="57276"/>
                    <a:stretch/>
                  </pic:blipFill>
                  <pic:spPr bwMode="auto">
                    <a:xfrm>
                      <a:off x="0" y="0"/>
                      <a:ext cx="5594625" cy="5903072"/>
                    </a:xfrm>
                    <a:prstGeom prst="rect">
                      <a:avLst/>
                    </a:prstGeom>
                    <a:ln>
                      <a:noFill/>
                    </a:ln>
                    <a:extLst>
                      <a:ext uri="{53640926-AAD7-44D8-BBD7-CCE9431645EC}">
                        <a14:shadowObscured xmlns:a14="http://schemas.microsoft.com/office/drawing/2010/main"/>
                      </a:ext>
                    </a:extLst>
                  </pic:spPr>
                </pic:pic>
              </a:graphicData>
            </a:graphic>
          </wp:inline>
        </w:drawing>
      </w:r>
    </w:p>
    <w:p w14:paraId="35D3F220" w14:textId="77777777" w:rsidR="0012621F" w:rsidRDefault="0012621F" w:rsidP="00481AB3">
      <w:pPr>
        <w:pStyle w:val="NewBody"/>
      </w:pPr>
    </w:p>
    <w:p w14:paraId="6B04A8F1" w14:textId="504E24CD" w:rsidR="00FF24F3" w:rsidRPr="001F0C23" w:rsidRDefault="00FF24F3" w:rsidP="00481AB3">
      <w:pPr>
        <w:pStyle w:val="NewBody"/>
      </w:pPr>
      <w:r w:rsidRPr="001F0C23">
        <w:t>Follow these steps to complete the “Projection manager” screen:</w:t>
      </w:r>
      <w:r>
        <w:t xml:space="preserve"> </w:t>
      </w:r>
    </w:p>
    <w:p w14:paraId="2CD21A84" w14:textId="77777777" w:rsidR="00FF24F3" w:rsidRPr="001F0C23" w:rsidRDefault="00FF24F3" w:rsidP="00636377">
      <w:pPr>
        <w:pStyle w:val="NewLetterbullet"/>
        <w:numPr>
          <w:ilvl w:val="0"/>
          <w:numId w:val="9"/>
        </w:numPr>
      </w:pPr>
      <w:r w:rsidRPr="001F0C23">
        <w:t xml:space="preserve">Click the </w:t>
      </w:r>
      <w:r w:rsidRPr="00481AB3">
        <w:rPr>
          <w:b/>
        </w:rPr>
        <w:t>Projection</w:t>
      </w:r>
      <w:r w:rsidRPr="00481AB3">
        <w:rPr>
          <w:b/>
        </w:rPr>
        <w:fldChar w:fldCharType="begin"/>
      </w:r>
      <w:r w:rsidRPr="00481AB3">
        <w:rPr>
          <w:b/>
        </w:rPr>
        <w:instrText xml:space="preserve"> XE "Projection" </w:instrText>
      </w:r>
      <w:r w:rsidRPr="00481AB3">
        <w:rPr>
          <w:b/>
        </w:rPr>
        <w:fldChar w:fldCharType="end"/>
      </w:r>
      <w:r w:rsidRPr="00481AB3">
        <w:rPr>
          <w:b/>
        </w:rPr>
        <w:t xml:space="preserve"> file name</w:t>
      </w:r>
      <w:r w:rsidRPr="001F0C23">
        <w:t xml:space="preserve"> button and enter a file name for the projection.</w:t>
      </w:r>
      <w:r>
        <w:t xml:space="preserve"> </w:t>
      </w:r>
    </w:p>
    <w:p w14:paraId="13500243" w14:textId="41B0B164" w:rsidR="00FF24F3" w:rsidRPr="00501D8D" w:rsidRDefault="00FF24F3" w:rsidP="00481AB3">
      <w:pPr>
        <w:pStyle w:val="NewLetterbullet"/>
      </w:pPr>
      <w:r w:rsidRPr="001F0C23">
        <w:t xml:space="preserve">The </w:t>
      </w:r>
      <w:r w:rsidRPr="001F0C23">
        <w:rPr>
          <w:b/>
        </w:rPr>
        <w:t>First year</w:t>
      </w:r>
      <w:r w:rsidRPr="001F0C23">
        <w:t xml:space="preserve"> and </w:t>
      </w:r>
      <w:r w:rsidRPr="001F0C23">
        <w:rPr>
          <w:b/>
        </w:rPr>
        <w:t>Final year</w:t>
      </w:r>
      <w:r w:rsidRPr="001F0C23">
        <w:t xml:space="preserve"> </w:t>
      </w:r>
      <w:r>
        <w:t>should</w:t>
      </w:r>
      <w:r w:rsidRPr="001F0C23">
        <w:t xml:space="preserve"> be set to 1970 and 20</w:t>
      </w:r>
      <w:r w:rsidR="00B26112">
        <w:t>30</w:t>
      </w:r>
      <w:r w:rsidRPr="001F0C23">
        <w:t xml:space="preserve">. You can change them if you wish, but </w:t>
      </w:r>
      <w:r w:rsidRPr="00811274">
        <w:rPr>
          <w:u w:val="single"/>
        </w:rPr>
        <w:t>projections submitted to UNAIDS should use these settings</w:t>
      </w:r>
      <w:r>
        <w:t xml:space="preserve">. </w:t>
      </w:r>
    </w:p>
    <w:p w14:paraId="7F7382AD" w14:textId="77777777" w:rsidR="00FF24F3" w:rsidRPr="001F0C23" w:rsidRDefault="00FF24F3" w:rsidP="00481AB3">
      <w:pPr>
        <w:pStyle w:val="NewLetterbullet"/>
        <w:numPr>
          <w:ilvl w:val="0"/>
          <w:numId w:val="0"/>
        </w:numPr>
        <w:ind w:left="357"/>
      </w:pPr>
      <w:r>
        <w:t>For projections using AEM (AIDS Epidemic Model),</w:t>
      </w:r>
      <w:r w:rsidRPr="00811274">
        <w:t xml:space="preserve"> </w:t>
      </w:r>
      <w:r>
        <w:t>the first and final year should be respectively 1975 and 2050.</w:t>
      </w:r>
    </w:p>
    <w:p w14:paraId="0D692BD9" w14:textId="77777777" w:rsidR="00FF24F3" w:rsidRPr="001F0C23" w:rsidRDefault="00FF24F3" w:rsidP="00481AB3">
      <w:pPr>
        <w:pStyle w:val="NewLetterbullet"/>
      </w:pPr>
      <w:r w:rsidRPr="001F0C23">
        <w:t xml:space="preserve">Click the check box next to </w:t>
      </w:r>
      <w:r w:rsidRPr="001F0C23">
        <w:rPr>
          <w:b/>
        </w:rPr>
        <w:t>AIDS (AIM</w:t>
      </w:r>
      <w:r w:rsidRPr="001F0C23">
        <w:rPr>
          <w:b/>
        </w:rPr>
        <w:fldChar w:fldCharType="begin"/>
      </w:r>
      <w:r w:rsidRPr="001F0C23">
        <w:rPr>
          <w:b/>
        </w:rPr>
        <w:instrText xml:space="preserve"> XE "AIM" </w:instrText>
      </w:r>
      <w:r w:rsidRPr="001F0C23">
        <w:rPr>
          <w:b/>
        </w:rPr>
        <w:fldChar w:fldCharType="end"/>
      </w:r>
      <w:r w:rsidRPr="001F0C23">
        <w:rPr>
          <w:b/>
        </w:rPr>
        <w:t>)</w:t>
      </w:r>
      <w:r w:rsidRPr="001F0C23">
        <w:t xml:space="preserve"> to add the AIM module to the projection. </w:t>
      </w:r>
    </w:p>
    <w:p w14:paraId="16C3E732" w14:textId="77777777" w:rsidR="00FF24F3" w:rsidRPr="001F0C23" w:rsidRDefault="00FF24F3" w:rsidP="00481AB3">
      <w:pPr>
        <w:pStyle w:val="NewLetterbullet"/>
      </w:pPr>
      <w:r w:rsidRPr="001F0C23">
        <w:t xml:space="preserve">Then click the </w:t>
      </w:r>
      <w:r>
        <w:rPr>
          <w:b/>
        </w:rPr>
        <w:t xml:space="preserve">Default </w:t>
      </w:r>
      <w:r w:rsidRPr="001F0C23">
        <w:rPr>
          <w:b/>
        </w:rPr>
        <w:t xml:space="preserve">Data </w:t>
      </w:r>
      <w:r w:rsidRPr="001F0C23">
        <w:t xml:space="preserve">button. </w:t>
      </w:r>
      <w:r w:rsidRPr="001F0C23">
        <w:fldChar w:fldCharType="begin"/>
      </w:r>
      <w:r w:rsidRPr="001F0C23">
        <w:instrText xml:space="preserve"> XE "EasyProj" </w:instrText>
      </w:r>
      <w:r w:rsidRPr="001F0C23">
        <w:fldChar w:fldCharType="end"/>
      </w:r>
      <w:r w:rsidRPr="001F0C23">
        <w:t>A list of countries will appear. Once you select your country from the list Spectrum will automatically load all the demographic data you need for your projection.</w:t>
      </w:r>
      <w:r>
        <w:t xml:space="preserve"> </w:t>
      </w:r>
    </w:p>
    <w:p w14:paraId="748927F3" w14:textId="77777777" w:rsidR="00FF24F3" w:rsidRPr="001F0C23" w:rsidRDefault="00FF24F3" w:rsidP="00481AB3">
      <w:pPr>
        <w:pStyle w:val="NewLetterbullet"/>
        <w:numPr>
          <w:ilvl w:val="0"/>
          <w:numId w:val="0"/>
        </w:numPr>
        <w:ind w:left="357"/>
      </w:pPr>
      <w:r w:rsidRPr="001F0C23">
        <w:t xml:space="preserve">Spectrum will load data on HIV incidence, and number of people receiving ART, cotrimoxazole and PMTCT services </w:t>
      </w:r>
      <w:r>
        <w:t xml:space="preserve">from </w:t>
      </w:r>
      <w:r w:rsidRPr="001F0C23">
        <w:t>data published by UNAIDS and WHO.</w:t>
      </w:r>
      <w:r>
        <w:t xml:space="preserve"> </w:t>
      </w:r>
      <w:r w:rsidRPr="001F0C23">
        <w:t xml:space="preserve">It is important that </w:t>
      </w:r>
      <w:r>
        <w:t>users compare these inputs with their program data and make any revisions that might be necessary</w:t>
      </w:r>
      <w:r w:rsidRPr="001F0C23">
        <w:t>.</w:t>
      </w:r>
      <w:r>
        <w:t xml:space="preserve"> In particular, t</w:t>
      </w:r>
      <w:r w:rsidRPr="001F0C23">
        <w:t>he data provided on PMTCT</w:t>
      </w:r>
      <w:r>
        <w:t xml:space="preserve"> and ART</w:t>
      </w:r>
      <w:r w:rsidRPr="001F0C23">
        <w:t xml:space="preserve"> services </w:t>
      </w:r>
      <w:r>
        <w:t>should be reviewed</w:t>
      </w:r>
      <w:r w:rsidRPr="001F0C23">
        <w:t xml:space="preserve">. </w:t>
      </w:r>
    </w:p>
    <w:p w14:paraId="4CCE9DB9" w14:textId="77777777" w:rsidR="00FF24F3" w:rsidRPr="001F0C23" w:rsidRDefault="00FF24F3" w:rsidP="00481AB3">
      <w:pPr>
        <w:pStyle w:val="NewLetterbullet"/>
      </w:pPr>
      <w:r w:rsidRPr="001F0C23">
        <w:t xml:space="preserve">When you are done click the </w:t>
      </w:r>
      <w:r w:rsidRPr="001F0C23">
        <w:rPr>
          <w:b/>
        </w:rPr>
        <w:t xml:space="preserve">OK </w:t>
      </w:r>
      <w:r w:rsidRPr="001F0C23">
        <w:t>button.</w:t>
      </w:r>
      <w:r>
        <w:t xml:space="preserve"> </w:t>
      </w:r>
    </w:p>
    <w:p w14:paraId="09826C09" w14:textId="750ECF2F" w:rsidR="00A937B2" w:rsidRDefault="00A937B2">
      <w:pPr>
        <w:tabs>
          <w:tab w:val="clear" w:pos="170"/>
        </w:tabs>
        <w:spacing w:line="240" w:lineRule="auto"/>
        <w:rPr>
          <w:rFonts w:asciiTheme="minorHAnsi" w:hAnsiTheme="minorHAnsi" w:cs="Arial"/>
          <w:color w:val="000000"/>
          <w:sz w:val="22"/>
          <w:szCs w:val="20"/>
        </w:rPr>
      </w:pPr>
    </w:p>
    <w:p w14:paraId="04F4164C" w14:textId="6E4A8683" w:rsidR="00D94923" w:rsidRDefault="00D94923">
      <w:pPr>
        <w:tabs>
          <w:tab w:val="clear" w:pos="170"/>
        </w:tabs>
        <w:spacing w:line="240" w:lineRule="auto"/>
        <w:rPr>
          <w:rFonts w:asciiTheme="minorHAnsi" w:hAnsiTheme="minorHAnsi" w:cs="Arial"/>
          <w:color w:val="000000"/>
          <w:sz w:val="22"/>
          <w:szCs w:val="20"/>
        </w:rPr>
      </w:pPr>
      <w:r>
        <w:rPr>
          <w:rFonts w:asciiTheme="minorHAnsi" w:hAnsiTheme="minorHAnsi" w:cs="Arial"/>
          <w:color w:val="000000"/>
          <w:sz w:val="22"/>
          <w:szCs w:val="20"/>
        </w:rPr>
        <w:br w:type="page"/>
      </w:r>
    </w:p>
    <w:p w14:paraId="1974F13E" w14:textId="13F5DC38" w:rsidR="00A93962" w:rsidRDefault="00D94923" w:rsidP="00C43F32">
      <w:pPr>
        <w:pStyle w:val="Newsubtitle1"/>
        <w:outlineLvl w:val="0"/>
      </w:pPr>
      <w:bookmarkStart w:id="280" w:name="_Toc220332440"/>
      <w:r>
        <w:t xml:space="preserve">ANNEX 3. </w:t>
      </w:r>
      <w:r w:rsidR="00A93962">
        <w:t>Methods for Estimating Advanced HIV Disease</w:t>
      </w:r>
      <w:r w:rsidR="001B58B4">
        <w:t xml:space="preserve"> and Cryptococcal Meningitis</w:t>
      </w:r>
      <w:bookmarkEnd w:id="280"/>
    </w:p>
    <w:p w14:paraId="039148AD" w14:textId="77777777" w:rsidR="00AB0638" w:rsidRDefault="00AB0638" w:rsidP="00A93962"/>
    <w:p w14:paraId="5ADAA9DF" w14:textId="57BB6805" w:rsidR="00A93962" w:rsidRPr="00456B01" w:rsidRDefault="001B58B4" w:rsidP="00C43F32">
      <w:pPr>
        <w:rPr>
          <w:rFonts w:asciiTheme="majorHAnsi" w:hAnsiTheme="majorHAnsi" w:cstheme="majorHAnsi"/>
          <w:b/>
          <w:bCs/>
          <w:sz w:val="22"/>
          <w:szCs w:val="22"/>
        </w:rPr>
      </w:pPr>
      <w:r w:rsidRPr="00456B01">
        <w:rPr>
          <w:rFonts w:asciiTheme="majorHAnsi" w:hAnsiTheme="majorHAnsi" w:cstheme="majorHAnsi"/>
          <w:b/>
          <w:bCs/>
          <w:sz w:val="22"/>
          <w:szCs w:val="22"/>
        </w:rPr>
        <w:t xml:space="preserve">Advanced HIV disease: </w:t>
      </w:r>
      <w:r w:rsidR="00A93962" w:rsidRPr="00456B01">
        <w:rPr>
          <w:rFonts w:asciiTheme="majorHAnsi" w:hAnsiTheme="majorHAnsi" w:cstheme="majorHAnsi"/>
          <w:b/>
          <w:bCs/>
          <w:sz w:val="22"/>
          <w:szCs w:val="22"/>
        </w:rPr>
        <w:t xml:space="preserve">Definition (by WHO) </w:t>
      </w:r>
    </w:p>
    <w:p w14:paraId="11B3C713" w14:textId="4CE0949B"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 xml:space="preserve">Advanced HIV Disease (AHD) is defined as adults and children 5+ living with HIV with CD4 counts under 200/mL or WHO Stage III or IV disease plus all children living with HIV under the age of 5. </w:t>
      </w:r>
      <w:r w:rsidR="00C43F32" w:rsidRPr="00456B01">
        <w:rPr>
          <w:rFonts w:asciiTheme="majorHAnsi" w:hAnsiTheme="majorHAnsi" w:cstheme="majorHAnsi"/>
          <w:sz w:val="22"/>
          <w:szCs w:val="22"/>
        </w:rPr>
        <w:br/>
      </w:r>
    </w:p>
    <w:p w14:paraId="38E8EF6E" w14:textId="3AB93C6C" w:rsidR="00A93962" w:rsidRPr="00456B01" w:rsidRDefault="001B58B4" w:rsidP="00C43F32">
      <w:pPr>
        <w:rPr>
          <w:rFonts w:asciiTheme="majorHAnsi" w:hAnsiTheme="majorHAnsi" w:cstheme="majorHAnsi"/>
          <w:b/>
          <w:bCs/>
          <w:sz w:val="22"/>
          <w:szCs w:val="22"/>
        </w:rPr>
      </w:pPr>
      <w:r w:rsidRPr="00456B01">
        <w:rPr>
          <w:rFonts w:asciiTheme="majorHAnsi" w:hAnsiTheme="majorHAnsi" w:cstheme="majorHAnsi"/>
          <w:b/>
          <w:bCs/>
          <w:sz w:val="22"/>
          <w:szCs w:val="22"/>
        </w:rPr>
        <w:t xml:space="preserve">Advanced HIV disease: </w:t>
      </w:r>
      <w:r w:rsidR="00A93962" w:rsidRPr="00456B01">
        <w:rPr>
          <w:rFonts w:asciiTheme="majorHAnsi" w:hAnsiTheme="majorHAnsi" w:cstheme="majorHAnsi"/>
          <w:b/>
          <w:bCs/>
          <w:sz w:val="22"/>
          <w:szCs w:val="22"/>
        </w:rPr>
        <w:t>Spectrum implementation</w:t>
      </w:r>
    </w:p>
    <w:p w14:paraId="5B362C65" w14:textId="05B2F164"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 xml:space="preserve">AHD is estimated </w:t>
      </w:r>
      <w:r w:rsidR="001E3722">
        <w:rPr>
          <w:rFonts w:asciiTheme="majorHAnsi" w:hAnsiTheme="majorHAnsi" w:cstheme="majorHAnsi"/>
          <w:sz w:val="22"/>
          <w:szCs w:val="22"/>
        </w:rPr>
        <w:t>comprising</w:t>
      </w:r>
      <w:r w:rsidRPr="00456B01">
        <w:rPr>
          <w:rFonts w:asciiTheme="majorHAnsi" w:hAnsiTheme="majorHAnsi" w:cstheme="majorHAnsi"/>
          <w:sz w:val="22"/>
          <w:szCs w:val="22"/>
        </w:rPr>
        <w:t xml:space="preserve"> seven categories of people living with HIV</w:t>
      </w:r>
      <w:r w:rsidR="001E3722">
        <w:rPr>
          <w:rFonts w:asciiTheme="majorHAnsi" w:hAnsiTheme="majorHAnsi" w:cstheme="majorHAnsi"/>
          <w:sz w:val="22"/>
          <w:szCs w:val="22"/>
        </w:rPr>
        <w:t>:</w:t>
      </w:r>
      <w:r w:rsidRPr="00456B01">
        <w:rPr>
          <w:rFonts w:asciiTheme="majorHAnsi" w:hAnsiTheme="majorHAnsi" w:cstheme="majorHAnsi"/>
          <w:sz w:val="22"/>
          <w:szCs w:val="22"/>
        </w:rPr>
        <w:t xml:space="preserve"> </w:t>
      </w:r>
    </w:p>
    <w:p w14:paraId="1B5E01B6" w14:textId="77777777" w:rsidR="000A6713" w:rsidRDefault="000A6713" w:rsidP="00A93962">
      <w:pPr>
        <w:rPr>
          <w:rFonts w:asciiTheme="majorHAnsi" w:hAnsiTheme="majorHAnsi" w:cstheme="majorHAnsi"/>
          <w:sz w:val="22"/>
          <w:szCs w:val="22"/>
        </w:rPr>
      </w:pPr>
    </w:p>
    <w:p w14:paraId="48520BF0" w14:textId="4FD78D8C"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AHD = all children aged 0-4 living with HIV</w:t>
      </w:r>
    </w:p>
    <w:p w14:paraId="0EA0C996" w14:textId="295771C6"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b/>
        <w:t>+ children aged 5-14 living with HIV not on ART with CD4&lt;200 copies/</w:t>
      </w:r>
      <w:r w:rsidR="00862926" w:rsidRPr="00456B01">
        <w:rPr>
          <w:rFonts w:asciiTheme="majorHAnsi" w:hAnsiTheme="majorHAnsi" w:cstheme="majorHAnsi"/>
          <w:sz w:val="22"/>
          <w:szCs w:val="22"/>
        </w:rPr>
        <w:t>mL</w:t>
      </w:r>
    </w:p>
    <w:p w14:paraId="49623956" w14:textId="475D3150"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b/>
        <w:t>+ adults living with HIV not on ART with CD4&lt;200 copies/</w:t>
      </w:r>
      <w:r w:rsidR="00862926" w:rsidRPr="00456B01">
        <w:rPr>
          <w:rFonts w:asciiTheme="majorHAnsi" w:hAnsiTheme="majorHAnsi" w:cstheme="majorHAnsi"/>
          <w:sz w:val="22"/>
          <w:szCs w:val="22"/>
        </w:rPr>
        <w:t>mL</w:t>
      </w:r>
    </w:p>
    <w:p w14:paraId="583E7AC6" w14:textId="7A55BB9F"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b/>
        <w:t>+ adults on ART for less than one year with CD4&lt;200 copies/</w:t>
      </w:r>
      <w:r w:rsidR="00862926" w:rsidRPr="00456B01">
        <w:rPr>
          <w:rFonts w:asciiTheme="majorHAnsi" w:hAnsiTheme="majorHAnsi" w:cstheme="majorHAnsi"/>
          <w:sz w:val="22"/>
          <w:szCs w:val="22"/>
        </w:rPr>
        <w:t>mL</w:t>
      </w:r>
      <w:r w:rsidRPr="00456B01">
        <w:rPr>
          <w:rFonts w:asciiTheme="majorHAnsi" w:hAnsiTheme="majorHAnsi" w:cstheme="majorHAnsi"/>
          <w:sz w:val="22"/>
          <w:szCs w:val="22"/>
        </w:rPr>
        <w:t xml:space="preserve"> and not virally suppressed</w:t>
      </w:r>
    </w:p>
    <w:p w14:paraId="6FF8D24C" w14:textId="110D3638"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b/>
        <w:t>+ adults on ART for less than one year with CD4&lt;200 copies/</w:t>
      </w:r>
      <w:r w:rsidR="00862926" w:rsidRPr="00456B01">
        <w:rPr>
          <w:rFonts w:asciiTheme="majorHAnsi" w:hAnsiTheme="majorHAnsi" w:cstheme="majorHAnsi"/>
          <w:sz w:val="22"/>
          <w:szCs w:val="22"/>
        </w:rPr>
        <w:t>mL</w:t>
      </w:r>
      <w:r w:rsidRPr="00456B01">
        <w:rPr>
          <w:rFonts w:asciiTheme="majorHAnsi" w:hAnsiTheme="majorHAnsi" w:cstheme="majorHAnsi"/>
          <w:sz w:val="22"/>
          <w:szCs w:val="22"/>
        </w:rPr>
        <w:t xml:space="preserve"> with viral suppression</w:t>
      </w:r>
    </w:p>
    <w:p w14:paraId="37A89BAE" w14:textId="31117D77"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b/>
        <w:t>+ adults on ART for more than one year with CD4&lt;200 copies/</w:t>
      </w:r>
      <w:r w:rsidR="00862926" w:rsidRPr="00456B01">
        <w:rPr>
          <w:rFonts w:asciiTheme="majorHAnsi" w:hAnsiTheme="majorHAnsi" w:cstheme="majorHAnsi"/>
          <w:sz w:val="22"/>
          <w:szCs w:val="22"/>
        </w:rPr>
        <w:t>mL</w:t>
      </w:r>
      <w:r w:rsidRPr="00456B01">
        <w:rPr>
          <w:rFonts w:asciiTheme="majorHAnsi" w:hAnsiTheme="majorHAnsi" w:cstheme="majorHAnsi"/>
          <w:sz w:val="22"/>
          <w:szCs w:val="22"/>
        </w:rPr>
        <w:t xml:space="preserve"> and not virally suppressed</w:t>
      </w:r>
    </w:p>
    <w:p w14:paraId="5A69359B" w14:textId="5590492D"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ab/>
        <w:t>+ adults on ART for more than one year with CD4&lt;200 copies/</w:t>
      </w:r>
      <w:r w:rsidR="00862926" w:rsidRPr="00456B01">
        <w:rPr>
          <w:rFonts w:asciiTheme="majorHAnsi" w:hAnsiTheme="majorHAnsi" w:cstheme="majorHAnsi"/>
          <w:sz w:val="22"/>
          <w:szCs w:val="22"/>
        </w:rPr>
        <w:t>mL</w:t>
      </w:r>
      <w:r w:rsidRPr="00456B01">
        <w:rPr>
          <w:rFonts w:asciiTheme="majorHAnsi" w:hAnsiTheme="majorHAnsi" w:cstheme="majorHAnsi"/>
          <w:sz w:val="22"/>
          <w:szCs w:val="22"/>
        </w:rPr>
        <w:t xml:space="preserve"> with viral suppression</w:t>
      </w:r>
      <w:r w:rsidR="00862926" w:rsidRPr="00456B01">
        <w:rPr>
          <w:rFonts w:asciiTheme="majorHAnsi" w:hAnsiTheme="majorHAnsi" w:cstheme="majorHAnsi"/>
          <w:sz w:val="22"/>
          <w:szCs w:val="22"/>
        </w:rPr>
        <w:t>.</w:t>
      </w:r>
    </w:p>
    <w:p w14:paraId="6EB5798A" w14:textId="77777777" w:rsidR="007959C8" w:rsidRPr="007959C8" w:rsidRDefault="00C43F32" w:rsidP="007959C8">
      <w:pPr>
        <w:rPr>
          <w:rFonts w:asciiTheme="majorHAnsi" w:hAnsiTheme="majorHAnsi" w:cstheme="majorHAnsi"/>
          <w:sz w:val="22"/>
          <w:szCs w:val="22"/>
          <w:lang w:val="en-GB"/>
        </w:rPr>
      </w:pPr>
      <w:bookmarkStart w:id="281" w:name="_Hlk183443302"/>
      <w:r w:rsidRPr="00456B01">
        <w:rPr>
          <w:rFonts w:asciiTheme="majorHAnsi" w:hAnsiTheme="majorHAnsi" w:cstheme="majorHAnsi"/>
          <w:sz w:val="22"/>
          <w:szCs w:val="22"/>
        </w:rPr>
        <w:br/>
      </w:r>
      <w:bookmarkStart w:id="282" w:name="_Hlk183689229"/>
      <w:r w:rsidR="00A93962" w:rsidRPr="00456B01">
        <w:rPr>
          <w:rFonts w:asciiTheme="majorHAnsi" w:hAnsiTheme="majorHAnsi" w:cstheme="majorHAnsi"/>
          <w:sz w:val="22"/>
          <w:szCs w:val="22"/>
        </w:rPr>
        <w:t>For adults on ART, the proportions of each category assumed to have AHD were estimated from data from 20 national household PHIA surveys conducted over 2016 to 2021 in 14 sub-Saharan African countries</w:t>
      </w:r>
      <w:r w:rsidR="00507F23">
        <w:rPr>
          <w:rFonts w:asciiTheme="majorHAnsi" w:hAnsiTheme="majorHAnsi" w:cstheme="majorHAnsi"/>
          <w:sz w:val="22"/>
          <w:szCs w:val="22"/>
        </w:rPr>
        <w:t>, as follows:</w:t>
      </w:r>
      <w:r w:rsidR="00A93962" w:rsidRPr="00456B01">
        <w:rPr>
          <w:rFonts w:asciiTheme="majorHAnsi" w:hAnsiTheme="majorHAnsi" w:cstheme="majorHAnsi"/>
          <w:sz w:val="22"/>
          <w:szCs w:val="22"/>
        </w:rPr>
        <w:t xml:space="preserve"> </w:t>
      </w:r>
      <w:r w:rsidRPr="00456B01">
        <w:rPr>
          <w:rFonts w:asciiTheme="majorHAnsi" w:hAnsiTheme="majorHAnsi" w:cstheme="majorHAnsi"/>
          <w:sz w:val="22"/>
          <w:szCs w:val="22"/>
        </w:rPr>
        <w:br/>
      </w:r>
      <w:bookmarkEnd w:id="281"/>
    </w:p>
    <w:tbl>
      <w:tblPr>
        <w:tblW w:w="0" w:type="auto"/>
        <w:tblCellMar>
          <w:left w:w="0" w:type="dxa"/>
          <w:right w:w="0" w:type="dxa"/>
        </w:tblCellMar>
        <w:tblLook w:val="04A0" w:firstRow="1" w:lastRow="0" w:firstColumn="1" w:lastColumn="0" w:noHBand="0" w:noVBand="1"/>
      </w:tblPr>
      <w:tblGrid>
        <w:gridCol w:w="5284"/>
        <w:gridCol w:w="2994"/>
      </w:tblGrid>
      <w:tr w:rsidR="007959C8" w:rsidRPr="007959C8" w14:paraId="13995ADB" w14:textId="77777777" w:rsidTr="007959C8">
        <w:tc>
          <w:tcPr>
            <w:tcW w:w="60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04A3B6"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b/>
                <w:sz w:val="22"/>
                <w:szCs w:val="22"/>
              </w:rPr>
              <w:t>Category</w:t>
            </w:r>
          </w:p>
        </w:tc>
        <w:tc>
          <w:tcPr>
            <w:tcW w:w="3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094B45"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b/>
                <w:sz w:val="22"/>
                <w:szCs w:val="22"/>
              </w:rPr>
              <w:t>Proportion with AHD</w:t>
            </w:r>
          </w:p>
        </w:tc>
      </w:tr>
      <w:tr w:rsidR="007959C8" w:rsidRPr="007959C8" w14:paraId="150DA228" w14:textId="77777777" w:rsidTr="007959C8">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F2D4A"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Adults on ART for &lt; 1 year, not virally suppressed</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7BB976C0"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0.25</w:t>
            </w:r>
          </w:p>
        </w:tc>
      </w:tr>
      <w:tr w:rsidR="007959C8" w:rsidRPr="007959C8" w14:paraId="18C2F465" w14:textId="77777777" w:rsidTr="007959C8">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29C7E"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Adults on ART for &lt; 1 year, with viral suppression</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300A5DF3"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0.06</w:t>
            </w:r>
          </w:p>
        </w:tc>
      </w:tr>
      <w:tr w:rsidR="007959C8" w:rsidRPr="007959C8" w14:paraId="2B968A46" w14:textId="77777777" w:rsidTr="007959C8">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67440"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Adults on ART &gt; 1 year, not virally suppressed</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00467F84"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0.14</w:t>
            </w:r>
          </w:p>
        </w:tc>
      </w:tr>
      <w:tr w:rsidR="007959C8" w:rsidRPr="007959C8" w14:paraId="2385E460" w14:textId="77777777" w:rsidTr="007959C8">
        <w:tc>
          <w:tcPr>
            <w:tcW w:w="60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3766C"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Adults on ART &gt;1 year, with viral suppression</w:t>
            </w:r>
          </w:p>
        </w:tc>
        <w:tc>
          <w:tcPr>
            <w:tcW w:w="3325" w:type="dxa"/>
            <w:tcBorders>
              <w:top w:val="nil"/>
              <w:left w:val="nil"/>
              <w:bottom w:val="single" w:sz="8" w:space="0" w:color="auto"/>
              <w:right w:val="single" w:sz="8" w:space="0" w:color="auto"/>
            </w:tcBorders>
            <w:tcMar>
              <w:top w:w="0" w:type="dxa"/>
              <w:left w:w="108" w:type="dxa"/>
              <w:bottom w:w="0" w:type="dxa"/>
              <w:right w:w="108" w:type="dxa"/>
            </w:tcMar>
            <w:hideMark/>
          </w:tcPr>
          <w:p w14:paraId="3C22F10A" w14:textId="77777777" w:rsidR="007959C8" w:rsidRPr="007959C8" w:rsidRDefault="007959C8" w:rsidP="007959C8">
            <w:pPr>
              <w:rPr>
                <w:rFonts w:asciiTheme="majorHAnsi" w:hAnsiTheme="majorHAnsi" w:cstheme="majorHAnsi"/>
                <w:sz w:val="22"/>
                <w:szCs w:val="22"/>
              </w:rPr>
            </w:pPr>
            <w:r w:rsidRPr="007959C8">
              <w:rPr>
                <w:rFonts w:asciiTheme="majorHAnsi" w:hAnsiTheme="majorHAnsi" w:cstheme="majorHAnsi"/>
                <w:sz w:val="22"/>
                <w:szCs w:val="22"/>
              </w:rPr>
              <w:t>0.01</w:t>
            </w:r>
          </w:p>
        </w:tc>
      </w:tr>
    </w:tbl>
    <w:p w14:paraId="62970540" w14:textId="77777777" w:rsidR="007959C8" w:rsidRPr="007959C8" w:rsidRDefault="007959C8" w:rsidP="007959C8">
      <w:pPr>
        <w:rPr>
          <w:rFonts w:asciiTheme="majorHAnsi" w:hAnsiTheme="majorHAnsi" w:cstheme="majorHAnsi"/>
          <w:sz w:val="22"/>
          <w:szCs w:val="22"/>
          <w:lang w:val="en-GB"/>
        </w:rPr>
      </w:pPr>
      <w:r w:rsidRPr="007959C8">
        <w:rPr>
          <w:rFonts w:asciiTheme="majorHAnsi" w:hAnsiTheme="majorHAnsi" w:cstheme="majorHAnsi"/>
          <w:i/>
          <w:iCs/>
          <w:sz w:val="22"/>
          <w:szCs w:val="22"/>
        </w:rPr>
        <w:t> </w:t>
      </w:r>
    </w:p>
    <w:bookmarkEnd w:id="282"/>
    <w:p w14:paraId="36829D98" w14:textId="3CE3396F"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The</w:t>
      </w:r>
      <w:r w:rsidR="00810DB9">
        <w:rPr>
          <w:rFonts w:asciiTheme="majorHAnsi" w:hAnsiTheme="majorHAnsi" w:cstheme="majorHAnsi"/>
          <w:sz w:val="22"/>
          <w:szCs w:val="22"/>
        </w:rPr>
        <w:t xml:space="preserve"> implementation in Spectrum</w:t>
      </w:r>
      <w:r w:rsidRPr="00456B01">
        <w:rPr>
          <w:rFonts w:asciiTheme="majorHAnsi" w:hAnsiTheme="majorHAnsi" w:cstheme="majorHAnsi"/>
          <w:sz w:val="22"/>
          <w:szCs w:val="22"/>
        </w:rPr>
        <w:t xml:space="preserve"> use</w:t>
      </w:r>
      <w:r w:rsidR="00456A57">
        <w:rPr>
          <w:rFonts w:asciiTheme="majorHAnsi" w:hAnsiTheme="majorHAnsi" w:cstheme="majorHAnsi"/>
          <w:sz w:val="22"/>
          <w:szCs w:val="22"/>
        </w:rPr>
        <w:t>s</w:t>
      </w:r>
      <w:r w:rsidRPr="00456B01">
        <w:rPr>
          <w:rFonts w:asciiTheme="majorHAnsi" w:hAnsiTheme="majorHAnsi" w:cstheme="majorHAnsi"/>
          <w:sz w:val="22"/>
          <w:szCs w:val="22"/>
        </w:rPr>
        <w:t xml:space="preserve"> viral </w:t>
      </w:r>
      <w:r w:rsidR="00E07E6D" w:rsidRPr="00456B01">
        <w:rPr>
          <w:rFonts w:asciiTheme="majorHAnsi" w:hAnsiTheme="majorHAnsi" w:cstheme="majorHAnsi"/>
          <w:sz w:val="22"/>
          <w:szCs w:val="22"/>
        </w:rPr>
        <w:t xml:space="preserve">load testing and </w:t>
      </w:r>
      <w:r w:rsidRPr="00456B01">
        <w:rPr>
          <w:rFonts w:asciiTheme="majorHAnsi" w:hAnsiTheme="majorHAnsi" w:cstheme="majorHAnsi"/>
          <w:sz w:val="22"/>
          <w:szCs w:val="22"/>
        </w:rPr>
        <w:t>suppression</w:t>
      </w:r>
      <w:r w:rsidR="00E07E6D" w:rsidRPr="00456B01">
        <w:rPr>
          <w:rFonts w:asciiTheme="majorHAnsi" w:hAnsiTheme="majorHAnsi" w:cstheme="majorHAnsi"/>
          <w:sz w:val="22"/>
          <w:szCs w:val="22"/>
        </w:rPr>
        <w:t xml:space="preserve"> data entered into 2024 Spectrum files</w:t>
      </w:r>
      <w:r w:rsidRPr="00456B01">
        <w:rPr>
          <w:rFonts w:asciiTheme="majorHAnsi" w:hAnsiTheme="majorHAnsi" w:cstheme="majorHAnsi"/>
          <w:sz w:val="22"/>
          <w:szCs w:val="22"/>
        </w:rPr>
        <w:t xml:space="preserve">, </w:t>
      </w:r>
      <w:r w:rsidR="00E07E6D" w:rsidRPr="00456B01">
        <w:rPr>
          <w:rFonts w:asciiTheme="majorHAnsi" w:hAnsiTheme="majorHAnsi" w:cstheme="majorHAnsi"/>
          <w:sz w:val="22"/>
          <w:szCs w:val="22"/>
        </w:rPr>
        <w:t xml:space="preserve">although </w:t>
      </w:r>
      <w:r w:rsidRPr="00456B01">
        <w:rPr>
          <w:rFonts w:asciiTheme="majorHAnsi" w:hAnsiTheme="majorHAnsi" w:cstheme="majorHAnsi"/>
          <w:sz w:val="22"/>
          <w:szCs w:val="22"/>
        </w:rPr>
        <w:t xml:space="preserve">viral suppression information </w:t>
      </w:r>
      <w:r w:rsidR="00E07E6D" w:rsidRPr="00456B01">
        <w:rPr>
          <w:rFonts w:asciiTheme="majorHAnsi" w:hAnsiTheme="majorHAnsi" w:cstheme="majorHAnsi"/>
          <w:sz w:val="22"/>
          <w:szCs w:val="22"/>
        </w:rPr>
        <w:t>wa</w:t>
      </w:r>
      <w:r w:rsidRPr="00456B01">
        <w:rPr>
          <w:rFonts w:asciiTheme="majorHAnsi" w:hAnsiTheme="majorHAnsi" w:cstheme="majorHAnsi"/>
          <w:sz w:val="22"/>
          <w:szCs w:val="22"/>
        </w:rPr>
        <w:t xml:space="preserve">s only available for some years and the years of available data vary by country. Years missing viral suppression data have been estimated using a random effects model </w:t>
      </w:r>
      <w:r w:rsidR="00E07E6D" w:rsidRPr="00456B01">
        <w:rPr>
          <w:rFonts w:asciiTheme="majorHAnsi" w:hAnsiTheme="majorHAnsi" w:cstheme="majorHAnsi"/>
          <w:sz w:val="22"/>
          <w:szCs w:val="22"/>
        </w:rPr>
        <w:t>using</w:t>
      </w:r>
      <w:r w:rsidRPr="00456B01">
        <w:rPr>
          <w:rFonts w:asciiTheme="majorHAnsi" w:hAnsiTheme="majorHAnsi" w:cstheme="majorHAnsi"/>
          <w:sz w:val="22"/>
          <w:szCs w:val="22"/>
        </w:rPr>
        <w:t xml:space="preserve"> ART coverage to predict viral load suppression among those on ART. This produce</w:t>
      </w:r>
      <w:r w:rsidR="00EF5B2C">
        <w:rPr>
          <w:rFonts w:asciiTheme="majorHAnsi" w:hAnsiTheme="majorHAnsi" w:cstheme="majorHAnsi"/>
          <w:sz w:val="22"/>
          <w:szCs w:val="22"/>
        </w:rPr>
        <w:t>d</w:t>
      </w:r>
      <w:r w:rsidRPr="00456B01">
        <w:rPr>
          <w:rFonts w:asciiTheme="majorHAnsi" w:hAnsiTheme="majorHAnsi" w:cstheme="majorHAnsi"/>
          <w:sz w:val="22"/>
          <w:szCs w:val="22"/>
        </w:rPr>
        <w:t xml:space="preserve"> a complete time series </w:t>
      </w:r>
      <w:r w:rsidR="00E07E6D" w:rsidRPr="00456B01">
        <w:rPr>
          <w:rFonts w:asciiTheme="majorHAnsi" w:hAnsiTheme="majorHAnsi" w:cstheme="majorHAnsi"/>
          <w:sz w:val="22"/>
          <w:szCs w:val="22"/>
        </w:rPr>
        <w:t>of</w:t>
      </w:r>
      <w:r w:rsidRPr="00456B01">
        <w:rPr>
          <w:rFonts w:asciiTheme="majorHAnsi" w:hAnsiTheme="majorHAnsi" w:cstheme="majorHAnsi"/>
          <w:sz w:val="22"/>
          <w:szCs w:val="22"/>
        </w:rPr>
        <w:t xml:space="preserve"> viral suppression for the period 2015-2024</w:t>
      </w:r>
      <w:r w:rsidR="00D4564A" w:rsidRPr="00456B01">
        <w:rPr>
          <w:rFonts w:asciiTheme="majorHAnsi" w:hAnsiTheme="majorHAnsi" w:cstheme="majorHAnsi"/>
          <w:sz w:val="22"/>
          <w:szCs w:val="22"/>
        </w:rPr>
        <w:t xml:space="preserve">, which was </w:t>
      </w:r>
      <w:r w:rsidRPr="00456B01">
        <w:rPr>
          <w:rFonts w:asciiTheme="majorHAnsi" w:hAnsiTheme="majorHAnsi" w:cstheme="majorHAnsi"/>
          <w:sz w:val="22"/>
          <w:szCs w:val="22"/>
        </w:rPr>
        <w:t>preloaded in</w:t>
      </w:r>
      <w:r w:rsidR="00D4564A" w:rsidRPr="00456B01">
        <w:rPr>
          <w:rFonts w:asciiTheme="majorHAnsi" w:hAnsiTheme="majorHAnsi" w:cstheme="majorHAnsi"/>
          <w:sz w:val="22"/>
          <w:szCs w:val="22"/>
        </w:rPr>
        <w:t>to</w:t>
      </w:r>
      <w:r w:rsidRPr="00456B01">
        <w:rPr>
          <w:rFonts w:asciiTheme="majorHAnsi" w:hAnsiTheme="majorHAnsi" w:cstheme="majorHAnsi"/>
          <w:sz w:val="22"/>
          <w:szCs w:val="22"/>
        </w:rPr>
        <w:t xml:space="preserve"> 2025 </w:t>
      </w:r>
      <w:r w:rsidR="00EF5B2C">
        <w:rPr>
          <w:rFonts w:asciiTheme="majorHAnsi" w:hAnsiTheme="majorHAnsi" w:cstheme="majorHAnsi"/>
          <w:sz w:val="22"/>
          <w:szCs w:val="22"/>
        </w:rPr>
        <w:t xml:space="preserve">and 2026 </w:t>
      </w:r>
      <w:r w:rsidRPr="00456B01">
        <w:rPr>
          <w:rFonts w:asciiTheme="majorHAnsi" w:hAnsiTheme="majorHAnsi" w:cstheme="majorHAnsi"/>
          <w:sz w:val="22"/>
          <w:szCs w:val="22"/>
        </w:rPr>
        <w:t>Spectrum files</w:t>
      </w:r>
      <w:r w:rsidR="00D4564A" w:rsidRPr="00456B01">
        <w:rPr>
          <w:rFonts w:asciiTheme="majorHAnsi" w:hAnsiTheme="majorHAnsi" w:cstheme="majorHAnsi"/>
          <w:sz w:val="22"/>
          <w:szCs w:val="22"/>
        </w:rPr>
        <w:t xml:space="preserve"> and is</w:t>
      </w:r>
      <w:r w:rsidRPr="00456B01">
        <w:rPr>
          <w:rFonts w:asciiTheme="majorHAnsi" w:hAnsiTheme="majorHAnsi" w:cstheme="majorHAnsi"/>
          <w:sz w:val="22"/>
          <w:szCs w:val="22"/>
        </w:rPr>
        <w:t xml:space="preserve"> consistent with country-supplied data. </w:t>
      </w:r>
    </w:p>
    <w:p w14:paraId="4BE49347" w14:textId="1F38D245" w:rsidR="00A93962" w:rsidRPr="00456B01" w:rsidRDefault="00C43F32" w:rsidP="00A93962">
      <w:pPr>
        <w:rPr>
          <w:rFonts w:asciiTheme="majorHAnsi" w:hAnsiTheme="majorHAnsi" w:cstheme="majorHAnsi"/>
          <w:sz w:val="22"/>
          <w:szCs w:val="22"/>
        </w:rPr>
      </w:pPr>
      <w:r w:rsidRPr="00456B01">
        <w:rPr>
          <w:rFonts w:asciiTheme="majorHAnsi" w:hAnsiTheme="majorHAnsi" w:cstheme="majorHAnsi"/>
          <w:sz w:val="22"/>
          <w:szCs w:val="22"/>
        </w:rPr>
        <w:br/>
      </w:r>
      <w:r w:rsidR="00A93962" w:rsidRPr="00456B01">
        <w:rPr>
          <w:rFonts w:asciiTheme="majorHAnsi" w:hAnsiTheme="majorHAnsi" w:cstheme="majorHAnsi"/>
          <w:sz w:val="22"/>
          <w:szCs w:val="22"/>
        </w:rPr>
        <w:t xml:space="preserve">Details are forthcoming in Stevens-O, et al. </w:t>
      </w:r>
      <w:r w:rsidR="00A93962" w:rsidRPr="00456B01">
        <w:rPr>
          <w:rFonts w:asciiTheme="majorHAnsi" w:hAnsiTheme="majorHAnsi" w:cstheme="majorHAnsi"/>
          <w:i/>
          <w:iCs/>
          <w:sz w:val="22"/>
          <w:szCs w:val="22"/>
        </w:rPr>
        <w:t>Estimating Advanced HIV Disease in Sub-Saharan Africa.</w:t>
      </w:r>
      <w:r w:rsidR="00A93962" w:rsidRPr="00456B01">
        <w:rPr>
          <w:rFonts w:asciiTheme="majorHAnsi" w:hAnsiTheme="majorHAnsi" w:cstheme="majorHAnsi"/>
          <w:sz w:val="22"/>
          <w:szCs w:val="22"/>
        </w:rPr>
        <w:br w:type="page"/>
      </w:r>
    </w:p>
    <w:p w14:paraId="6A3E0840" w14:textId="18C2F069" w:rsidR="00A93962" w:rsidRPr="00456B01" w:rsidRDefault="001B58B4" w:rsidP="00A93962">
      <w:pPr>
        <w:rPr>
          <w:rFonts w:asciiTheme="majorHAnsi" w:hAnsiTheme="majorHAnsi" w:cstheme="majorHAnsi"/>
          <w:b/>
          <w:bCs/>
          <w:sz w:val="22"/>
          <w:szCs w:val="22"/>
        </w:rPr>
      </w:pPr>
      <w:r w:rsidRPr="00456B01">
        <w:rPr>
          <w:rFonts w:asciiTheme="majorHAnsi" w:hAnsiTheme="majorHAnsi" w:cstheme="majorHAnsi"/>
          <w:b/>
          <w:bCs/>
          <w:sz w:val="22"/>
          <w:szCs w:val="22"/>
        </w:rPr>
        <w:t xml:space="preserve">Cryptococcal Meningitis: </w:t>
      </w:r>
      <w:r w:rsidR="00A93962" w:rsidRPr="00456B01">
        <w:rPr>
          <w:rFonts w:asciiTheme="majorHAnsi" w:hAnsiTheme="majorHAnsi" w:cstheme="majorHAnsi"/>
          <w:b/>
          <w:bCs/>
          <w:sz w:val="22"/>
          <w:szCs w:val="22"/>
        </w:rPr>
        <w:t>Definition</w:t>
      </w:r>
    </w:p>
    <w:p w14:paraId="68CF6DC4" w14:textId="77777777"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 xml:space="preserve">Cryptococcal meningitis is a fungal infection of the brain and spinal cord. It is the most common cause of meningitis among people living with HIV and a major cause of AIDS death. </w:t>
      </w:r>
    </w:p>
    <w:p w14:paraId="78B2F555" w14:textId="77777777" w:rsidR="00A93962" w:rsidRPr="00456B01" w:rsidRDefault="00A93962" w:rsidP="00A93962">
      <w:pPr>
        <w:rPr>
          <w:rFonts w:asciiTheme="majorHAnsi" w:hAnsiTheme="majorHAnsi" w:cstheme="majorHAnsi"/>
          <w:sz w:val="22"/>
          <w:szCs w:val="22"/>
        </w:rPr>
      </w:pPr>
    </w:p>
    <w:p w14:paraId="047AA4C2" w14:textId="7A317829" w:rsidR="00A93962" w:rsidRPr="00456B01" w:rsidRDefault="001B58B4" w:rsidP="00A93962">
      <w:pPr>
        <w:rPr>
          <w:rFonts w:asciiTheme="majorHAnsi" w:hAnsiTheme="majorHAnsi" w:cstheme="majorHAnsi"/>
          <w:b/>
          <w:bCs/>
          <w:sz w:val="22"/>
          <w:szCs w:val="22"/>
        </w:rPr>
      </w:pPr>
      <w:r w:rsidRPr="00456B01">
        <w:rPr>
          <w:rFonts w:asciiTheme="majorHAnsi" w:hAnsiTheme="majorHAnsi" w:cstheme="majorHAnsi"/>
          <w:b/>
          <w:bCs/>
          <w:sz w:val="22"/>
          <w:szCs w:val="22"/>
        </w:rPr>
        <w:t xml:space="preserve">Cryptococcal Meningitis: </w:t>
      </w:r>
      <w:r w:rsidR="00A93962" w:rsidRPr="00456B01">
        <w:rPr>
          <w:rFonts w:asciiTheme="majorHAnsi" w:hAnsiTheme="majorHAnsi" w:cstheme="majorHAnsi"/>
          <w:b/>
          <w:bCs/>
          <w:sz w:val="22"/>
          <w:szCs w:val="22"/>
        </w:rPr>
        <w:t>Spectrum implementation</w:t>
      </w:r>
    </w:p>
    <w:p w14:paraId="700F6916" w14:textId="49A46A69"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 xml:space="preserve">The methods in Spectrum for estimating cryptococcal meningitis indicators are based on an approach developed by Radha Rajasingham and colleagues (Rajasingham-R et at. </w:t>
      </w:r>
      <w:r w:rsidRPr="00456B01">
        <w:rPr>
          <w:rFonts w:asciiTheme="majorHAnsi" w:hAnsiTheme="majorHAnsi" w:cstheme="majorHAnsi"/>
          <w:i/>
          <w:iCs/>
          <w:sz w:val="22"/>
          <w:szCs w:val="22"/>
        </w:rPr>
        <w:t>The global burden of HV-associated cryptococcal infection in adults in 2020: a modelling analysis. Lancet Infec</w:t>
      </w:r>
      <w:r w:rsidR="0076717F" w:rsidRPr="00456B01">
        <w:rPr>
          <w:rFonts w:asciiTheme="majorHAnsi" w:hAnsiTheme="majorHAnsi" w:cstheme="majorHAnsi"/>
          <w:i/>
          <w:iCs/>
          <w:sz w:val="22"/>
          <w:szCs w:val="22"/>
        </w:rPr>
        <w:t>t</w:t>
      </w:r>
      <w:r w:rsidRPr="00456B01">
        <w:rPr>
          <w:rFonts w:asciiTheme="majorHAnsi" w:hAnsiTheme="majorHAnsi" w:cstheme="majorHAnsi"/>
          <w:i/>
          <w:iCs/>
          <w:sz w:val="22"/>
          <w:szCs w:val="22"/>
        </w:rPr>
        <w:t xml:space="preserve"> Dis</w:t>
      </w:r>
      <w:r w:rsidRPr="00456B01">
        <w:rPr>
          <w:rFonts w:asciiTheme="majorHAnsi" w:hAnsiTheme="majorHAnsi" w:cstheme="majorHAnsi"/>
          <w:sz w:val="22"/>
          <w:szCs w:val="22"/>
        </w:rPr>
        <w:t xml:space="preserve"> 2022:22: 1748-55.  </w:t>
      </w:r>
      <w:hyperlink r:id="rId113" w:history="1">
        <w:r w:rsidR="000A6713" w:rsidRPr="00D93396">
          <w:rPr>
            <w:rStyle w:val="Hyperlink"/>
            <w:rFonts w:asciiTheme="majorHAnsi" w:hAnsiTheme="majorHAnsi" w:cstheme="majorHAnsi"/>
            <w:sz w:val="22"/>
            <w:szCs w:val="22"/>
          </w:rPr>
          <w:t>https://doi</w:t>
        </w:r>
      </w:hyperlink>
      <w:r w:rsidRPr="00456B01">
        <w:rPr>
          <w:rFonts w:asciiTheme="majorHAnsi" w:hAnsiTheme="majorHAnsi" w:cstheme="majorHAnsi"/>
          <w:sz w:val="22"/>
          <w:szCs w:val="22"/>
          <w:u w:val="single"/>
        </w:rPr>
        <w:t>.org/10.1016/ S1473-3099(22)00499-6</w:t>
      </w:r>
      <w:r w:rsidRPr="00456B01">
        <w:rPr>
          <w:rFonts w:asciiTheme="majorHAnsi" w:hAnsiTheme="majorHAnsi" w:cstheme="majorHAnsi"/>
          <w:sz w:val="22"/>
          <w:szCs w:val="22"/>
        </w:rPr>
        <w:t xml:space="preserve"> ).</w:t>
      </w:r>
    </w:p>
    <w:p w14:paraId="1A3F5D31" w14:textId="0F5C882F" w:rsidR="00A93962" w:rsidRPr="00456B01" w:rsidRDefault="00C43F32" w:rsidP="00A93962">
      <w:pPr>
        <w:rPr>
          <w:rFonts w:asciiTheme="majorHAnsi" w:hAnsiTheme="majorHAnsi" w:cstheme="majorHAnsi"/>
          <w:sz w:val="22"/>
          <w:szCs w:val="22"/>
        </w:rPr>
      </w:pPr>
      <w:r w:rsidRPr="00456B01">
        <w:rPr>
          <w:rFonts w:asciiTheme="majorHAnsi" w:hAnsiTheme="majorHAnsi" w:cstheme="majorHAnsi"/>
          <w:sz w:val="22"/>
          <w:szCs w:val="22"/>
        </w:rPr>
        <w:br/>
      </w:r>
      <w:r w:rsidR="00A93962" w:rsidRPr="00456B01">
        <w:rPr>
          <w:rFonts w:asciiTheme="majorHAnsi" w:hAnsiTheme="majorHAnsi" w:cstheme="majorHAnsi"/>
          <w:sz w:val="22"/>
          <w:szCs w:val="22"/>
        </w:rPr>
        <w:t>The number of PLHIV with cryptococcal antigenemia (CrAg) is estimated from the prevalence of CrAg by county and region as estimated by Rajasingham et al. from available survey data (Ra</w:t>
      </w:r>
      <w:r w:rsidR="0076717F" w:rsidRPr="00456B01">
        <w:rPr>
          <w:rFonts w:asciiTheme="majorHAnsi" w:hAnsiTheme="majorHAnsi" w:cstheme="majorHAnsi"/>
          <w:sz w:val="22"/>
          <w:szCs w:val="22"/>
        </w:rPr>
        <w:t>j</w:t>
      </w:r>
      <w:r w:rsidR="00A93962" w:rsidRPr="00456B01">
        <w:rPr>
          <w:rFonts w:asciiTheme="majorHAnsi" w:hAnsiTheme="majorHAnsi" w:cstheme="majorHAnsi"/>
          <w:sz w:val="22"/>
          <w:szCs w:val="22"/>
        </w:rPr>
        <w:t xml:space="preserve">asingham et al. Supplemental Table 2). </w:t>
      </w:r>
    </w:p>
    <w:p w14:paraId="0BE6DF5F" w14:textId="7482BFE3" w:rsidR="00A93962" w:rsidRPr="00456B01" w:rsidRDefault="00C43F32" w:rsidP="00A93962">
      <w:pPr>
        <w:rPr>
          <w:rFonts w:asciiTheme="majorHAnsi" w:hAnsiTheme="majorHAnsi" w:cstheme="majorHAnsi"/>
          <w:sz w:val="22"/>
          <w:szCs w:val="22"/>
        </w:rPr>
      </w:pPr>
      <w:r w:rsidRPr="00456B01">
        <w:rPr>
          <w:rFonts w:asciiTheme="majorHAnsi" w:hAnsiTheme="majorHAnsi" w:cstheme="majorHAnsi"/>
          <w:sz w:val="22"/>
          <w:szCs w:val="22"/>
        </w:rPr>
        <w:br/>
      </w:r>
      <w:r w:rsidR="00A93962" w:rsidRPr="00456B01">
        <w:rPr>
          <w:rFonts w:asciiTheme="majorHAnsi" w:hAnsiTheme="majorHAnsi" w:cstheme="majorHAnsi"/>
          <w:sz w:val="22"/>
          <w:szCs w:val="22"/>
        </w:rPr>
        <w:t xml:space="preserve">Rates of progression from cryptococcal antigenemia to clinical cryptococcal meningitis (CM) and death from it vary depending on whether the person is receiving care or not. By default, estimates of the proportion in care for CrAg are from Rajasingham-R et al. as shown in Table 1. </w:t>
      </w:r>
      <w:r w:rsidR="00A93962" w:rsidRPr="00456B01">
        <w:rPr>
          <w:rFonts w:asciiTheme="majorHAnsi" w:hAnsiTheme="majorHAnsi" w:cstheme="majorHAnsi"/>
          <w:sz w:val="22"/>
          <w:szCs w:val="22"/>
        </w:rPr>
        <w:br/>
      </w:r>
    </w:p>
    <w:p w14:paraId="3313E653" w14:textId="6EDF6519" w:rsidR="00A93962" w:rsidRPr="00456B01" w:rsidRDefault="00A93962" w:rsidP="00A93962">
      <w:pPr>
        <w:rPr>
          <w:rFonts w:asciiTheme="majorHAnsi" w:hAnsiTheme="majorHAnsi" w:cstheme="majorHAnsi"/>
          <w:b/>
          <w:bCs/>
          <w:sz w:val="22"/>
          <w:szCs w:val="22"/>
        </w:rPr>
      </w:pPr>
      <w:r w:rsidRPr="00456B01">
        <w:rPr>
          <w:rFonts w:asciiTheme="majorHAnsi" w:hAnsiTheme="majorHAnsi" w:cstheme="majorHAnsi"/>
          <w:b/>
          <w:bCs/>
          <w:sz w:val="22"/>
          <w:szCs w:val="22"/>
        </w:rPr>
        <w:t>Table 1. Proportion of CrAg+ PLHIV in care for CrAg</w:t>
      </w:r>
    </w:p>
    <w:tbl>
      <w:tblPr>
        <w:tblStyle w:val="TableGrid"/>
        <w:tblW w:w="0" w:type="auto"/>
        <w:tblLook w:val="04A0" w:firstRow="1" w:lastRow="0" w:firstColumn="1" w:lastColumn="0" w:noHBand="0" w:noVBand="1"/>
      </w:tblPr>
      <w:tblGrid>
        <w:gridCol w:w="3595"/>
        <w:gridCol w:w="2970"/>
      </w:tblGrid>
      <w:tr w:rsidR="00A93962" w:rsidRPr="00456B01" w14:paraId="608CB046" w14:textId="77777777" w:rsidTr="002F1F74">
        <w:tc>
          <w:tcPr>
            <w:tcW w:w="3595" w:type="dxa"/>
          </w:tcPr>
          <w:p w14:paraId="1D77DB71" w14:textId="77777777" w:rsidR="00A93962" w:rsidRPr="00456B01" w:rsidRDefault="00A93962" w:rsidP="002F1F74">
            <w:pPr>
              <w:rPr>
                <w:rFonts w:asciiTheme="majorHAnsi" w:hAnsiTheme="majorHAnsi" w:cstheme="majorHAnsi"/>
                <w:b/>
                <w:bCs/>
                <w:sz w:val="22"/>
                <w:szCs w:val="22"/>
              </w:rPr>
            </w:pPr>
            <w:r w:rsidRPr="00456B01">
              <w:rPr>
                <w:rFonts w:asciiTheme="majorHAnsi" w:hAnsiTheme="majorHAnsi" w:cstheme="majorHAnsi"/>
                <w:b/>
                <w:bCs/>
                <w:sz w:val="22"/>
                <w:szCs w:val="22"/>
              </w:rPr>
              <w:t>Population</w:t>
            </w:r>
          </w:p>
        </w:tc>
        <w:tc>
          <w:tcPr>
            <w:tcW w:w="2970" w:type="dxa"/>
          </w:tcPr>
          <w:p w14:paraId="1A2A3700" w14:textId="77777777" w:rsidR="00A93962" w:rsidRPr="00456B01" w:rsidRDefault="00A93962" w:rsidP="002F1F74">
            <w:pPr>
              <w:jc w:val="center"/>
              <w:rPr>
                <w:rFonts w:asciiTheme="majorHAnsi" w:hAnsiTheme="majorHAnsi" w:cstheme="majorHAnsi"/>
                <w:b/>
                <w:bCs/>
                <w:sz w:val="22"/>
                <w:szCs w:val="22"/>
              </w:rPr>
            </w:pPr>
            <w:r w:rsidRPr="00456B01">
              <w:rPr>
                <w:rFonts w:asciiTheme="majorHAnsi" w:hAnsiTheme="majorHAnsi" w:cstheme="majorHAnsi"/>
                <w:b/>
                <w:bCs/>
                <w:sz w:val="22"/>
                <w:szCs w:val="22"/>
              </w:rPr>
              <w:t>Percent in Care for CrAg</w:t>
            </w:r>
          </w:p>
        </w:tc>
      </w:tr>
      <w:tr w:rsidR="00A93962" w:rsidRPr="00456B01" w14:paraId="76F178D9" w14:textId="77777777" w:rsidTr="002F1F74">
        <w:tc>
          <w:tcPr>
            <w:tcW w:w="3595" w:type="dxa"/>
          </w:tcPr>
          <w:p w14:paraId="10534CE4"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HIV status unknown</w:t>
            </w:r>
          </w:p>
        </w:tc>
        <w:tc>
          <w:tcPr>
            <w:tcW w:w="2970" w:type="dxa"/>
          </w:tcPr>
          <w:p w14:paraId="66B98A09"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50%</w:t>
            </w:r>
          </w:p>
        </w:tc>
      </w:tr>
      <w:tr w:rsidR="00A93962" w:rsidRPr="00456B01" w14:paraId="4EAA15BD" w14:textId="77777777" w:rsidTr="002F1F74">
        <w:tc>
          <w:tcPr>
            <w:tcW w:w="3595" w:type="dxa"/>
          </w:tcPr>
          <w:p w14:paraId="28B60728"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HIV status known but not on ART</w:t>
            </w:r>
          </w:p>
        </w:tc>
        <w:tc>
          <w:tcPr>
            <w:tcW w:w="2970" w:type="dxa"/>
          </w:tcPr>
          <w:p w14:paraId="6A3D59C7"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60%</w:t>
            </w:r>
          </w:p>
        </w:tc>
      </w:tr>
      <w:tr w:rsidR="00A93962" w:rsidRPr="00456B01" w14:paraId="4261F906" w14:textId="77777777" w:rsidTr="002F1F74">
        <w:tc>
          <w:tcPr>
            <w:tcW w:w="3595" w:type="dxa"/>
          </w:tcPr>
          <w:p w14:paraId="6E10C375"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On ART</w:t>
            </w:r>
          </w:p>
        </w:tc>
        <w:tc>
          <w:tcPr>
            <w:tcW w:w="2970" w:type="dxa"/>
          </w:tcPr>
          <w:p w14:paraId="14274A81"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95%</w:t>
            </w:r>
          </w:p>
        </w:tc>
      </w:tr>
    </w:tbl>
    <w:p w14:paraId="439B43EE" w14:textId="77777777" w:rsidR="00A93962" w:rsidRPr="00456B01" w:rsidRDefault="00A93962" w:rsidP="00A93962">
      <w:pPr>
        <w:rPr>
          <w:rFonts w:asciiTheme="majorHAnsi" w:hAnsiTheme="majorHAnsi" w:cstheme="majorHAnsi"/>
          <w:sz w:val="22"/>
          <w:szCs w:val="22"/>
        </w:rPr>
      </w:pPr>
    </w:p>
    <w:p w14:paraId="3689D8C1" w14:textId="77777777" w:rsidR="00A93962" w:rsidRPr="00456B01" w:rsidRDefault="00A93962" w:rsidP="00A93962">
      <w:pPr>
        <w:rPr>
          <w:rFonts w:asciiTheme="majorHAnsi" w:hAnsiTheme="majorHAnsi" w:cstheme="majorHAnsi"/>
          <w:sz w:val="22"/>
          <w:szCs w:val="22"/>
        </w:rPr>
      </w:pPr>
      <w:r w:rsidRPr="00456B01">
        <w:rPr>
          <w:rFonts w:asciiTheme="majorHAnsi" w:hAnsiTheme="majorHAnsi" w:cstheme="majorHAnsi"/>
          <w:sz w:val="22"/>
          <w:szCs w:val="22"/>
        </w:rPr>
        <w:t xml:space="preserve">Progression to cryptococcal meningitis is estimated separately for six groups, as listed in Table 2. </w:t>
      </w:r>
    </w:p>
    <w:p w14:paraId="614D2F0A" w14:textId="742F2E10" w:rsidR="00A93962" w:rsidRPr="00456B01" w:rsidRDefault="00A93962" w:rsidP="00A93962">
      <w:pPr>
        <w:rPr>
          <w:rFonts w:asciiTheme="majorHAnsi" w:hAnsiTheme="majorHAnsi" w:cstheme="majorHAnsi"/>
          <w:sz w:val="22"/>
          <w:szCs w:val="22"/>
        </w:rPr>
      </w:pPr>
    </w:p>
    <w:p w14:paraId="6912850C" w14:textId="77777777" w:rsidR="00A93962" w:rsidRPr="00456B01" w:rsidRDefault="00A93962" w:rsidP="00A93962">
      <w:pPr>
        <w:rPr>
          <w:rFonts w:asciiTheme="majorHAnsi" w:hAnsiTheme="majorHAnsi" w:cstheme="majorHAnsi"/>
          <w:b/>
          <w:bCs/>
          <w:sz w:val="22"/>
          <w:szCs w:val="22"/>
        </w:rPr>
      </w:pPr>
      <w:r w:rsidRPr="00456B01">
        <w:rPr>
          <w:rFonts w:asciiTheme="majorHAnsi" w:hAnsiTheme="majorHAnsi" w:cstheme="majorHAnsi"/>
          <w:b/>
          <w:bCs/>
          <w:sz w:val="22"/>
          <w:szCs w:val="22"/>
        </w:rPr>
        <w:t>Table 2. Proportion of PLHIV with CrAg progressing to cryptococcal meningitis</w:t>
      </w:r>
    </w:p>
    <w:tbl>
      <w:tblPr>
        <w:tblStyle w:val="TableGrid"/>
        <w:tblW w:w="0" w:type="auto"/>
        <w:tblLook w:val="04A0" w:firstRow="1" w:lastRow="0" w:firstColumn="1" w:lastColumn="0" w:noHBand="0" w:noVBand="1"/>
      </w:tblPr>
      <w:tblGrid>
        <w:gridCol w:w="1795"/>
        <w:gridCol w:w="1350"/>
        <w:gridCol w:w="2337"/>
        <w:gridCol w:w="2119"/>
      </w:tblGrid>
      <w:tr w:rsidR="00A93962" w:rsidRPr="00456B01" w14:paraId="6156F656" w14:textId="77777777" w:rsidTr="002F1F74">
        <w:tc>
          <w:tcPr>
            <w:tcW w:w="1795" w:type="dxa"/>
          </w:tcPr>
          <w:p w14:paraId="06870537" w14:textId="77777777" w:rsidR="00A93962" w:rsidRPr="00456B01" w:rsidRDefault="00A93962" w:rsidP="002F1F74">
            <w:pPr>
              <w:rPr>
                <w:rFonts w:asciiTheme="majorHAnsi" w:hAnsiTheme="majorHAnsi" w:cstheme="majorHAnsi"/>
                <w:b/>
                <w:bCs/>
                <w:sz w:val="22"/>
                <w:szCs w:val="22"/>
              </w:rPr>
            </w:pPr>
            <w:r w:rsidRPr="00456B01">
              <w:rPr>
                <w:rFonts w:asciiTheme="majorHAnsi" w:hAnsiTheme="majorHAnsi" w:cstheme="majorHAnsi"/>
                <w:b/>
                <w:bCs/>
                <w:sz w:val="22"/>
                <w:szCs w:val="22"/>
              </w:rPr>
              <w:t>Knowledge of HIV status</w:t>
            </w:r>
          </w:p>
        </w:tc>
        <w:tc>
          <w:tcPr>
            <w:tcW w:w="1350" w:type="dxa"/>
          </w:tcPr>
          <w:p w14:paraId="04DFB905" w14:textId="77777777" w:rsidR="00A93962" w:rsidRPr="00456B01" w:rsidRDefault="00A93962" w:rsidP="002F1F74">
            <w:pPr>
              <w:rPr>
                <w:rFonts w:asciiTheme="majorHAnsi" w:hAnsiTheme="majorHAnsi" w:cstheme="majorHAnsi"/>
                <w:b/>
                <w:bCs/>
                <w:sz w:val="22"/>
                <w:szCs w:val="22"/>
              </w:rPr>
            </w:pPr>
            <w:r w:rsidRPr="00456B01">
              <w:rPr>
                <w:rFonts w:asciiTheme="majorHAnsi" w:hAnsiTheme="majorHAnsi" w:cstheme="majorHAnsi"/>
                <w:b/>
                <w:bCs/>
                <w:sz w:val="22"/>
                <w:szCs w:val="22"/>
              </w:rPr>
              <w:t>ART status</w:t>
            </w:r>
          </w:p>
        </w:tc>
        <w:tc>
          <w:tcPr>
            <w:tcW w:w="2337" w:type="dxa"/>
          </w:tcPr>
          <w:p w14:paraId="15C9A479" w14:textId="77777777" w:rsidR="00A93962" w:rsidRPr="00456B01" w:rsidRDefault="00A93962" w:rsidP="002F1F74">
            <w:pPr>
              <w:rPr>
                <w:rFonts w:asciiTheme="majorHAnsi" w:hAnsiTheme="majorHAnsi" w:cstheme="majorHAnsi"/>
                <w:b/>
                <w:bCs/>
                <w:sz w:val="22"/>
                <w:szCs w:val="22"/>
              </w:rPr>
            </w:pPr>
            <w:r w:rsidRPr="00456B01">
              <w:rPr>
                <w:rFonts w:asciiTheme="majorHAnsi" w:hAnsiTheme="majorHAnsi" w:cstheme="majorHAnsi"/>
                <w:b/>
                <w:bCs/>
                <w:sz w:val="22"/>
                <w:szCs w:val="22"/>
              </w:rPr>
              <w:t>Status of Care for CrAg</w:t>
            </w:r>
          </w:p>
        </w:tc>
        <w:tc>
          <w:tcPr>
            <w:tcW w:w="2119" w:type="dxa"/>
          </w:tcPr>
          <w:p w14:paraId="73B77D83" w14:textId="77777777" w:rsidR="00A93962" w:rsidRPr="00456B01" w:rsidRDefault="00A93962" w:rsidP="002F1F74">
            <w:pPr>
              <w:jc w:val="center"/>
              <w:rPr>
                <w:rFonts w:asciiTheme="majorHAnsi" w:hAnsiTheme="majorHAnsi" w:cstheme="majorHAnsi"/>
                <w:b/>
                <w:bCs/>
                <w:sz w:val="22"/>
                <w:szCs w:val="22"/>
              </w:rPr>
            </w:pPr>
            <w:r w:rsidRPr="00456B01">
              <w:rPr>
                <w:rFonts w:asciiTheme="majorHAnsi" w:hAnsiTheme="majorHAnsi" w:cstheme="majorHAnsi"/>
                <w:b/>
                <w:bCs/>
                <w:sz w:val="22"/>
                <w:szCs w:val="22"/>
              </w:rPr>
              <w:t>Progressing to Meningitis</w:t>
            </w:r>
          </w:p>
        </w:tc>
      </w:tr>
      <w:tr w:rsidR="00A93962" w:rsidRPr="00456B01" w14:paraId="200F3C2A" w14:textId="77777777" w:rsidTr="002F1F74">
        <w:tc>
          <w:tcPr>
            <w:tcW w:w="1795" w:type="dxa"/>
          </w:tcPr>
          <w:p w14:paraId="603522DF"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Status unknown</w:t>
            </w:r>
          </w:p>
        </w:tc>
        <w:tc>
          <w:tcPr>
            <w:tcW w:w="1350" w:type="dxa"/>
          </w:tcPr>
          <w:p w14:paraId="7187B8D9"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Not on ART</w:t>
            </w:r>
          </w:p>
        </w:tc>
        <w:tc>
          <w:tcPr>
            <w:tcW w:w="2337" w:type="dxa"/>
          </w:tcPr>
          <w:p w14:paraId="7ECB55FD"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Not in care for CrAg</w:t>
            </w:r>
          </w:p>
        </w:tc>
        <w:tc>
          <w:tcPr>
            <w:tcW w:w="2119" w:type="dxa"/>
          </w:tcPr>
          <w:p w14:paraId="59AEC02C"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95%</w:t>
            </w:r>
          </w:p>
        </w:tc>
      </w:tr>
      <w:tr w:rsidR="00A93962" w:rsidRPr="00456B01" w14:paraId="2B93DA2D" w14:textId="77777777" w:rsidTr="002F1F74">
        <w:tc>
          <w:tcPr>
            <w:tcW w:w="1795" w:type="dxa"/>
          </w:tcPr>
          <w:p w14:paraId="0383EB7B"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Status unknown</w:t>
            </w:r>
          </w:p>
        </w:tc>
        <w:tc>
          <w:tcPr>
            <w:tcW w:w="1350" w:type="dxa"/>
          </w:tcPr>
          <w:p w14:paraId="76ED8773"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Not on ART</w:t>
            </w:r>
          </w:p>
        </w:tc>
        <w:tc>
          <w:tcPr>
            <w:tcW w:w="2337" w:type="dxa"/>
          </w:tcPr>
          <w:p w14:paraId="117248B5"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In care for CrAg*</w:t>
            </w:r>
          </w:p>
        </w:tc>
        <w:tc>
          <w:tcPr>
            <w:tcW w:w="2119" w:type="dxa"/>
          </w:tcPr>
          <w:p w14:paraId="685BFA07"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78%</w:t>
            </w:r>
          </w:p>
        </w:tc>
      </w:tr>
      <w:tr w:rsidR="00A93962" w:rsidRPr="00456B01" w14:paraId="71497EAF" w14:textId="77777777" w:rsidTr="002F1F74">
        <w:tc>
          <w:tcPr>
            <w:tcW w:w="1795" w:type="dxa"/>
          </w:tcPr>
          <w:p w14:paraId="6225BEF2"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Known positive</w:t>
            </w:r>
          </w:p>
        </w:tc>
        <w:tc>
          <w:tcPr>
            <w:tcW w:w="1350" w:type="dxa"/>
          </w:tcPr>
          <w:p w14:paraId="5D1B3882"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Not on ART</w:t>
            </w:r>
          </w:p>
        </w:tc>
        <w:tc>
          <w:tcPr>
            <w:tcW w:w="2337" w:type="dxa"/>
          </w:tcPr>
          <w:p w14:paraId="7853B0F5"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Not in care for CrAg</w:t>
            </w:r>
          </w:p>
        </w:tc>
        <w:tc>
          <w:tcPr>
            <w:tcW w:w="2119" w:type="dxa"/>
          </w:tcPr>
          <w:p w14:paraId="3DB8B020"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95%</w:t>
            </w:r>
          </w:p>
        </w:tc>
      </w:tr>
      <w:tr w:rsidR="00A93962" w:rsidRPr="00456B01" w14:paraId="234FA4C3" w14:textId="77777777" w:rsidTr="002F1F74">
        <w:tc>
          <w:tcPr>
            <w:tcW w:w="1795" w:type="dxa"/>
          </w:tcPr>
          <w:p w14:paraId="2B8DEF38"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Known positive</w:t>
            </w:r>
          </w:p>
        </w:tc>
        <w:tc>
          <w:tcPr>
            <w:tcW w:w="1350" w:type="dxa"/>
          </w:tcPr>
          <w:p w14:paraId="7F1F03B1"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 xml:space="preserve">Not on ART </w:t>
            </w:r>
          </w:p>
        </w:tc>
        <w:tc>
          <w:tcPr>
            <w:tcW w:w="2337" w:type="dxa"/>
          </w:tcPr>
          <w:p w14:paraId="63DDA106"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In care for CrAg*</w:t>
            </w:r>
          </w:p>
        </w:tc>
        <w:tc>
          <w:tcPr>
            <w:tcW w:w="2119" w:type="dxa"/>
          </w:tcPr>
          <w:p w14:paraId="4877499B"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78%</w:t>
            </w:r>
          </w:p>
        </w:tc>
      </w:tr>
      <w:tr w:rsidR="00A93962" w:rsidRPr="00456B01" w14:paraId="164327AF" w14:textId="77777777" w:rsidTr="002F1F74">
        <w:tc>
          <w:tcPr>
            <w:tcW w:w="1795" w:type="dxa"/>
          </w:tcPr>
          <w:p w14:paraId="4170A46E"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Known positive</w:t>
            </w:r>
          </w:p>
        </w:tc>
        <w:tc>
          <w:tcPr>
            <w:tcW w:w="1350" w:type="dxa"/>
          </w:tcPr>
          <w:p w14:paraId="1960F6C4"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On ART</w:t>
            </w:r>
          </w:p>
        </w:tc>
        <w:tc>
          <w:tcPr>
            <w:tcW w:w="2337" w:type="dxa"/>
          </w:tcPr>
          <w:p w14:paraId="37E778C6"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Not in care for CrAg</w:t>
            </w:r>
          </w:p>
        </w:tc>
        <w:tc>
          <w:tcPr>
            <w:tcW w:w="2119" w:type="dxa"/>
          </w:tcPr>
          <w:p w14:paraId="461106EA"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95%</w:t>
            </w:r>
          </w:p>
        </w:tc>
      </w:tr>
      <w:tr w:rsidR="00A93962" w:rsidRPr="00456B01" w14:paraId="3B54D11E" w14:textId="77777777" w:rsidTr="002F1F74">
        <w:tc>
          <w:tcPr>
            <w:tcW w:w="1795" w:type="dxa"/>
          </w:tcPr>
          <w:p w14:paraId="295634E6"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 xml:space="preserve">Known positive </w:t>
            </w:r>
          </w:p>
        </w:tc>
        <w:tc>
          <w:tcPr>
            <w:tcW w:w="1350" w:type="dxa"/>
          </w:tcPr>
          <w:p w14:paraId="6B382A9A"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On ART</w:t>
            </w:r>
          </w:p>
        </w:tc>
        <w:tc>
          <w:tcPr>
            <w:tcW w:w="2337" w:type="dxa"/>
          </w:tcPr>
          <w:p w14:paraId="64C747FC"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In care for CrAg*</w:t>
            </w:r>
          </w:p>
        </w:tc>
        <w:tc>
          <w:tcPr>
            <w:tcW w:w="2119" w:type="dxa"/>
          </w:tcPr>
          <w:p w14:paraId="4C217A12"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78%</w:t>
            </w:r>
          </w:p>
        </w:tc>
      </w:tr>
      <w:tr w:rsidR="00A93962" w:rsidRPr="00456B01" w14:paraId="5676CE5D" w14:textId="77777777" w:rsidTr="002F1F74">
        <w:tc>
          <w:tcPr>
            <w:tcW w:w="1795" w:type="dxa"/>
          </w:tcPr>
          <w:p w14:paraId="3FE737CD"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Known positive</w:t>
            </w:r>
          </w:p>
        </w:tc>
        <w:tc>
          <w:tcPr>
            <w:tcW w:w="1350" w:type="dxa"/>
          </w:tcPr>
          <w:p w14:paraId="24548D63"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On ART</w:t>
            </w:r>
          </w:p>
        </w:tc>
        <w:tc>
          <w:tcPr>
            <w:tcW w:w="2337" w:type="dxa"/>
          </w:tcPr>
          <w:p w14:paraId="5AC0E79B" w14:textId="77777777" w:rsidR="00A93962" w:rsidRPr="00456B01" w:rsidRDefault="00A93962" w:rsidP="002F1F74">
            <w:pPr>
              <w:rPr>
                <w:rFonts w:asciiTheme="majorHAnsi" w:hAnsiTheme="majorHAnsi" w:cstheme="majorHAnsi"/>
                <w:sz w:val="22"/>
                <w:szCs w:val="22"/>
              </w:rPr>
            </w:pPr>
            <w:r w:rsidRPr="00456B01">
              <w:rPr>
                <w:rFonts w:asciiTheme="majorHAnsi" w:hAnsiTheme="majorHAnsi" w:cstheme="majorHAnsi"/>
                <w:sz w:val="22"/>
                <w:szCs w:val="22"/>
              </w:rPr>
              <w:t>Receiving fluconazole</w:t>
            </w:r>
          </w:p>
        </w:tc>
        <w:tc>
          <w:tcPr>
            <w:tcW w:w="2119" w:type="dxa"/>
          </w:tcPr>
          <w:p w14:paraId="3581FA94" w14:textId="77777777" w:rsidR="00A93962" w:rsidRPr="00456B01" w:rsidRDefault="00A93962" w:rsidP="002F1F74">
            <w:pPr>
              <w:jc w:val="center"/>
              <w:rPr>
                <w:rFonts w:asciiTheme="majorHAnsi" w:hAnsiTheme="majorHAnsi" w:cstheme="majorHAnsi"/>
                <w:sz w:val="22"/>
                <w:szCs w:val="22"/>
              </w:rPr>
            </w:pPr>
            <w:r w:rsidRPr="00456B01">
              <w:rPr>
                <w:rFonts w:asciiTheme="majorHAnsi" w:hAnsiTheme="majorHAnsi" w:cstheme="majorHAnsi"/>
                <w:sz w:val="22"/>
                <w:szCs w:val="22"/>
              </w:rPr>
              <w:t>11%</w:t>
            </w:r>
          </w:p>
        </w:tc>
      </w:tr>
    </w:tbl>
    <w:p w14:paraId="3C17508B" w14:textId="00747265" w:rsidR="00D94923" w:rsidRPr="00456B01" w:rsidRDefault="000A6713">
      <w:pPr>
        <w:tabs>
          <w:tab w:val="clear" w:pos="170"/>
        </w:tabs>
        <w:spacing w:line="240" w:lineRule="auto"/>
        <w:rPr>
          <w:rFonts w:asciiTheme="majorHAnsi" w:hAnsiTheme="majorHAnsi" w:cstheme="majorHAnsi"/>
          <w:color w:val="000000"/>
          <w:sz w:val="22"/>
          <w:szCs w:val="22"/>
        </w:rPr>
      </w:pPr>
      <w:r>
        <w:rPr>
          <w:rFonts w:asciiTheme="majorHAnsi" w:hAnsiTheme="majorHAnsi" w:cstheme="majorHAnsi"/>
          <w:sz w:val="22"/>
          <w:szCs w:val="22"/>
        </w:rPr>
        <w:br/>
      </w:r>
      <w:r w:rsidR="00A93962" w:rsidRPr="00456B01">
        <w:rPr>
          <w:rFonts w:asciiTheme="majorHAnsi" w:hAnsiTheme="majorHAnsi" w:cstheme="majorHAnsi"/>
          <w:sz w:val="22"/>
          <w:szCs w:val="22"/>
        </w:rPr>
        <w:t>* In care for CrA</w:t>
      </w:r>
      <w:r w:rsidR="00862926" w:rsidRPr="00456B01">
        <w:rPr>
          <w:rFonts w:asciiTheme="majorHAnsi" w:hAnsiTheme="majorHAnsi" w:cstheme="majorHAnsi"/>
          <w:sz w:val="22"/>
          <w:szCs w:val="22"/>
        </w:rPr>
        <w:t>g</w:t>
      </w:r>
    </w:p>
    <w:p w14:paraId="2A68DFA1" w14:textId="2E41F9E8" w:rsidR="00DB59D2" w:rsidRPr="00456B01" w:rsidRDefault="00DB59D2">
      <w:pPr>
        <w:tabs>
          <w:tab w:val="clear" w:pos="170"/>
        </w:tabs>
        <w:spacing w:line="240" w:lineRule="auto"/>
        <w:rPr>
          <w:rFonts w:asciiTheme="majorHAnsi" w:hAnsiTheme="majorHAnsi" w:cstheme="majorHAnsi"/>
          <w:color w:val="000000"/>
          <w:sz w:val="22"/>
          <w:szCs w:val="22"/>
        </w:rPr>
      </w:pPr>
      <w:r w:rsidRPr="00456B01">
        <w:rPr>
          <w:rFonts w:asciiTheme="majorHAnsi" w:hAnsiTheme="majorHAnsi" w:cstheme="majorHAnsi"/>
          <w:sz w:val="22"/>
          <w:szCs w:val="22"/>
        </w:rPr>
        <w:br w:type="page"/>
      </w:r>
    </w:p>
    <w:p w14:paraId="15406C83" w14:textId="77777777" w:rsidR="00DB59D2" w:rsidRDefault="00DB59D2" w:rsidP="00DB59D2">
      <w:pPr>
        <w:pStyle w:val="Newsubtitle1"/>
        <w:outlineLvl w:val="0"/>
      </w:pPr>
      <w:bookmarkStart w:id="283" w:name="_Toc220332441"/>
      <w:r>
        <w:t>ANNEX 4. Importing a custom adjusted population file</w:t>
      </w:r>
      <w:bookmarkEnd w:id="283"/>
    </w:p>
    <w:p w14:paraId="66761E51" w14:textId="025DF8FF" w:rsidR="007B7E32" w:rsidRDefault="007B7E32" w:rsidP="007B7E32">
      <w:pPr>
        <w:tabs>
          <w:tab w:val="clear" w:pos="170"/>
        </w:tabs>
        <w:spacing w:line="240" w:lineRule="auto"/>
        <w:rPr>
          <w:rFonts w:asciiTheme="majorHAnsi" w:hAnsiTheme="majorHAnsi" w:cstheme="majorHAnsi"/>
          <w:sz w:val="22"/>
          <w:szCs w:val="22"/>
        </w:rPr>
      </w:pPr>
      <w:r w:rsidRPr="007B7E32">
        <w:rPr>
          <w:rFonts w:asciiTheme="majorHAnsi" w:hAnsiTheme="majorHAnsi" w:cstheme="majorHAnsi"/>
          <w:sz w:val="22"/>
          <w:szCs w:val="22"/>
        </w:rPr>
        <w:t>In exceptional cases, if a new Census has become available after the WPP’s 2024 update, if the WPP-based projection does not match official national statistics, you may opt to overwrite the WPP 2024 with a ‘custom population adjusted file’</w:t>
      </w:r>
      <w:r>
        <w:rPr>
          <w:rFonts w:asciiTheme="majorHAnsi" w:hAnsiTheme="majorHAnsi" w:cstheme="majorHAnsi"/>
          <w:sz w:val="22"/>
          <w:szCs w:val="22"/>
        </w:rPr>
        <w:t>, as follows:</w:t>
      </w:r>
      <w:r>
        <w:rPr>
          <w:rFonts w:asciiTheme="majorHAnsi" w:hAnsiTheme="majorHAnsi" w:cstheme="majorHAnsi"/>
          <w:sz w:val="22"/>
          <w:szCs w:val="22"/>
        </w:rPr>
        <w:br/>
      </w:r>
    </w:p>
    <w:p w14:paraId="6B4EB3FF" w14:textId="06F16C3B" w:rsidR="005F0255" w:rsidRPr="005F0255" w:rsidRDefault="005F0255" w:rsidP="005F0255">
      <w:pPr>
        <w:pStyle w:val="ListParagraph"/>
        <w:numPr>
          <w:ilvl w:val="0"/>
          <w:numId w:val="33"/>
        </w:numPr>
      </w:pPr>
      <w:r w:rsidRPr="005F0255">
        <w:t>Create a Custom population adjustment CSV file:</w:t>
      </w:r>
      <w:r w:rsidR="00954A76">
        <w:br/>
      </w:r>
    </w:p>
    <w:p w14:paraId="45B09EBD" w14:textId="741F2253" w:rsidR="005F0255" w:rsidRDefault="005F0255" w:rsidP="005F0255">
      <w:pPr>
        <w:pStyle w:val="ListParagraph"/>
        <w:numPr>
          <w:ilvl w:val="1"/>
          <w:numId w:val="35"/>
        </w:numPr>
        <w:ind w:left="709"/>
      </w:pPr>
      <w:r>
        <w:t xml:space="preserve">Put the </w:t>
      </w:r>
      <w:r w:rsidRPr="00314FE6">
        <w:t xml:space="preserve">population by single </w:t>
      </w:r>
      <w:r>
        <w:t xml:space="preserve">year of </w:t>
      </w:r>
      <w:r w:rsidRPr="00314FE6">
        <w:t xml:space="preserve">age </w:t>
      </w:r>
      <w:r>
        <w:t xml:space="preserve">and by sex as </w:t>
      </w:r>
      <w:r w:rsidRPr="00314FE6">
        <w:t>rows</w:t>
      </w:r>
      <w:r>
        <w:t xml:space="preserve"> 3-84 for Men and r</w:t>
      </w:r>
      <w:r w:rsidRPr="00314FE6">
        <w:t>ows 86-167</w:t>
      </w:r>
      <w:r>
        <w:t xml:space="preserve"> for Women, with calendar year as columns</w:t>
      </w:r>
      <w:r w:rsidR="009923C3">
        <w:t xml:space="preserve">: </w:t>
      </w:r>
      <w:r>
        <w:t>1970 as column B etc.</w:t>
      </w:r>
      <w:r w:rsidR="009923C3">
        <w:t xml:space="preserve"> until </w:t>
      </w:r>
      <w:r>
        <w:t>20</w:t>
      </w:r>
      <w:r w:rsidR="009C11A1">
        <w:t>30</w:t>
      </w:r>
      <w:r>
        <w:t xml:space="preserve"> in column BE or farther right for a later projection end year</w:t>
      </w:r>
      <w:r w:rsidRPr="00314FE6">
        <w:t xml:space="preserve">. </w:t>
      </w:r>
      <w:r w:rsidR="00954A76">
        <w:br/>
      </w:r>
    </w:p>
    <w:p w14:paraId="537063D7" w14:textId="5C74B619" w:rsidR="005F0255" w:rsidRDefault="00954A76" w:rsidP="002F1F74">
      <w:pPr>
        <w:pStyle w:val="ListParagraph"/>
        <w:numPr>
          <w:ilvl w:val="1"/>
          <w:numId w:val="35"/>
        </w:numPr>
        <w:ind w:left="709"/>
      </w:pPr>
      <w:r w:rsidRPr="007E44FF">
        <w:rPr>
          <w:lang w:val="en-US"/>
        </w:rPr>
        <w:t xml:space="preserve">You may create the population age/sex distribution over time by entering census data for the census years, then interpolating smoothly for years between censuses. A linear interpolation would produce sharp changes in the annual growth rates. A better option is to use an interpolation method that produces a smooth growth rate curve. Avenir Health has prepared a small R script that can be used to impose a piecewise cubic hermite interpolation that will produce a smooth interpolation. You can request that script from Avenir Health </w:t>
      </w:r>
      <w:r w:rsidR="00D3168C" w:rsidRPr="007E44FF">
        <w:rPr>
          <w:lang w:val="en-US"/>
        </w:rPr>
        <w:t xml:space="preserve">(within Spectrum, </w:t>
      </w:r>
      <w:r w:rsidR="00D3168C" w:rsidRPr="00D3168C">
        <w:t>select ‘Home &gt; Online Support &gt; Contact Us’</w:t>
      </w:r>
      <w:r w:rsidR="007E44FF">
        <w:t>)</w:t>
      </w:r>
      <w:r w:rsidR="00D3168C" w:rsidRPr="007E44FF">
        <w:rPr>
          <w:lang w:val="en-US"/>
        </w:rPr>
        <w:t xml:space="preserve"> </w:t>
      </w:r>
      <w:r w:rsidRPr="007E44FF">
        <w:rPr>
          <w:lang w:val="en-US"/>
        </w:rPr>
        <w:t>or create your own.</w:t>
      </w:r>
    </w:p>
    <w:p w14:paraId="3A530606" w14:textId="77777777" w:rsidR="002D3991" w:rsidRPr="005F0255" w:rsidRDefault="002D3991" w:rsidP="00954A76">
      <w:pPr>
        <w:pStyle w:val="ListParagraph"/>
        <w:ind w:left="360"/>
      </w:pPr>
    </w:p>
    <w:p w14:paraId="0A088C1E" w14:textId="77777777" w:rsidR="00456B01" w:rsidRDefault="00DB59D2" w:rsidP="002F1F74">
      <w:pPr>
        <w:pStyle w:val="ListParagraph"/>
        <w:numPr>
          <w:ilvl w:val="0"/>
          <w:numId w:val="33"/>
        </w:numPr>
      </w:pPr>
      <w:r w:rsidRPr="00AB0638">
        <w:t>Open the Spectrum file</w:t>
      </w:r>
    </w:p>
    <w:p w14:paraId="18D38749" w14:textId="20AC38B7" w:rsidR="00DB59D2" w:rsidRPr="00AB0638" w:rsidRDefault="00DB59D2" w:rsidP="007B7E32">
      <w:pPr>
        <w:pStyle w:val="ListParagraph"/>
        <w:numPr>
          <w:ilvl w:val="0"/>
          <w:numId w:val="33"/>
        </w:numPr>
      </w:pPr>
      <w:r w:rsidRPr="00AB0638">
        <w:t>Go to Modules &gt; DemProj &gt; Projection parameters</w:t>
      </w:r>
    </w:p>
    <w:p w14:paraId="05F9C028" w14:textId="093209B5" w:rsidR="00DB59D2" w:rsidRPr="00AB0638" w:rsidRDefault="00DB59D2" w:rsidP="007B7E32">
      <w:pPr>
        <w:pStyle w:val="ListParagraph"/>
        <w:numPr>
          <w:ilvl w:val="0"/>
          <w:numId w:val="33"/>
        </w:numPr>
      </w:pPr>
      <w:r w:rsidRPr="00AB0638">
        <w:t>Check the box labelled ‘Use custom population adjusted file’</w:t>
      </w:r>
      <w:r w:rsidR="00456B01">
        <w:br/>
      </w:r>
    </w:p>
    <w:p w14:paraId="594D80B1" w14:textId="7A9B5B84" w:rsidR="00DB59D2" w:rsidRPr="00AB0638" w:rsidRDefault="00DB59D2" w:rsidP="007B7E32">
      <w:pPr>
        <w:pStyle w:val="ListParagraph"/>
        <w:numPr>
          <w:ilvl w:val="0"/>
          <w:numId w:val="33"/>
        </w:numPr>
      </w:pPr>
      <w:r w:rsidRPr="00AB0638">
        <w:t>Click ‘Load data’ and select your external file</w:t>
      </w:r>
      <w:r w:rsidR="00495EB4">
        <w:t>, for example</w:t>
      </w:r>
      <w:r w:rsidRPr="00AB0638">
        <w:t xml:space="preserve"> </w:t>
      </w:r>
      <w:r w:rsidRPr="00391065">
        <w:rPr>
          <w:i/>
          <w:iCs/>
        </w:rPr>
        <w:t>‘Demo proj Mex 2022.csv’</w:t>
      </w:r>
    </w:p>
    <w:p w14:paraId="4C3C087B" w14:textId="68468C63" w:rsidR="00456B01" w:rsidRDefault="00DB59D2" w:rsidP="007B7E32">
      <w:pPr>
        <w:pStyle w:val="ListParagraph"/>
        <w:numPr>
          <w:ilvl w:val="0"/>
          <w:numId w:val="33"/>
        </w:numPr>
      </w:pPr>
      <w:r w:rsidRPr="00AB0638">
        <w:t>Change the ‘Last year of rescale’ to match the last year for which your external file provides population numbers</w:t>
      </w:r>
      <w:r w:rsidR="00456B01">
        <w:t>.</w:t>
      </w:r>
    </w:p>
    <w:p w14:paraId="28359D04" w14:textId="5DE24348" w:rsidR="00DB59D2" w:rsidRPr="00AB0638" w:rsidRDefault="00DB59D2" w:rsidP="007B7E32">
      <w:pPr>
        <w:pStyle w:val="ListParagraph"/>
        <w:numPr>
          <w:ilvl w:val="0"/>
          <w:numId w:val="33"/>
        </w:numPr>
      </w:pPr>
      <w:r w:rsidRPr="00AB0638">
        <w:t>Click ‘Ok’</w:t>
      </w:r>
      <w:r w:rsidR="00456B01">
        <w:t>.</w:t>
      </w:r>
      <w:r w:rsidR="00456B01">
        <w:br/>
      </w:r>
    </w:p>
    <w:p w14:paraId="2BD56D62" w14:textId="1C8601F8" w:rsidR="00DB59D2" w:rsidRPr="00AB0638" w:rsidRDefault="00495EB4" w:rsidP="007B7E32">
      <w:pPr>
        <w:pStyle w:val="ListParagraph"/>
        <w:numPr>
          <w:ilvl w:val="0"/>
          <w:numId w:val="33"/>
        </w:numPr>
      </w:pPr>
      <w:r>
        <w:t>In AIM &gt; Results, d</w:t>
      </w:r>
      <w:r w:rsidR="00DB59D2" w:rsidRPr="00AB0638">
        <w:t xml:space="preserve">isplay any indicators to force the re-projection. </w:t>
      </w:r>
      <w:r>
        <w:br/>
      </w:r>
      <w:r w:rsidR="00DB59D2" w:rsidRPr="00AB0638">
        <w:t xml:space="preserve">Spectrum will exactly match the </w:t>
      </w:r>
      <w:r w:rsidR="00391065">
        <w:t xml:space="preserve">population </w:t>
      </w:r>
      <w:r w:rsidR="00DB59D2" w:rsidRPr="00AB0638">
        <w:t>estimates in the external file.</w:t>
      </w:r>
    </w:p>
    <w:p w14:paraId="35D214A8" w14:textId="79CA2D8D" w:rsidR="00DB59D2" w:rsidRPr="007B7E32" w:rsidRDefault="00DB59D2" w:rsidP="007B7E32">
      <w:pPr>
        <w:tabs>
          <w:tab w:val="clear" w:pos="170"/>
        </w:tabs>
        <w:spacing w:line="240" w:lineRule="auto"/>
        <w:rPr>
          <w:rFonts w:asciiTheme="majorHAnsi" w:hAnsiTheme="majorHAnsi" w:cstheme="majorHAnsi"/>
          <w:sz w:val="22"/>
          <w:szCs w:val="22"/>
        </w:rPr>
      </w:pPr>
      <w:r w:rsidRPr="007B7E32">
        <w:rPr>
          <w:rFonts w:asciiTheme="majorHAnsi" w:hAnsiTheme="majorHAnsi" w:cstheme="majorHAnsi"/>
          <w:sz w:val="22"/>
          <w:szCs w:val="22"/>
        </w:rPr>
        <w:t xml:space="preserve">To make the match, Spectrum adds a small amount of migration each year. </w:t>
      </w:r>
      <w:r w:rsidRPr="007B7E32">
        <w:rPr>
          <w:rFonts w:asciiTheme="majorHAnsi" w:hAnsiTheme="majorHAnsi" w:cstheme="majorHAnsi"/>
          <w:sz w:val="22"/>
          <w:szCs w:val="22"/>
        </w:rPr>
        <w:br/>
        <w:t>You can see the additional migration added</w:t>
      </w:r>
      <w:r w:rsidR="00D91FC9">
        <w:rPr>
          <w:rFonts w:asciiTheme="majorHAnsi" w:hAnsiTheme="majorHAnsi" w:cstheme="majorHAnsi"/>
          <w:sz w:val="22"/>
          <w:szCs w:val="22"/>
        </w:rPr>
        <w:t>,</w:t>
      </w:r>
      <w:r w:rsidRPr="007B7E32">
        <w:rPr>
          <w:rFonts w:asciiTheme="majorHAnsi" w:hAnsiTheme="majorHAnsi" w:cstheme="majorHAnsi"/>
          <w:sz w:val="22"/>
          <w:szCs w:val="22"/>
        </w:rPr>
        <w:t xml:space="preserve"> under </w:t>
      </w:r>
      <w:r w:rsidR="00D91FC9">
        <w:rPr>
          <w:rFonts w:asciiTheme="majorHAnsi" w:hAnsiTheme="majorHAnsi" w:cstheme="majorHAnsi"/>
          <w:sz w:val="22"/>
          <w:szCs w:val="22"/>
        </w:rPr>
        <w:br/>
      </w:r>
      <w:r w:rsidRPr="00976247">
        <w:rPr>
          <w:rFonts w:asciiTheme="majorHAnsi" w:hAnsiTheme="majorHAnsi" w:cstheme="majorHAnsi"/>
          <w:i/>
          <w:iCs/>
          <w:sz w:val="22"/>
          <w:szCs w:val="22"/>
        </w:rPr>
        <w:t>DemProj &gt; Results &gt; Population &gt; Visualize population adjustment</w:t>
      </w:r>
      <w:r w:rsidR="00456B01" w:rsidRPr="00976247">
        <w:rPr>
          <w:rFonts w:asciiTheme="majorHAnsi" w:hAnsiTheme="majorHAnsi" w:cstheme="majorHAnsi"/>
          <w:i/>
          <w:iCs/>
          <w:sz w:val="22"/>
          <w:szCs w:val="22"/>
        </w:rPr>
        <w:br/>
      </w:r>
    </w:p>
    <w:p w14:paraId="5AEE2A32" w14:textId="56C5D8DA" w:rsidR="004B6F58" w:rsidRPr="00F0077A" w:rsidRDefault="00DB59D2">
      <w:pPr>
        <w:pStyle w:val="ListParagraph"/>
        <w:numPr>
          <w:ilvl w:val="0"/>
          <w:numId w:val="33"/>
        </w:numPr>
      </w:pPr>
      <w:r w:rsidRPr="00AB0638">
        <w:t xml:space="preserve">Once you have done this, Spectrum stores the values from the population file in this PJNZ file, so it will retain this externally calibrated population without needing the CSV file anymore. </w:t>
      </w:r>
      <w:r w:rsidR="00236E53" w:rsidRPr="00F0077A">
        <w:rPr>
          <w:noProof/>
        </w:rPr>
        <mc:AlternateContent>
          <mc:Choice Requires="wps">
            <w:drawing>
              <wp:anchor distT="0" distB="0" distL="114300" distR="114300" simplePos="0" relativeHeight="251658263" behindDoc="0" locked="0" layoutInCell="1" allowOverlap="1" wp14:anchorId="1C8CB3EC" wp14:editId="33D9FA16">
                <wp:simplePos x="0" y="0"/>
                <wp:positionH relativeFrom="column">
                  <wp:posOffset>-340360</wp:posOffset>
                </wp:positionH>
                <wp:positionV relativeFrom="paragraph">
                  <wp:posOffset>7347585</wp:posOffset>
                </wp:positionV>
                <wp:extent cx="3898265" cy="2105660"/>
                <wp:effectExtent l="0" t="254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265" cy="210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060AE" w14:textId="77777777" w:rsidR="000058AB" w:rsidRPr="00515537" w:rsidRDefault="000058AB" w:rsidP="00515537">
                            <w:pPr>
                              <w:tabs>
                                <w:tab w:val="right" w:pos="170"/>
                                <w:tab w:val="left" w:pos="454"/>
                              </w:tabs>
                              <w:rPr>
                                <w:rFonts w:ascii="Arial" w:hAnsi="Arial" w:cs="Arial"/>
                                <w:b/>
                                <w:color w:val="000000"/>
                                <w:szCs w:val="20"/>
                              </w:rPr>
                            </w:pPr>
                            <w:r w:rsidRPr="00515537">
                              <w:rPr>
                                <w:rFonts w:ascii="Arial" w:hAnsi="Arial" w:cs="Arial"/>
                                <w:b/>
                                <w:color w:val="000000"/>
                                <w:szCs w:val="20"/>
                              </w:rPr>
                              <w:t>UNAIDS</w:t>
                            </w:r>
                          </w:p>
                          <w:p w14:paraId="2189D2BF" w14:textId="77777777" w:rsidR="000058AB" w:rsidRPr="00515537" w:rsidRDefault="000058AB" w:rsidP="00515537">
                            <w:pPr>
                              <w:rPr>
                                <w:rFonts w:ascii="Arial" w:hAnsi="Arial" w:cs="Arial"/>
                                <w:szCs w:val="20"/>
                              </w:rPr>
                            </w:pPr>
                            <w:r w:rsidRPr="00515537">
                              <w:rPr>
                                <w:rFonts w:ascii="Arial" w:hAnsi="Arial" w:cs="Arial"/>
                                <w:szCs w:val="20"/>
                              </w:rPr>
                              <w:t>20 Avenue Appia</w:t>
                            </w:r>
                          </w:p>
                          <w:p w14:paraId="3F66B391" w14:textId="77777777" w:rsidR="000058AB" w:rsidRPr="00515537" w:rsidRDefault="000058AB" w:rsidP="00515537">
                            <w:pPr>
                              <w:rPr>
                                <w:rFonts w:ascii="Arial" w:hAnsi="Arial" w:cs="Arial"/>
                                <w:szCs w:val="20"/>
                              </w:rPr>
                            </w:pPr>
                            <w:r w:rsidRPr="00515537">
                              <w:rPr>
                                <w:rFonts w:ascii="Arial" w:hAnsi="Arial" w:cs="Arial"/>
                                <w:szCs w:val="20"/>
                              </w:rPr>
                              <w:t>CH-1211 Geneva 27</w:t>
                            </w:r>
                          </w:p>
                          <w:p w14:paraId="620394C5" w14:textId="77777777" w:rsidR="000058AB" w:rsidRPr="00515537" w:rsidRDefault="000058AB" w:rsidP="00515537">
                            <w:pPr>
                              <w:rPr>
                                <w:rFonts w:ascii="Arial" w:hAnsi="Arial" w:cs="Arial"/>
                                <w:szCs w:val="20"/>
                              </w:rPr>
                            </w:pPr>
                            <w:r w:rsidRPr="00515537">
                              <w:rPr>
                                <w:rFonts w:ascii="Arial" w:hAnsi="Arial" w:cs="Arial"/>
                                <w:szCs w:val="20"/>
                              </w:rPr>
                              <w:t>Switzerland</w:t>
                            </w:r>
                          </w:p>
                          <w:p w14:paraId="3E6F3444" w14:textId="77777777" w:rsidR="000058AB" w:rsidRPr="00515537" w:rsidRDefault="000058AB" w:rsidP="00515537">
                            <w:pPr>
                              <w:rPr>
                                <w:rFonts w:ascii="Arial" w:hAnsi="Arial" w:cs="Arial"/>
                                <w:szCs w:val="20"/>
                              </w:rPr>
                            </w:pPr>
                          </w:p>
                          <w:p w14:paraId="4B34E15B" w14:textId="77777777" w:rsidR="000058AB" w:rsidRPr="00515537" w:rsidRDefault="000058AB" w:rsidP="00515537">
                            <w:pPr>
                              <w:rPr>
                                <w:rFonts w:ascii="Arial" w:hAnsi="Arial" w:cs="Arial"/>
                                <w:szCs w:val="20"/>
                              </w:rPr>
                            </w:pPr>
                            <w:r w:rsidRPr="00515537">
                              <w:rPr>
                                <w:rFonts w:ascii="Arial" w:hAnsi="Arial" w:cs="Arial"/>
                                <w:szCs w:val="20"/>
                              </w:rPr>
                              <w:t>+41 22 791 3666</w:t>
                            </w:r>
                          </w:p>
                          <w:p w14:paraId="46B632EE" w14:textId="77777777" w:rsidR="000058AB" w:rsidRPr="00515537" w:rsidRDefault="000058AB" w:rsidP="00515537">
                            <w:pPr>
                              <w:rPr>
                                <w:rFonts w:ascii="Arial" w:hAnsi="Arial" w:cs="Arial"/>
                                <w:szCs w:val="20"/>
                              </w:rPr>
                            </w:pPr>
                          </w:p>
                          <w:p w14:paraId="56CCAA41" w14:textId="77777777" w:rsidR="000058AB" w:rsidRPr="00515537" w:rsidRDefault="000058AB" w:rsidP="00515537">
                            <w:pPr>
                              <w:rPr>
                                <w:rFonts w:ascii="Arial" w:hAnsi="Arial" w:cs="Arial"/>
                                <w:szCs w:val="20"/>
                              </w:rPr>
                            </w:pPr>
                            <w:r w:rsidRPr="00515537">
                              <w:rPr>
                                <w:rFonts w:ascii="Arial" w:hAnsi="Arial" w:cs="Arial"/>
                                <w:szCs w:val="20"/>
                              </w:rPr>
                              <w:t>unaids.org</w:t>
                            </w:r>
                          </w:p>
                          <w:p w14:paraId="04AC58A2" w14:textId="77777777" w:rsidR="000058AB" w:rsidRDefault="00005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CB3EC" id="Text Box 2" o:spid="_x0000_s1066" type="#_x0000_t202" style="position:absolute;left:0;text-align:left;margin-left:-26.8pt;margin-top:578.55pt;width:306.95pt;height:165.8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0H+gEAANMDAAAOAAAAZHJzL2Uyb0RvYy54bWysU8GO0zAQvSPxD5bvNG1pSzdqulq6KkJa&#10;FqSFD3AcJ7FwPGbsNilfz9jpdqvlhsjB8njsN/PevGxuh86wo0KvwRZ8NplypqyEStum4D++79+t&#10;OfNB2EoYsKrgJ+X57fbtm03vcjWHFkylkBGI9XnvCt6G4PIs87JVnfATcMpSsgbsRKAQm6xC0RN6&#10;Z7L5dLrKesDKIUjlPZ3ej0m+Tfh1rWT4WtdeBWYKTr2FtGJay7hm243IGxSu1fLchviHLjqhLRW9&#10;QN2LINgB9V9QnZYIHuowkdBlUNdaqsSB2Mymr9g8tcKpxIXE8e4ik/9/sPLx+OS+IQvDRxhogImE&#10;dw8gf3pmYdcK26g7ROhbJSoqPIuSZb3z+flplNrnPoKU/ReoaMjiECABDTV2URXiyQidBnC6iK6G&#10;wCQdvl/frOerJWeScvPZdLlapbFkIn9+7tCHTwo6FjcFR5pqghfHBx9iOyJ/vhKreTC62mtjUoBN&#10;uTPIjoIcsE9fYvDqmrHxsoX4bESMJ4lnpDaSDEM5MF1Rm6uIEXmXUJ2IOcLoLPoTaNMC/uasJ1cV&#10;3P86CFScmc+W1LuZLRbRhilYLD/MKcDrTHmdEVYSVMEDZ+N2F0brHhzqpqVK47ws3JHitU5avHR1&#10;7p+ckyQ6uzxa8zpOt17+xe0fAAAA//8DAFBLAwQUAAYACAAAACEAIhfTgOEAAAANAQAADwAAAGRy&#10;cy9kb3ducmV2LnhtbEyPy07DMBBF90j8gzVIbFDrhDYPQpwKkEBsW/oBk9hNIuJxFLtN+vcMK1jO&#10;3KM7Z8rdYgdxMZPvHSmI1xEIQ43TPbUKjl/vqxyED0gaB0dGwdV42FW3NyUW2s20N5dDaAWXkC9Q&#10;QRfCWEjpm85Y9Gs3GuLs5CaLgceplXrCmcvtIB+jKJUWe+ILHY7mrTPN9+FsFZw+54fkaa4/wjHb&#10;b9NX7LPaXZW6v1tenkEEs4Q/GH71WR0qdqrdmbQXg4JVskkZ5SBOshgEI0kabUDUvNrmeQayKuX/&#10;L6ofAAAA//8DAFBLAQItABQABgAIAAAAIQC2gziS/gAAAOEBAAATAAAAAAAAAAAAAAAAAAAAAABb&#10;Q29udGVudF9UeXBlc10ueG1sUEsBAi0AFAAGAAgAAAAhADj9If/WAAAAlAEAAAsAAAAAAAAAAAAA&#10;AAAALwEAAF9yZWxzLy5yZWxzUEsBAi0AFAAGAAgAAAAhAMGzzQf6AQAA0wMAAA4AAAAAAAAAAAAA&#10;AAAALgIAAGRycy9lMm9Eb2MueG1sUEsBAi0AFAAGAAgAAAAhACIX04DhAAAADQEAAA8AAAAAAAAA&#10;AAAAAAAAVAQAAGRycy9kb3ducmV2LnhtbFBLBQYAAAAABAAEAPMAAABiBQAAAAA=&#10;" stroked="f">
                <v:textbox>
                  <w:txbxContent>
                    <w:p w14:paraId="580060AE" w14:textId="77777777" w:rsidR="000058AB" w:rsidRPr="00515537" w:rsidRDefault="000058AB" w:rsidP="00515537">
                      <w:pPr>
                        <w:tabs>
                          <w:tab w:val="right" w:pos="170"/>
                          <w:tab w:val="left" w:pos="454"/>
                        </w:tabs>
                        <w:rPr>
                          <w:rFonts w:ascii="Arial" w:hAnsi="Arial" w:cs="Arial"/>
                          <w:b/>
                          <w:color w:val="000000"/>
                          <w:szCs w:val="20"/>
                        </w:rPr>
                      </w:pPr>
                      <w:r w:rsidRPr="00515537">
                        <w:rPr>
                          <w:rFonts w:ascii="Arial" w:hAnsi="Arial" w:cs="Arial"/>
                          <w:b/>
                          <w:color w:val="000000"/>
                          <w:szCs w:val="20"/>
                        </w:rPr>
                        <w:t>UNAIDS</w:t>
                      </w:r>
                    </w:p>
                    <w:p w14:paraId="2189D2BF" w14:textId="77777777" w:rsidR="000058AB" w:rsidRPr="00515537" w:rsidRDefault="000058AB" w:rsidP="00515537">
                      <w:pPr>
                        <w:rPr>
                          <w:rFonts w:ascii="Arial" w:hAnsi="Arial" w:cs="Arial"/>
                          <w:szCs w:val="20"/>
                        </w:rPr>
                      </w:pPr>
                      <w:r w:rsidRPr="00515537">
                        <w:rPr>
                          <w:rFonts w:ascii="Arial" w:hAnsi="Arial" w:cs="Arial"/>
                          <w:szCs w:val="20"/>
                        </w:rPr>
                        <w:t>20 Avenue Appia</w:t>
                      </w:r>
                    </w:p>
                    <w:p w14:paraId="3F66B391" w14:textId="77777777" w:rsidR="000058AB" w:rsidRPr="00515537" w:rsidRDefault="000058AB" w:rsidP="00515537">
                      <w:pPr>
                        <w:rPr>
                          <w:rFonts w:ascii="Arial" w:hAnsi="Arial" w:cs="Arial"/>
                          <w:szCs w:val="20"/>
                        </w:rPr>
                      </w:pPr>
                      <w:r w:rsidRPr="00515537">
                        <w:rPr>
                          <w:rFonts w:ascii="Arial" w:hAnsi="Arial" w:cs="Arial"/>
                          <w:szCs w:val="20"/>
                        </w:rPr>
                        <w:t>CH-1211 Geneva 27</w:t>
                      </w:r>
                    </w:p>
                    <w:p w14:paraId="620394C5" w14:textId="77777777" w:rsidR="000058AB" w:rsidRPr="00515537" w:rsidRDefault="000058AB" w:rsidP="00515537">
                      <w:pPr>
                        <w:rPr>
                          <w:rFonts w:ascii="Arial" w:hAnsi="Arial" w:cs="Arial"/>
                          <w:szCs w:val="20"/>
                        </w:rPr>
                      </w:pPr>
                      <w:r w:rsidRPr="00515537">
                        <w:rPr>
                          <w:rFonts w:ascii="Arial" w:hAnsi="Arial" w:cs="Arial"/>
                          <w:szCs w:val="20"/>
                        </w:rPr>
                        <w:t>Switzerland</w:t>
                      </w:r>
                    </w:p>
                    <w:p w14:paraId="3E6F3444" w14:textId="77777777" w:rsidR="000058AB" w:rsidRPr="00515537" w:rsidRDefault="000058AB" w:rsidP="00515537">
                      <w:pPr>
                        <w:rPr>
                          <w:rFonts w:ascii="Arial" w:hAnsi="Arial" w:cs="Arial"/>
                          <w:szCs w:val="20"/>
                        </w:rPr>
                      </w:pPr>
                    </w:p>
                    <w:p w14:paraId="4B34E15B" w14:textId="77777777" w:rsidR="000058AB" w:rsidRPr="00515537" w:rsidRDefault="000058AB" w:rsidP="00515537">
                      <w:pPr>
                        <w:rPr>
                          <w:rFonts w:ascii="Arial" w:hAnsi="Arial" w:cs="Arial"/>
                          <w:szCs w:val="20"/>
                        </w:rPr>
                      </w:pPr>
                      <w:r w:rsidRPr="00515537">
                        <w:rPr>
                          <w:rFonts w:ascii="Arial" w:hAnsi="Arial" w:cs="Arial"/>
                          <w:szCs w:val="20"/>
                        </w:rPr>
                        <w:t>+41 22 791 3666</w:t>
                      </w:r>
                    </w:p>
                    <w:p w14:paraId="46B632EE" w14:textId="77777777" w:rsidR="000058AB" w:rsidRPr="00515537" w:rsidRDefault="000058AB" w:rsidP="00515537">
                      <w:pPr>
                        <w:rPr>
                          <w:rFonts w:ascii="Arial" w:hAnsi="Arial" w:cs="Arial"/>
                          <w:szCs w:val="20"/>
                        </w:rPr>
                      </w:pPr>
                    </w:p>
                    <w:p w14:paraId="56CCAA41" w14:textId="77777777" w:rsidR="000058AB" w:rsidRPr="00515537" w:rsidRDefault="000058AB" w:rsidP="00515537">
                      <w:pPr>
                        <w:rPr>
                          <w:rFonts w:ascii="Arial" w:hAnsi="Arial" w:cs="Arial"/>
                          <w:szCs w:val="20"/>
                        </w:rPr>
                      </w:pPr>
                      <w:r w:rsidRPr="00515537">
                        <w:rPr>
                          <w:rFonts w:ascii="Arial" w:hAnsi="Arial" w:cs="Arial"/>
                          <w:szCs w:val="20"/>
                        </w:rPr>
                        <w:t>unaids.org</w:t>
                      </w:r>
                    </w:p>
                    <w:p w14:paraId="04AC58A2" w14:textId="77777777" w:rsidR="000058AB" w:rsidRDefault="000058AB"/>
                  </w:txbxContent>
                </v:textbox>
              </v:shape>
            </w:pict>
          </mc:Fallback>
        </mc:AlternateContent>
      </w:r>
    </w:p>
    <w:sectPr w:rsidR="004B6F58" w:rsidRPr="00F0077A" w:rsidSect="0093353E">
      <w:headerReference w:type="default" r:id="rId114"/>
      <w:footerReference w:type="even" r:id="rId115"/>
      <w:footerReference w:type="default" r:id="rId116"/>
      <w:pgSz w:w="11899" w:h="16838"/>
      <w:pgMar w:top="1108" w:right="1474" w:bottom="1928" w:left="2127" w:header="964" w:footer="90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17AF" w14:textId="77777777" w:rsidR="00A80171" w:rsidRDefault="00A80171">
      <w:pPr>
        <w:spacing w:line="240" w:lineRule="auto"/>
      </w:pPr>
      <w:r>
        <w:separator/>
      </w:r>
    </w:p>
    <w:p w14:paraId="4EC787BD" w14:textId="77777777" w:rsidR="00A80171" w:rsidRDefault="00A80171"/>
  </w:endnote>
  <w:endnote w:type="continuationSeparator" w:id="0">
    <w:p w14:paraId="78FC4F24" w14:textId="77777777" w:rsidR="00A80171" w:rsidRDefault="00A80171">
      <w:pPr>
        <w:spacing w:line="240" w:lineRule="auto"/>
      </w:pPr>
      <w:r>
        <w:continuationSeparator/>
      </w:r>
    </w:p>
    <w:p w14:paraId="02751836" w14:textId="77777777" w:rsidR="00A80171" w:rsidRDefault="00A80171"/>
  </w:endnote>
  <w:endnote w:type="continuationNotice" w:id="1">
    <w:p w14:paraId="4E291B42" w14:textId="77777777" w:rsidR="00A80171" w:rsidRDefault="00A801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Avenir 45 Book">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Cambria">
    <w:altName w:val="Times New Roman"/>
    <w:panose1 w:val="00000000000000000000"/>
    <w:charset w:val="00"/>
    <w:family w:val="roman"/>
    <w:notTrueType/>
    <w:pitch w:val="default"/>
  </w:font>
  <w:font w:name="Avenir-Black">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F0F9" w14:textId="678AF05E" w:rsidR="000058AB" w:rsidRPr="00F07761" w:rsidRDefault="000058AB" w:rsidP="00932A36">
    <w:pPr>
      <w:pStyle w:val="Footer"/>
      <w:rPr>
        <w:rFonts w:cstheme="minorHAnsi"/>
        <w:szCs w:val="18"/>
        <w:lang w:val="fr-CH"/>
      </w:rPr>
    </w:pPr>
    <w:r w:rsidRPr="00F07761">
      <w:rPr>
        <w:rFonts w:cstheme="minorHAnsi"/>
        <w:szCs w:val="18"/>
        <w:lang w:val="fr-CH"/>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4388" w14:textId="42BCEB5F" w:rsidR="000058AB" w:rsidRPr="00932A36" w:rsidRDefault="000058AB" w:rsidP="00932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ACCD" w14:textId="59B2EB3A" w:rsidR="000058AB" w:rsidRPr="00F07761" w:rsidRDefault="000058AB" w:rsidP="00932A36">
    <w:pPr>
      <w:pStyle w:val="Footer"/>
      <w:rPr>
        <w:rFonts w:cstheme="minorHAnsi"/>
        <w:szCs w:val="18"/>
        <w:lang w:val="fr-CH"/>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0FC6" w14:textId="73A85C7B" w:rsidR="000058AB" w:rsidRPr="00932A36" w:rsidRDefault="000058AB" w:rsidP="00932A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A592" w14:textId="002744C0" w:rsidR="000058AB" w:rsidRDefault="000058AB" w:rsidP="008E7773">
    <w:pPr>
      <w:pStyle w:val="Footer"/>
    </w:pPr>
    <w:r>
      <w:fldChar w:fldCharType="begin"/>
    </w:r>
    <w:r>
      <w:instrText>PAGE   \* MERGEFORMAT</w:instrText>
    </w:r>
    <w:r>
      <w:fldChar w:fldCharType="separate"/>
    </w:r>
    <w:r>
      <w:rPr>
        <w:lang w:val="fr-FR"/>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39801"/>
      <w:docPartObj>
        <w:docPartGallery w:val="Page Numbers (Bottom of Page)"/>
        <w:docPartUnique/>
      </w:docPartObj>
    </w:sdtPr>
    <w:sdtContent>
      <w:p w14:paraId="00BDF2E6" w14:textId="045559C5" w:rsidR="000058AB" w:rsidRDefault="000058AB" w:rsidP="008E7773">
        <w:pPr>
          <w:pStyle w:val="Footer"/>
          <w:jc w:val="right"/>
        </w:pPr>
        <w:r>
          <w:fldChar w:fldCharType="begin"/>
        </w:r>
        <w:r>
          <w:instrText>PAGE   \* MERGEFORMAT</w:instrText>
        </w:r>
        <w:r>
          <w:fldChar w:fldCharType="separate"/>
        </w:r>
        <w:r>
          <w:rPr>
            <w:lang w:val="fr-FR"/>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D186" w14:textId="77777777" w:rsidR="000058AB" w:rsidRDefault="000058AB" w:rsidP="00BA0F17">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F09D" w14:textId="77777777" w:rsidR="000058AB" w:rsidRDefault="000058AB" w:rsidP="00F07761">
    <w:pPr>
      <w:pStyle w:val="Footertextright"/>
      <w:ind w:left="0" w:right="72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96983" w14:textId="77777777" w:rsidR="00A80171" w:rsidRDefault="00A80171" w:rsidP="005B5634">
      <w:pPr>
        <w:spacing w:line="240" w:lineRule="auto"/>
      </w:pPr>
      <w:r>
        <w:separator/>
      </w:r>
    </w:p>
    <w:p w14:paraId="3BF1C2E6" w14:textId="77777777" w:rsidR="00A80171" w:rsidRDefault="00A80171"/>
  </w:footnote>
  <w:footnote w:type="continuationSeparator" w:id="0">
    <w:p w14:paraId="4A528AE6" w14:textId="77777777" w:rsidR="00A80171" w:rsidRDefault="00A80171" w:rsidP="00553ECC">
      <w:pPr>
        <w:spacing w:line="240" w:lineRule="auto"/>
      </w:pPr>
      <w:r>
        <w:rPr>
          <w:noProof/>
        </w:rPr>
        <w:pict w14:anchorId="200B7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5pt;height:2.2pt" o:hrpct="0" o:hralign="center" o:hr="t">
            <v:imagedata r:id="rId1" o:title="footnotes"/>
          </v:shape>
        </w:pict>
      </w:r>
    </w:p>
    <w:p w14:paraId="5BA78813" w14:textId="77777777" w:rsidR="00A80171" w:rsidRDefault="00A80171"/>
  </w:footnote>
  <w:footnote w:type="continuationNotice" w:id="1">
    <w:p w14:paraId="61C4E1FF" w14:textId="77777777" w:rsidR="00A80171" w:rsidRDefault="00A80171"/>
    <w:p w14:paraId="591EDC89" w14:textId="77777777" w:rsidR="00A80171" w:rsidRDefault="00A801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08CD" w14:textId="77777777" w:rsidR="000058AB" w:rsidRPr="001D5E54" w:rsidRDefault="000058AB" w:rsidP="00D250B3">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74F7" w14:textId="77777777" w:rsidR="000058AB" w:rsidRPr="006F280E" w:rsidRDefault="000058AB" w:rsidP="00BE4B39">
    <w:pPr>
      <w:rPr>
        <w:rFonts w:ascii="Avenir-Black" w:hAnsi="Avenir-Black" w:cs="Avenir-Black"/>
        <w:caps/>
        <w:spacing w:val="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FA4"/>
    <w:multiLevelType w:val="hybridMultilevel"/>
    <w:tmpl w:val="2F4A9B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2313B6"/>
    <w:multiLevelType w:val="hybridMultilevel"/>
    <w:tmpl w:val="A10E10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7A91F7F"/>
    <w:multiLevelType w:val="hybridMultilevel"/>
    <w:tmpl w:val="020A78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D08271E"/>
    <w:multiLevelType w:val="hybridMultilevel"/>
    <w:tmpl w:val="A32A1D32"/>
    <w:lvl w:ilvl="0" w:tplc="E9F4F184">
      <w:start w:val="1"/>
      <w:numFmt w:val="decimal"/>
      <w:lvlText w:val="%1."/>
      <w:lvlJc w:val="left"/>
      <w:pPr>
        <w:ind w:left="648" w:hanging="360"/>
      </w:pPr>
      <w:rPr>
        <w:rFonts w:hint="default"/>
      </w:rPr>
    </w:lvl>
    <w:lvl w:ilvl="1" w:tplc="20000001">
      <w:start w:val="1"/>
      <w:numFmt w:val="bullet"/>
      <w:lvlText w:val=""/>
      <w:lvlJc w:val="left"/>
      <w:pPr>
        <w:ind w:left="648" w:hanging="360"/>
      </w:pPr>
      <w:rPr>
        <w:rFonts w:ascii="Symbol" w:hAnsi="Symbol" w:hint="default"/>
      </w:rPr>
    </w:lvl>
    <w:lvl w:ilvl="2" w:tplc="2000001B">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4" w15:restartNumberingAfterBreak="0">
    <w:nsid w:val="0D4C5B75"/>
    <w:multiLevelType w:val="hybridMultilevel"/>
    <w:tmpl w:val="1C12351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0996754"/>
    <w:multiLevelType w:val="hybridMultilevel"/>
    <w:tmpl w:val="7BB0B210"/>
    <w:lvl w:ilvl="0" w:tplc="10000001">
      <w:start w:val="1"/>
      <w:numFmt w:val="bullet"/>
      <w:lvlText w:val=""/>
      <w:lvlJc w:val="left"/>
      <w:pPr>
        <w:ind w:left="648" w:hanging="360"/>
      </w:pPr>
      <w:rPr>
        <w:rFonts w:ascii="Symbol" w:hAnsi="Symbol" w:hint="default"/>
      </w:rPr>
    </w:lvl>
    <w:lvl w:ilvl="1" w:tplc="10000003" w:tentative="1">
      <w:start w:val="1"/>
      <w:numFmt w:val="bullet"/>
      <w:lvlText w:val="o"/>
      <w:lvlJc w:val="left"/>
      <w:pPr>
        <w:ind w:left="1368" w:hanging="360"/>
      </w:pPr>
      <w:rPr>
        <w:rFonts w:ascii="Courier New" w:hAnsi="Courier New" w:cs="Courier New" w:hint="default"/>
      </w:rPr>
    </w:lvl>
    <w:lvl w:ilvl="2" w:tplc="10000005" w:tentative="1">
      <w:start w:val="1"/>
      <w:numFmt w:val="bullet"/>
      <w:lvlText w:val=""/>
      <w:lvlJc w:val="left"/>
      <w:pPr>
        <w:ind w:left="2088" w:hanging="360"/>
      </w:pPr>
      <w:rPr>
        <w:rFonts w:ascii="Wingdings" w:hAnsi="Wingdings" w:hint="default"/>
      </w:rPr>
    </w:lvl>
    <w:lvl w:ilvl="3" w:tplc="10000001" w:tentative="1">
      <w:start w:val="1"/>
      <w:numFmt w:val="bullet"/>
      <w:lvlText w:val=""/>
      <w:lvlJc w:val="left"/>
      <w:pPr>
        <w:ind w:left="2808" w:hanging="360"/>
      </w:pPr>
      <w:rPr>
        <w:rFonts w:ascii="Symbol" w:hAnsi="Symbol" w:hint="default"/>
      </w:rPr>
    </w:lvl>
    <w:lvl w:ilvl="4" w:tplc="10000003" w:tentative="1">
      <w:start w:val="1"/>
      <w:numFmt w:val="bullet"/>
      <w:lvlText w:val="o"/>
      <w:lvlJc w:val="left"/>
      <w:pPr>
        <w:ind w:left="3528" w:hanging="360"/>
      </w:pPr>
      <w:rPr>
        <w:rFonts w:ascii="Courier New" w:hAnsi="Courier New" w:cs="Courier New" w:hint="default"/>
      </w:rPr>
    </w:lvl>
    <w:lvl w:ilvl="5" w:tplc="10000005" w:tentative="1">
      <w:start w:val="1"/>
      <w:numFmt w:val="bullet"/>
      <w:lvlText w:val=""/>
      <w:lvlJc w:val="left"/>
      <w:pPr>
        <w:ind w:left="4248" w:hanging="360"/>
      </w:pPr>
      <w:rPr>
        <w:rFonts w:ascii="Wingdings" w:hAnsi="Wingdings" w:hint="default"/>
      </w:rPr>
    </w:lvl>
    <w:lvl w:ilvl="6" w:tplc="10000001" w:tentative="1">
      <w:start w:val="1"/>
      <w:numFmt w:val="bullet"/>
      <w:lvlText w:val=""/>
      <w:lvlJc w:val="left"/>
      <w:pPr>
        <w:ind w:left="4968" w:hanging="360"/>
      </w:pPr>
      <w:rPr>
        <w:rFonts w:ascii="Symbol" w:hAnsi="Symbol" w:hint="default"/>
      </w:rPr>
    </w:lvl>
    <w:lvl w:ilvl="7" w:tplc="10000003" w:tentative="1">
      <w:start w:val="1"/>
      <w:numFmt w:val="bullet"/>
      <w:lvlText w:val="o"/>
      <w:lvlJc w:val="left"/>
      <w:pPr>
        <w:ind w:left="5688" w:hanging="360"/>
      </w:pPr>
      <w:rPr>
        <w:rFonts w:ascii="Courier New" w:hAnsi="Courier New" w:cs="Courier New" w:hint="default"/>
      </w:rPr>
    </w:lvl>
    <w:lvl w:ilvl="8" w:tplc="10000005" w:tentative="1">
      <w:start w:val="1"/>
      <w:numFmt w:val="bullet"/>
      <w:lvlText w:val=""/>
      <w:lvlJc w:val="left"/>
      <w:pPr>
        <w:ind w:left="6408" w:hanging="360"/>
      </w:pPr>
      <w:rPr>
        <w:rFonts w:ascii="Wingdings" w:hAnsi="Wingdings" w:hint="default"/>
      </w:rPr>
    </w:lvl>
  </w:abstractNum>
  <w:abstractNum w:abstractNumId="6" w15:restartNumberingAfterBreak="0">
    <w:nsid w:val="13C35704"/>
    <w:multiLevelType w:val="hybridMultilevel"/>
    <w:tmpl w:val="F582FF16"/>
    <w:lvl w:ilvl="0" w:tplc="360010A0">
      <w:start w:val="1"/>
      <w:numFmt w:val="lowerRoman"/>
      <w:lvlText w:val="%1."/>
      <w:lvlJc w:val="right"/>
      <w:pPr>
        <w:ind w:left="1004" w:hanging="360"/>
      </w:pPr>
      <w:rPr>
        <w:rFonts w:hint="default"/>
      </w:r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7" w15:restartNumberingAfterBreak="0">
    <w:nsid w:val="15AE61DB"/>
    <w:multiLevelType w:val="hybridMultilevel"/>
    <w:tmpl w:val="C464D5FC"/>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20687792"/>
    <w:multiLevelType w:val="hybridMultilevel"/>
    <w:tmpl w:val="BD3C4518"/>
    <w:lvl w:ilvl="0" w:tplc="2A6A8782">
      <w:start w:val="1"/>
      <w:numFmt w:val="decimal"/>
      <w:pStyle w:val="NewNumberbullet"/>
      <w:lvlText w:val="%1."/>
      <w:lvlJc w:val="left"/>
      <w:pPr>
        <w:ind w:left="429" w:hanging="360"/>
      </w:pPr>
      <w:rPr>
        <w:rFonts w:ascii="Calibri" w:hAnsi="Calibri" w:hint="default"/>
        <w:b/>
        <w:i w:val="0"/>
        <w:color w:val="11B1F1" w:themeColor="accent5" w:themeShade="BF"/>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29F5EA6"/>
    <w:multiLevelType w:val="hybridMultilevel"/>
    <w:tmpl w:val="B8A4F002"/>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0" w15:restartNumberingAfterBreak="0">
    <w:nsid w:val="237461C7"/>
    <w:multiLevelType w:val="hybridMultilevel"/>
    <w:tmpl w:val="D5863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C00603"/>
    <w:multiLevelType w:val="hybridMultilevel"/>
    <w:tmpl w:val="BB5C3090"/>
    <w:lvl w:ilvl="0" w:tplc="8F4AA8B4">
      <w:start w:val="1"/>
      <w:numFmt w:val="bullet"/>
      <w:lvlText w:val="•"/>
      <w:lvlJc w:val="left"/>
      <w:pPr>
        <w:tabs>
          <w:tab w:val="num" w:pos="360"/>
        </w:tabs>
        <w:ind w:left="360" w:hanging="360"/>
      </w:pPr>
      <w:rPr>
        <w:rFonts w:ascii="Arial" w:hAnsi="Arial" w:hint="default"/>
      </w:rPr>
    </w:lvl>
    <w:lvl w:ilvl="1" w:tplc="912CA970">
      <w:numFmt w:val="bullet"/>
      <w:lvlText w:val="–"/>
      <w:lvlJc w:val="left"/>
      <w:pPr>
        <w:tabs>
          <w:tab w:val="num" w:pos="1080"/>
        </w:tabs>
        <w:ind w:left="1080" w:hanging="360"/>
      </w:pPr>
      <w:rPr>
        <w:rFonts w:ascii="Arial" w:hAnsi="Arial" w:hint="default"/>
      </w:rPr>
    </w:lvl>
    <w:lvl w:ilvl="2" w:tplc="9CEED90E" w:tentative="1">
      <w:start w:val="1"/>
      <w:numFmt w:val="bullet"/>
      <w:lvlText w:val="•"/>
      <w:lvlJc w:val="left"/>
      <w:pPr>
        <w:tabs>
          <w:tab w:val="num" w:pos="1800"/>
        </w:tabs>
        <w:ind w:left="1800" w:hanging="360"/>
      </w:pPr>
      <w:rPr>
        <w:rFonts w:ascii="Arial" w:hAnsi="Arial" w:hint="default"/>
      </w:rPr>
    </w:lvl>
    <w:lvl w:ilvl="3" w:tplc="9DF43B68" w:tentative="1">
      <w:start w:val="1"/>
      <w:numFmt w:val="bullet"/>
      <w:lvlText w:val="•"/>
      <w:lvlJc w:val="left"/>
      <w:pPr>
        <w:tabs>
          <w:tab w:val="num" w:pos="2520"/>
        </w:tabs>
        <w:ind w:left="2520" w:hanging="360"/>
      </w:pPr>
      <w:rPr>
        <w:rFonts w:ascii="Arial" w:hAnsi="Arial" w:hint="default"/>
      </w:rPr>
    </w:lvl>
    <w:lvl w:ilvl="4" w:tplc="972863AE" w:tentative="1">
      <w:start w:val="1"/>
      <w:numFmt w:val="bullet"/>
      <w:lvlText w:val="•"/>
      <w:lvlJc w:val="left"/>
      <w:pPr>
        <w:tabs>
          <w:tab w:val="num" w:pos="3240"/>
        </w:tabs>
        <w:ind w:left="3240" w:hanging="360"/>
      </w:pPr>
      <w:rPr>
        <w:rFonts w:ascii="Arial" w:hAnsi="Arial" w:hint="default"/>
      </w:rPr>
    </w:lvl>
    <w:lvl w:ilvl="5" w:tplc="95F66884" w:tentative="1">
      <w:start w:val="1"/>
      <w:numFmt w:val="bullet"/>
      <w:lvlText w:val="•"/>
      <w:lvlJc w:val="left"/>
      <w:pPr>
        <w:tabs>
          <w:tab w:val="num" w:pos="3960"/>
        </w:tabs>
        <w:ind w:left="3960" w:hanging="360"/>
      </w:pPr>
      <w:rPr>
        <w:rFonts w:ascii="Arial" w:hAnsi="Arial" w:hint="default"/>
      </w:rPr>
    </w:lvl>
    <w:lvl w:ilvl="6" w:tplc="24705882" w:tentative="1">
      <w:start w:val="1"/>
      <w:numFmt w:val="bullet"/>
      <w:lvlText w:val="•"/>
      <w:lvlJc w:val="left"/>
      <w:pPr>
        <w:tabs>
          <w:tab w:val="num" w:pos="4680"/>
        </w:tabs>
        <w:ind w:left="4680" w:hanging="360"/>
      </w:pPr>
      <w:rPr>
        <w:rFonts w:ascii="Arial" w:hAnsi="Arial" w:hint="default"/>
      </w:rPr>
    </w:lvl>
    <w:lvl w:ilvl="7" w:tplc="EFE8198E" w:tentative="1">
      <w:start w:val="1"/>
      <w:numFmt w:val="bullet"/>
      <w:lvlText w:val="•"/>
      <w:lvlJc w:val="left"/>
      <w:pPr>
        <w:tabs>
          <w:tab w:val="num" w:pos="5400"/>
        </w:tabs>
        <w:ind w:left="5400" w:hanging="360"/>
      </w:pPr>
      <w:rPr>
        <w:rFonts w:ascii="Arial" w:hAnsi="Arial" w:hint="default"/>
      </w:rPr>
    </w:lvl>
    <w:lvl w:ilvl="8" w:tplc="C3369CF2"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2D28087F"/>
    <w:multiLevelType w:val="hybridMultilevel"/>
    <w:tmpl w:val="E3DE581C"/>
    <w:lvl w:ilvl="0" w:tplc="FFFFFFFF">
      <w:start w:val="1"/>
      <w:numFmt w:val="decimal"/>
      <w:lvlText w:val="%1."/>
      <w:lvlJc w:val="left"/>
      <w:pPr>
        <w:ind w:left="360" w:hanging="360"/>
      </w:pPr>
    </w:lvl>
    <w:lvl w:ilvl="1" w:tplc="2000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6981ABC"/>
    <w:multiLevelType w:val="hybridMultilevel"/>
    <w:tmpl w:val="9BB89084"/>
    <w:lvl w:ilvl="0" w:tplc="8D464522">
      <w:start w:val="1"/>
      <w:numFmt w:val="bullet"/>
      <w:lvlText w:val="•"/>
      <w:lvlJc w:val="left"/>
      <w:pPr>
        <w:tabs>
          <w:tab w:val="num" w:pos="360"/>
        </w:tabs>
        <w:ind w:left="360" w:hanging="360"/>
      </w:pPr>
      <w:rPr>
        <w:rFonts w:ascii="Arial" w:hAnsi="Arial" w:hint="default"/>
      </w:rPr>
    </w:lvl>
    <w:lvl w:ilvl="1" w:tplc="9844DDDA">
      <w:numFmt w:val="bullet"/>
      <w:lvlText w:val="•"/>
      <w:lvlJc w:val="left"/>
      <w:pPr>
        <w:tabs>
          <w:tab w:val="num" w:pos="1080"/>
        </w:tabs>
        <w:ind w:left="1080" w:hanging="360"/>
      </w:pPr>
      <w:rPr>
        <w:rFonts w:ascii="Arial" w:hAnsi="Arial" w:hint="default"/>
      </w:rPr>
    </w:lvl>
    <w:lvl w:ilvl="2" w:tplc="9448200A">
      <w:numFmt w:val="bullet"/>
      <w:lvlText w:val="•"/>
      <w:lvlJc w:val="left"/>
      <w:pPr>
        <w:tabs>
          <w:tab w:val="num" w:pos="1800"/>
        </w:tabs>
        <w:ind w:left="1800" w:hanging="360"/>
      </w:pPr>
      <w:rPr>
        <w:rFonts w:ascii="Arial" w:hAnsi="Arial" w:hint="default"/>
      </w:rPr>
    </w:lvl>
    <w:lvl w:ilvl="3" w:tplc="A7DE8758" w:tentative="1">
      <w:start w:val="1"/>
      <w:numFmt w:val="bullet"/>
      <w:lvlText w:val="•"/>
      <w:lvlJc w:val="left"/>
      <w:pPr>
        <w:tabs>
          <w:tab w:val="num" w:pos="2520"/>
        </w:tabs>
        <w:ind w:left="2520" w:hanging="360"/>
      </w:pPr>
      <w:rPr>
        <w:rFonts w:ascii="Arial" w:hAnsi="Arial" w:hint="default"/>
      </w:rPr>
    </w:lvl>
    <w:lvl w:ilvl="4" w:tplc="C99054CA" w:tentative="1">
      <w:start w:val="1"/>
      <w:numFmt w:val="bullet"/>
      <w:lvlText w:val="•"/>
      <w:lvlJc w:val="left"/>
      <w:pPr>
        <w:tabs>
          <w:tab w:val="num" w:pos="3240"/>
        </w:tabs>
        <w:ind w:left="3240" w:hanging="360"/>
      </w:pPr>
      <w:rPr>
        <w:rFonts w:ascii="Arial" w:hAnsi="Arial" w:hint="default"/>
      </w:rPr>
    </w:lvl>
    <w:lvl w:ilvl="5" w:tplc="56D45C18" w:tentative="1">
      <w:start w:val="1"/>
      <w:numFmt w:val="bullet"/>
      <w:lvlText w:val="•"/>
      <w:lvlJc w:val="left"/>
      <w:pPr>
        <w:tabs>
          <w:tab w:val="num" w:pos="3960"/>
        </w:tabs>
        <w:ind w:left="3960" w:hanging="360"/>
      </w:pPr>
      <w:rPr>
        <w:rFonts w:ascii="Arial" w:hAnsi="Arial" w:hint="default"/>
      </w:rPr>
    </w:lvl>
    <w:lvl w:ilvl="6" w:tplc="79FC215A" w:tentative="1">
      <w:start w:val="1"/>
      <w:numFmt w:val="bullet"/>
      <w:lvlText w:val="•"/>
      <w:lvlJc w:val="left"/>
      <w:pPr>
        <w:tabs>
          <w:tab w:val="num" w:pos="4680"/>
        </w:tabs>
        <w:ind w:left="4680" w:hanging="360"/>
      </w:pPr>
      <w:rPr>
        <w:rFonts w:ascii="Arial" w:hAnsi="Arial" w:hint="default"/>
      </w:rPr>
    </w:lvl>
    <w:lvl w:ilvl="7" w:tplc="BD3AE4A2" w:tentative="1">
      <w:start w:val="1"/>
      <w:numFmt w:val="bullet"/>
      <w:lvlText w:val="•"/>
      <w:lvlJc w:val="left"/>
      <w:pPr>
        <w:tabs>
          <w:tab w:val="num" w:pos="5400"/>
        </w:tabs>
        <w:ind w:left="5400" w:hanging="360"/>
      </w:pPr>
      <w:rPr>
        <w:rFonts w:ascii="Arial" w:hAnsi="Arial" w:hint="default"/>
      </w:rPr>
    </w:lvl>
    <w:lvl w:ilvl="8" w:tplc="DF041A08"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3BAB5574"/>
    <w:multiLevelType w:val="hybridMultilevel"/>
    <w:tmpl w:val="C078518E"/>
    <w:lvl w:ilvl="0" w:tplc="FFFFFFFF">
      <w:start w:val="1"/>
      <w:numFmt w:val="decimal"/>
      <w:lvlText w:val="%1."/>
      <w:lvlJc w:val="left"/>
      <w:pPr>
        <w:ind w:left="360" w:hanging="360"/>
      </w:pPr>
      <w:rPr>
        <w:rFonts w:hint="default"/>
      </w:rPr>
    </w:lvl>
    <w:lvl w:ilvl="1" w:tplc="2000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C8A2C0B"/>
    <w:multiLevelType w:val="hybridMultilevel"/>
    <w:tmpl w:val="991088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D9123FB"/>
    <w:multiLevelType w:val="hybridMultilevel"/>
    <w:tmpl w:val="1E448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040AEE"/>
    <w:multiLevelType w:val="hybridMultilevel"/>
    <w:tmpl w:val="E646D00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 w15:restartNumberingAfterBreak="0">
    <w:nsid w:val="410B0A4F"/>
    <w:multiLevelType w:val="hybridMultilevel"/>
    <w:tmpl w:val="E332937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453B2F9B"/>
    <w:multiLevelType w:val="hybridMultilevel"/>
    <w:tmpl w:val="A7D06DE2"/>
    <w:lvl w:ilvl="0" w:tplc="2000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6253CE9"/>
    <w:multiLevelType w:val="hybridMultilevel"/>
    <w:tmpl w:val="E65E38CE"/>
    <w:lvl w:ilvl="0" w:tplc="C560A8BC">
      <w:start w:val="1"/>
      <w:numFmt w:val="bullet"/>
      <w:lvlText w:val=""/>
      <w:lvlJc w:val="left"/>
      <w:pPr>
        <w:ind w:left="720" w:hanging="360"/>
      </w:pPr>
      <w:rPr>
        <w:rFonts w:ascii="Symbol" w:hAnsi="Symbol"/>
      </w:rPr>
    </w:lvl>
    <w:lvl w:ilvl="1" w:tplc="A380E2E2">
      <w:start w:val="1"/>
      <w:numFmt w:val="bullet"/>
      <w:lvlText w:val=""/>
      <w:lvlJc w:val="left"/>
      <w:pPr>
        <w:ind w:left="720" w:hanging="360"/>
      </w:pPr>
      <w:rPr>
        <w:rFonts w:ascii="Symbol" w:hAnsi="Symbol"/>
      </w:rPr>
    </w:lvl>
    <w:lvl w:ilvl="2" w:tplc="B158174C">
      <w:start w:val="1"/>
      <w:numFmt w:val="bullet"/>
      <w:lvlText w:val=""/>
      <w:lvlJc w:val="left"/>
      <w:pPr>
        <w:ind w:left="720" w:hanging="360"/>
      </w:pPr>
      <w:rPr>
        <w:rFonts w:ascii="Symbol" w:hAnsi="Symbol"/>
      </w:rPr>
    </w:lvl>
    <w:lvl w:ilvl="3" w:tplc="1EFC3568">
      <w:start w:val="1"/>
      <w:numFmt w:val="bullet"/>
      <w:lvlText w:val=""/>
      <w:lvlJc w:val="left"/>
      <w:pPr>
        <w:ind w:left="720" w:hanging="360"/>
      </w:pPr>
      <w:rPr>
        <w:rFonts w:ascii="Symbol" w:hAnsi="Symbol"/>
      </w:rPr>
    </w:lvl>
    <w:lvl w:ilvl="4" w:tplc="68C85A18">
      <w:start w:val="1"/>
      <w:numFmt w:val="bullet"/>
      <w:lvlText w:val=""/>
      <w:lvlJc w:val="left"/>
      <w:pPr>
        <w:ind w:left="720" w:hanging="360"/>
      </w:pPr>
      <w:rPr>
        <w:rFonts w:ascii="Symbol" w:hAnsi="Symbol"/>
      </w:rPr>
    </w:lvl>
    <w:lvl w:ilvl="5" w:tplc="D6C271EA">
      <w:start w:val="1"/>
      <w:numFmt w:val="bullet"/>
      <w:lvlText w:val=""/>
      <w:lvlJc w:val="left"/>
      <w:pPr>
        <w:ind w:left="720" w:hanging="360"/>
      </w:pPr>
      <w:rPr>
        <w:rFonts w:ascii="Symbol" w:hAnsi="Symbol"/>
      </w:rPr>
    </w:lvl>
    <w:lvl w:ilvl="6" w:tplc="840AD6A0">
      <w:start w:val="1"/>
      <w:numFmt w:val="bullet"/>
      <w:lvlText w:val=""/>
      <w:lvlJc w:val="left"/>
      <w:pPr>
        <w:ind w:left="720" w:hanging="360"/>
      </w:pPr>
      <w:rPr>
        <w:rFonts w:ascii="Symbol" w:hAnsi="Symbol"/>
      </w:rPr>
    </w:lvl>
    <w:lvl w:ilvl="7" w:tplc="6AA241B4">
      <w:start w:val="1"/>
      <w:numFmt w:val="bullet"/>
      <w:lvlText w:val=""/>
      <w:lvlJc w:val="left"/>
      <w:pPr>
        <w:ind w:left="720" w:hanging="360"/>
      </w:pPr>
      <w:rPr>
        <w:rFonts w:ascii="Symbol" w:hAnsi="Symbol"/>
      </w:rPr>
    </w:lvl>
    <w:lvl w:ilvl="8" w:tplc="21CE61B2">
      <w:start w:val="1"/>
      <w:numFmt w:val="bullet"/>
      <w:lvlText w:val=""/>
      <w:lvlJc w:val="left"/>
      <w:pPr>
        <w:ind w:left="720" w:hanging="360"/>
      </w:pPr>
      <w:rPr>
        <w:rFonts w:ascii="Symbol" w:hAnsi="Symbol"/>
      </w:rPr>
    </w:lvl>
  </w:abstractNum>
  <w:abstractNum w:abstractNumId="21" w15:restartNumberingAfterBreak="0">
    <w:nsid w:val="48FB76E1"/>
    <w:multiLevelType w:val="hybridMultilevel"/>
    <w:tmpl w:val="E2BAA1C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4AB07B96"/>
    <w:multiLevelType w:val="hybridMultilevel"/>
    <w:tmpl w:val="0494EA28"/>
    <w:lvl w:ilvl="0" w:tplc="1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D9922D2"/>
    <w:multiLevelType w:val="hybridMultilevel"/>
    <w:tmpl w:val="1584C4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FBB7737"/>
    <w:multiLevelType w:val="hybridMultilevel"/>
    <w:tmpl w:val="A0F2D4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51D80DC0"/>
    <w:multiLevelType w:val="hybridMultilevel"/>
    <w:tmpl w:val="4B405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E0AC0"/>
    <w:multiLevelType w:val="hybridMultilevel"/>
    <w:tmpl w:val="2166CCDA"/>
    <w:lvl w:ilvl="0" w:tplc="3D10F4AE">
      <w:start w:val="1"/>
      <w:numFmt w:val="bullet"/>
      <w:lvlText w:val="•"/>
      <w:lvlJc w:val="left"/>
      <w:pPr>
        <w:tabs>
          <w:tab w:val="num" w:pos="720"/>
        </w:tabs>
        <w:ind w:left="720" w:hanging="360"/>
      </w:pPr>
      <w:rPr>
        <w:rFonts w:ascii="Arial" w:hAnsi="Arial" w:cs="Times New Roman" w:hint="default"/>
      </w:rPr>
    </w:lvl>
    <w:lvl w:ilvl="1" w:tplc="7A6E39FE">
      <w:start w:val="1"/>
      <w:numFmt w:val="bullet"/>
      <w:lvlText w:val="•"/>
      <w:lvlJc w:val="left"/>
      <w:pPr>
        <w:tabs>
          <w:tab w:val="num" w:pos="1440"/>
        </w:tabs>
        <w:ind w:left="1440" w:hanging="360"/>
      </w:pPr>
      <w:rPr>
        <w:rFonts w:ascii="Arial" w:hAnsi="Arial" w:cs="Times New Roman" w:hint="default"/>
      </w:rPr>
    </w:lvl>
    <w:lvl w:ilvl="2" w:tplc="17E64FA8">
      <w:start w:val="1"/>
      <w:numFmt w:val="bullet"/>
      <w:lvlText w:val="•"/>
      <w:lvlJc w:val="left"/>
      <w:pPr>
        <w:tabs>
          <w:tab w:val="num" w:pos="2160"/>
        </w:tabs>
        <w:ind w:left="2160" w:hanging="360"/>
      </w:pPr>
      <w:rPr>
        <w:rFonts w:ascii="Arial" w:hAnsi="Arial" w:cs="Times New Roman" w:hint="default"/>
      </w:rPr>
    </w:lvl>
    <w:lvl w:ilvl="3" w:tplc="3EEC6E34">
      <w:start w:val="1"/>
      <w:numFmt w:val="bullet"/>
      <w:lvlText w:val="•"/>
      <w:lvlJc w:val="left"/>
      <w:pPr>
        <w:tabs>
          <w:tab w:val="num" w:pos="2880"/>
        </w:tabs>
        <w:ind w:left="2880" w:hanging="360"/>
      </w:pPr>
      <w:rPr>
        <w:rFonts w:ascii="Arial" w:hAnsi="Arial" w:cs="Times New Roman" w:hint="default"/>
      </w:rPr>
    </w:lvl>
    <w:lvl w:ilvl="4" w:tplc="50A06C30">
      <w:start w:val="1"/>
      <w:numFmt w:val="bullet"/>
      <w:lvlText w:val="•"/>
      <w:lvlJc w:val="left"/>
      <w:pPr>
        <w:tabs>
          <w:tab w:val="num" w:pos="3600"/>
        </w:tabs>
        <w:ind w:left="3600" w:hanging="360"/>
      </w:pPr>
      <w:rPr>
        <w:rFonts w:ascii="Arial" w:hAnsi="Arial" w:cs="Times New Roman" w:hint="default"/>
      </w:rPr>
    </w:lvl>
    <w:lvl w:ilvl="5" w:tplc="E8EEA550">
      <w:start w:val="1"/>
      <w:numFmt w:val="bullet"/>
      <w:lvlText w:val="•"/>
      <w:lvlJc w:val="left"/>
      <w:pPr>
        <w:tabs>
          <w:tab w:val="num" w:pos="4320"/>
        </w:tabs>
        <w:ind w:left="4320" w:hanging="360"/>
      </w:pPr>
      <w:rPr>
        <w:rFonts w:ascii="Arial" w:hAnsi="Arial" w:cs="Times New Roman" w:hint="default"/>
      </w:rPr>
    </w:lvl>
    <w:lvl w:ilvl="6" w:tplc="68865674">
      <w:start w:val="1"/>
      <w:numFmt w:val="bullet"/>
      <w:lvlText w:val="•"/>
      <w:lvlJc w:val="left"/>
      <w:pPr>
        <w:tabs>
          <w:tab w:val="num" w:pos="5040"/>
        </w:tabs>
        <w:ind w:left="5040" w:hanging="360"/>
      </w:pPr>
      <w:rPr>
        <w:rFonts w:ascii="Arial" w:hAnsi="Arial" w:cs="Times New Roman" w:hint="default"/>
      </w:rPr>
    </w:lvl>
    <w:lvl w:ilvl="7" w:tplc="06B0F044">
      <w:start w:val="1"/>
      <w:numFmt w:val="bullet"/>
      <w:lvlText w:val="•"/>
      <w:lvlJc w:val="left"/>
      <w:pPr>
        <w:tabs>
          <w:tab w:val="num" w:pos="5760"/>
        </w:tabs>
        <w:ind w:left="5760" w:hanging="360"/>
      </w:pPr>
      <w:rPr>
        <w:rFonts w:ascii="Arial" w:hAnsi="Arial" w:cs="Times New Roman" w:hint="default"/>
      </w:rPr>
    </w:lvl>
    <w:lvl w:ilvl="8" w:tplc="07A6CEA8">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54B743B5"/>
    <w:multiLevelType w:val="hybridMultilevel"/>
    <w:tmpl w:val="2F427E00"/>
    <w:lvl w:ilvl="0" w:tplc="5740CE38">
      <w:start w:val="1"/>
      <w:numFmt w:val="decimal"/>
      <w:pStyle w:val="ReferenceBod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52FDD"/>
    <w:multiLevelType w:val="multilevel"/>
    <w:tmpl w:val="4D2875B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48B74D6"/>
    <w:multiLevelType w:val="hybridMultilevel"/>
    <w:tmpl w:val="23C0FBCA"/>
    <w:lvl w:ilvl="0" w:tplc="03D088DA">
      <w:start w:val="1"/>
      <w:numFmt w:val="bullet"/>
      <w:lvlText w:val=""/>
      <w:lvlJc w:val="left"/>
      <w:pPr>
        <w:ind w:left="720" w:hanging="360"/>
      </w:pPr>
      <w:rPr>
        <w:rFonts w:ascii="Symbol" w:hAnsi="Symbol"/>
      </w:rPr>
    </w:lvl>
    <w:lvl w:ilvl="1" w:tplc="B06224D6">
      <w:start w:val="1"/>
      <w:numFmt w:val="bullet"/>
      <w:lvlText w:val=""/>
      <w:lvlJc w:val="left"/>
      <w:pPr>
        <w:ind w:left="720" w:hanging="360"/>
      </w:pPr>
      <w:rPr>
        <w:rFonts w:ascii="Symbol" w:hAnsi="Symbol"/>
      </w:rPr>
    </w:lvl>
    <w:lvl w:ilvl="2" w:tplc="AB92AFF0">
      <w:start w:val="1"/>
      <w:numFmt w:val="bullet"/>
      <w:lvlText w:val=""/>
      <w:lvlJc w:val="left"/>
      <w:pPr>
        <w:ind w:left="720" w:hanging="360"/>
      </w:pPr>
      <w:rPr>
        <w:rFonts w:ascii="Symbol" w:hAnsi="Symbol"/>
      </w:rPr>
    </w:lvl>
    <w:lvl w:ilvl="3" w:tplc="3A52C98E">
      <w:start w:val="1"/>
      <w:numFmt w:val="bullet"/>
      <w:lvlText w:val=""/>
      <w:lvlJc w:val="left"/>
      <w:pPr>
        <w:ind w:left="720" w:hanging="360"/>
      </w:pPr>
      <w:rPr>
        <w:rFonts w:ascii="Symbol" w:hAnsi="Symbol"/>
      </w:rPr>
    </w:lvl>
    <w:lvl w:ilvl="4" w:tplc="FAA63AB0">
      <w:start w:val="1"/>
      <w:numFmt w:val="bullet"/>
      <w:lvlText w:val=""/>
      <w:lvlJc w:val="left"/>
      <w:pPr>
        <w:ind w:left="720" w:hanging="360"/>
      </w:pPr>
      <w:rPr>
        <w:rFonts w:ascii="Symbol" w:hAnsi="Symbol"/>
      </w:rPr>
    </w:lvl>
    <w:lvl w:ilvl="5" w:tplc="FCB66084">
      <w:start w:val="1"/>
      <w:numFmt w:val="bullet"/>
      <w:lvlText w:val=""/>
      <w:lvlJc w:val="left"/>
      <w:pPr>
        <w:ind w:left="720" w:hanging="360"/>
      </w:pPr>
      <w:rPr>
        <w:rFonts w:ascii="Symbol" w:hAnsi="Symbol"/>
      </w:rPr>
    </w:lvl>
    <w:lvl w:ilvl="6" w:tplc="1A9C165E">
      <w:start w:val="1"/>
      <w:numFmt w:val="bullet"/>
      <w:lvlText w:val=""/>
      <w:lvlJc w:val="left"/>
      <w:pPr>
        <w:ind w:left="720" w:hanging="360"/>
      </w:pPr>
      <w:rPr>
        <w:rFonts w:ascii="Symbol" w:hAnsi="Symbol"/>
      </w:rPr>
    </w:lvl>
    <w:lvl w:ilvl="7" w:tplc="534031FE">
      <w:start w:val="1"/>
      <w:numFmt w:val="bullet"/>
      <w:lvlText w:val=""/>
      <w:lvlJc w:val="left"/>
      <w:pPr>
        <w:ind w:left="720" w:hanging="360"/>
      </w:pPr>
      <w:rPr>
        <w:rFonts w:ascii="Symbol" w:hAnsi="Symbol"/>
      </w:rPr>
    </w:lvl>
    <w:lvl w:ilvl="8" w:tplc="43AC90D4">
      <w:start w:val="1"/>
      <w:numFmt w:val="bullet"/>
      <w:lvlText w:val=""/>
      <w:lvlJc w:val="left"/>
      <w:pPr>
        <w:ind w:left="720" w:hanging="360"/>
      </w:pPr>
      <w:rPr>
        <w:rFonts w:ascii="Symbol" w:hAnsi="Symbol"/>
      </w:rPr>
    </w:lvl>
  </w:abstractNum>
  <w:abstractNum w:abstractNumId="30" w15:restartNumberingAfterBreak="0">
    <w:nsid w:val="68710CFF"/>
    <w:multiLevelType w:val="hybridMultilevel"/>
    <w:tmpl w:val="A0A0CADC"/>
    <w:lvl w:ilvl="0" w:tplc="E6D41604">
      <w:start w:val="1"/>
      <w:numFmt w:val="bullet"/>
      <w:lvlText w:val=""/>
      <w:lvlJc w:val="left"/>
      <w:pPr>
        <w:ind w:left="720" w:hanging="360"/>
      </w:pPr>
      <w:rPr>
        <w:rFonts w:ascii="Symbol" w:hAnsi="Symbol"/>
      </w:rPr>
    </w:lvl>
    <w:lvl w:ilvl="1" w:tplc="D9C6FB1A">
      <w:start w:val="1"/>
      <w:numFmt w:val="bullet"/>
      <w:lvlText w:val=""/>
      <w:lvlJc w:val="left"/>
      <w:pPr>
        <w:ind w:left="720" w:hanging="360"/>
      </w:pPr>
      <w:rPr>
        <w:rFonts w:ascii="Symbol" w:hAnsi="Symbol"/>
      </w:rPr>
    </w:lvl>
    <w:lvl w:ilvl="2" w:tplc="C7323F7E">
      <w:start w:val="1"/>
      <w:numFmt w:val="bullet"/>
      <w:lvlText w:val=""/>
      <w:lvlJc w:val="left"/>
      <w:pPr>
        <w:ind w:left="720" w:hanging="360"/>
      </w:pPr>
      <w:rPr>
        <w:rFonts w:ascii="Symbol" w:hAnsi="Symbol"/>
      </w:rPr>
    </w:lvl>
    <w:lvl w:ilvl="3" w:tplc="1A906232">
      <w:start w:val="1"/>
      <w:numFmt w:val="bullet"/>
      <w:lvlText w:val=""/>
      <w:lvlJc w:val="left"/>
      <w:pPr>
        <w:ind w:left="720" w:hanging="360"/>
      </w:pPr>
      <w:rPr>
        <w:rFonts w:ascii="Symbol" w:hAnsi="Symbol"/>
      </w:rPr>
    </w:lvl>
    <w:lvl w:ilvl="4" w:tplc="87DEDE40">
      <w:start w:val="1"/>
      <w:numFmt w:val="bullet"/>
      <w:lvlText w:val=""/>
      <w:lvlJc w:val="left"/>
      <w:pPr>
        <w:ind w:left="720" w:hanging="360"/>
      </w:pPr>
      <w:rPr>
        <w:rFonts w:ascii="Symbol" w:hAnsi="Symbol"/>
      </w:rPr>
    </w:lvl>
    <w:lvl w:ilvl="5" w:tplc="D1FADFAC">
      <w:start w:val="1"/>
      <w:numFmt w:val="bullet"/>
      <w:lvlText w:val=""/>
      <w:lvlJc w:val="left"/>
      <w:pPr>
        <w:ind w:left="720" w:hanging="360"/>
      </w:pPr>
      <w:rPr>
        <w:rFonts w:ascii="Symbol" w:hAnsi="Symbol"/>
      </w:rPr>
    </w:lvl>
    <w:lvl w:ilvl="6" w:tplc="45B6A800">
      <w:start w:val="1"/>
      <w:numFmt w:val="bullet"/>
      <w:lvlText w:val=""/>
      <w:lvlJc w:val="left"/>
      <w:pPr>
        <w:ind w:left="720" w:hanging="360"/>
      </w:pPr>
      <w:rPr>
        <w:rFonts w:ascii="Symbol" w:hAnsi="Symbol"/>
      </w:rPr>
    </w:lvl>
    <w:lvl w:ilvl="7" w:tplc="92A2F9F6">
      <w:start w:val="1"/>
      <w:numFmt w:val="bullet"/>
      <w:lvlText w:val=""/>
      <w:lvlJc w:val="left"/>
      <w:pPr>
        <w:ind w:left="720" w:hanging="360"/>
      </w:pPr>
      <w:rPr>
        <w:rFonts w:ascii="Symbol" w:hAnsi="Symbol"/>
      </w:rPr>
    </w:lvl>
    <w:lvl w:ilvl="8" w:tplc="18CC928C">
      <w:start w:val="1"/>
      <w:numFmt w:val="bullet"/>
      <w:lvlText w:val=""/>
      <w:lvlJc w:val="left"/>
      <w:pPr>
        <w:ind w:left="720" w:hanging="360"/>
      </w:pPr>
      <w:rPr>
        <w:rFonts w:ascii="Symbol" w:hAnsi="Symbol"/>
      </w:rPr>
    </w:lvl>
  </w:abstractNum>
  <w:abstractNum w:abstractNumId="31" w15:restartNumberingAfterBreak="0">
    <w:nsid w:val="68C350C4"/>
    <w:multiLevelType w:val="hybridMultilevel"/>
    <w:tmpl w:val="72720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BF01A41"/>
    <w:multiLevelType w:val="hybridMultilevel"/>
    <w:tmpl w:val="85BE714A"/>
    <w:lvl w:ilvl="0" w:tplc="FFFFFFFF">
      <w:start w:val="1"/>
      <w:numFmt w:val="decimal"/>
      <w:lvlText w:val="%1."/>
      <w:lvlJc w:val="left"/>
      <w:pPr>
        <w:ind w:left="360" w:hanging="360"/>
      </w:pPr>
      <w:rPr>
        <w:rFonts w:hint="default"/>
      </w:rPr>
    </w:lvl>
    <w:lvl w:ilvl="1" w:tplc="2000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D7326B2"/>
    <w:multiLevelType w:val="hybridMultilevel"/>
    <w:tmpl w:val="526A40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2A685F6">
      <w:start w:val="1"/>
      <w:numFmt w:val="lowerRoman"/>
      <w:lvlText w:val="%3."/>
      <w:lvlJc w:val="right"/>
      <w:pPr>
        <w:ind w:left="2160" w:hanging="18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E853E8E"/>
    <w:multiLevelType w:val="hybridMultilevel"/>
    <w:tmpl w:val="19D0BC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ECD0323"/>
    <w:multiLevelType w:val="hybridMultilevel"/>
    <w:tmpl w:val="D320E8B4"/>
    <w:lvl w:ilvl="0" w:tplc="D636964C">
      <w:start w:val="1"/>
      <w:numFmt w:val="bullet"/>
      <w:pStyle w:val="Newbullettiret"/>
      <w:lvlText w:val="—"/>
      <w:lvlJc w:val="left"/>
      <w:pPr>
        <w:ind w:left="1440" w:hanging="360"/>
      </w:pPr>
      <w:rPr>
        <w:rFonts w:ascii="Courier New" w:hAnsi="Courier New"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36" w15:restartNumberingAfterBreak="0">
    <w:nsid w:val="6EFB68F4"/>
    <w:multiLevelType w:val="hybridMultilevel"/>
    <w:tmpl w:val="34EA3F84"/>
    <w:lvl w:ilvl="0" w:tplc="F17E1B4A">
      <w:start w:val="1"/>
      <w:numFmt w:val="bullet"/>
      <w:pStyle w:val="Bulletsquare"/>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5155A3"/>
    <w:multiLevelType w:val="hybridMultilevel"/>
    <w:tmpl w:val="CCBAA6F0"/>
    <w:lvl w:ilvl="0" w:tplc="26944C10">
      <w:start w:val="1"/>
      <w:numFmt w:val="bullet"/>
      <w:pStyle w:val="Newbullet"/>
      <w:lvlText w:val=""/>
      <w:lvlJc w:val="left"/>
      <w:pPr>
        <w:ind w:left="360" w:hanging="360"/>
      </w:pPr>
      <w:rPr>
        <w:rFonts w:ascii="Wingdings" w:hAnsi="Wingdings" w:hint="default"/>
        <w:color w:val="11B1F1" w:themeColor="accent5" w:themeShade="BF"/>
        <w:sz w:val="24"/>
      </w:rPr>
    </w:lvl>
    <w:lvl w:ilvl="1" w:tplc="F4A2917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2CB3211"/>
    <w:multiLevelType w:val="hybridMultilevel"/>
    <w:tmpl w:val="0FF23BEE"/>
    <w:lvl w:ilvl="0" w:tplc="632636A2">
      <w:start w:val="1"/>
      <w:numFmt w:val="upperLetter"/>
      <w:pStyle w:val="NewLetterbullet"/>
      <w:lvlText w:val="%1."/>
      <w:lvlJc w:val="left"/>
      <w:pPr>
        <w:ind w:left="360" w:hanging="360"/>
      </w:pPr>
      <w:rPr>
        <w:rFonts w:ascii="Calibri" w:hAnsi="Calibri" w:hint="default"/>
        <w:b/>
        <w:i w:val="0"/>
        <w:color w:val="11B1F1" w:themeColor="accent5" w:themeShade="B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35D67"/>
    <w:multiLevelType w:val="hybridMultilevel"/>
    <w:tmpl w:val="1A629662"/>
    <w:lvl w:ilvl="0" w:tplc="0809000F">
      <w:start w:val="1"/>
      <w:numFmt w:val="decimal"/>
      <w:lvlText w:val="%1."/>
      <w:lvlJc w:val="left"/>
      <w:pPr>
        <w:ind w:left="1008" w:hanging="360"/>
      </w:p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40" w15:restartNumberingAfterBreak="0">
    <w:nsid w:val="7464696A"/>
    <w:multiLevelType w:val="multilevel"/>
    <w:tmpl w:val="DB526E4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5960151">
    <w:abstractNumId w:val="27"/>
  </w:num>
  <w:num w:numId="2" w16cid:durableId="515968656">
    <w:abstractNumId w:val="36"/>
  </w:num>
  <w:num w:numId="3" w16cid:durableId="937450057">
    <w:abstractNumId w:val="37"/>
  </w:num>
  <w:num w:numId="4" w16cid:durableId="1650556252">
    <w:abstractNumId w:val="8"/>
  </w:num>
  <w:num w:numId="5" w16cid:durableId="170724686">
    <w:abstractNumId w:val="35"/>
  </w:num>
  <w:num w:numId="6" w16cid:durableId="717627554">
    <w:abstractNumId w:val="38"/>
  </w:num>
  <w:num w:numId="7" w16cid:durableId="694888696">
    <w:abstractNumId w:val="33"/>
  </w:num>
  <w:num w:numId="8" w16cid:durableId="384644952">
    <w:abstractNumId w:val="38"/>
    <w:lvlOverride w:ilvl="0">
      <w:startOverride w:val="1"/>
    </w:lvlOverride>
  </w:num>
  <w:num w:numId="9" w16cid:durableId="424889349">
    <w:abstractNumId w:val="38"/>
    <w:lvlOverride w:ilvl="0">
      <w:startOverride w:val="1"/>
    </w:lvlOverride>
  </w:num>
  <w:num w:numId="10" w16cid:durableId="1923563063">
    <w:abstractNumId w:val="39"/>
  </w:num>
  <w:num w:numId="11" w16cid:durableId="396364271">
    <w:abstractNumId w:val="5"/>
  </w:num>
  <w:num w:numId="12" w16cid:durableId="669524392">
    <w:abstractNumId w:val="13"/>
  </w:num>
  <w:num w:numId="13" w16cid:durableId="1268923396">
    <w:abstractNumId w:val="9"/>
  </w:num>
  <w:num w:numId="14" w16cid:durableId="1483767018">
    <w:abstractNumId w:val="3"/>
  </w:num>
  <w:num w:numId="15" w16cid:durableId="765154281">
    <w:abstractNumId w:val="24"/>
  </w:num>
  <w:num w:numId="16" w16cid:durableId="1885869132">
    <w:abstractNumId w:val="21"/>
  </w:num>
  <w:num w:numId="17" w16cid:durableId="529027138">
    <w:abstractNumId w:val="22"/>
  </w:num>
  <w:num w:numId="18" w16cid:durableId="2000693041">
    <w:abstractNumId w:val="18"/>
  </w:num>
  <w:num w:numId="19" w16cid:durableId="884175100">
    <w:abstractNumId w:val="15"/>
  </w:num>
  <w:num w:numId="20" w16cid:durableId="634987044">
    <w:abstractNumId w:val="2"/>
  </w:num>
  <w:num w:numId="21" w16cid:durableId="1515073837">
    <w:abstractNumId w:val="11"/>
  </w:num>
  <w:num w:numId="22" w16cid:durableId="1794864442">
    <w:abstractNumId w:val="0"/>
  </w:num>
  <w:num w:numId="23" w16cid:durableId="1561358925">
    <w:abstractNumId w:val="4"/>
  </w:num>
  <w:num w:numId="24" w16cid:durableId="2066946782">
    <w:abstractNumId w:val="14"/>
  </w:num>
  <w:num w:numId="25" w16cid:durableId="1753889320">
    <w:abstractNumId w:val="32"/>
  </w:num>
  <w:num w:numId="26" w16cid:durableId="33165111">
    <w:abstractNumId w:val="19"/>
  </w:num>
  <w:num w:numId="27" w16cid:durableId="1162503646">
    <w:abstractNumId w:val="30"/>
  </w:num>
  <w:num w:numId="28" w16cid:durableId="1036925117">
    <w:abstractNumId w:val="29"/>
  </w:num>
  <w:num w:numId="29" w16cid:durableId="1122456870">
    <w:abstractNumId w:val="31"/>
  </w:num>
  <w:num w:numId="30" w16cid:durableId="829447343">
    <w:abstractNumId w:val="37"/>
  </w:num>
  <w:num w:numId="31" w16cid:durableId="1013190972">
    <w:abstractNumId w:val="26"/>
  </w:num>
  <w:num w:numId="32" w16cid:durableId="1539080034">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9224511">
    <w:abstractNumId w:val="7"/>
  </w:num>
  <w:num w:numId="34" w16cid:durableId="188683820">
    <w:abstractNumId w:val="23"/>
  </w:num>
  <w:num w:numId="35" w16cid:durableId="640689804">
    <w:abstractNumId w:val="12"/>
  </w:num>
  <w:num w:numId="36" w16cid:durableId="893544980">
    <w:abstractNumId w:val="17"/>
  </w:num>
  <w:num w:numId="37" w16cid:durableId="1874725657">
    <w:abstractNumId w:val="34"/>
  </w:num>
  <w:num w:numId="38" w16cid:durableId="340205983">
    <w:abstractNumId w:val="1"/>
  </w:num>
  <w:num w:numId="39" w16cid:durableId="483935739">
    <w:abstractNumId w:val="28"/>
  </w:num>
  <w:num w:numId="40" w16cid:durableId="553852296">
    <w:abstractNumId w:val="6"/>
  </w:num>
  <w:num w:numId="41" w16cid:durableId="873078544">
    <w:abstractNumId w:val="10"/>
  </w:num>
  <w:num w:numId="42" w16cid:durableId="678846575">
    <w:abstractNumId w:val="37"/>
  </w:num>
  <w:num w:numId="43" w16cid:durableId="797257644">
    <w:abstractNumId w:val="20"/>
  </w:num>
  <w:num w:numId="44" w16cid:durableId="1172068615">
    <w:abstractNumId w:val="16"/>
  </w:num>
  <w:num w:numId="45" w16cid:durableId="455685338">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8"/>
  <w:hyphenationZone w:val="425"/>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58"/>
    <w:rsid w:val="000005BB"/>
    <w:rsid w:val="00000C62"/>
    <w:rsid w:val="00000CF0"/>
    <w:rsid w:val="0000135D"/>
    <w:rsid w:val="000013EA"/>
    <w:rsid w:val="00001619"/>
    <w:rsid w:val="000016D5"/>
    <w:rsid w:val="00001A1C"/>
    <w:rsid w:val="0000243B"/>
    <w:rsid w:val="000030F8"/>
    <w:rsid w:val="000035C3"/>
    <w:rsid w:val="00003BC5"/>
    <w:rsid w:val="00003EEB"/>
    <w:rsid w:val="000040D4"/>
    <w:rsid w:val="00004449"/>
    <w:rsid w:val="00004579"/>
    <w:rsid w:val="00004C90"/>
    <w:rsid w:val="00005497"/>
    <w:rsid w:val="00005573"/>
    <w:rsid w:val="000056AD"/>
    <w:rsid w:val="000058AB"/>
    <w:rsid w:val="00006ED2"/>
    <w:rsid w:val="0000761B"/>
    <w:rsid w:val="00007FB3"/>
    <w:rsid w:val="000102AE"/>
    <w:rsid w:val="0001179A"/>
    <w:rsid w:val="00012270"/>
    <w:rsid w:val="00012484"/>
    <w:rsid w:val="00012524"/>
    <w:rsid w:val="00013E53"/>
    <w:rsid w:val="00013EF7"/>
    <w:rsid w:val="000141BF"/>
    <w:rsid w:val="00014629"/>
    <w:rsid w:val="00014C8E"/>
    <w:rsid w:val="00014E2E"/>
    <w:rsid w:val="00014FA6"/>
    <w:rsid w:val="0001531F"/>
    <w:rsid w:val="00015682"/>
    <w:rsid w:val="000164EE"/>
    <w:rsid w:val="00016D53"/>
    <w:rsid w:val="00016DE2"/>
    <w:rsid w:val="0001703D"/>
    <w:rsid w:val="000172EE"/>
    <w:rsid w:val="00017798"/>
    <w:rsid w:val="0002016C"/>
    <w:rsid w:val="000205D3"/>
    <w:rsid w:val="000207EA"/>
    <w:rsid w:val="00021180"/>
    <w:rsid w:val="00021335"/>
    <w:rsid w:val="000224D0"/>
    <w:rsid w:val="000225F9"/>
    <w:rsid w:val="00022653"/>
    <w:rsid w:val="00022938"/>
    <w:rsid w:val="00022A1B"/>
    <w:rsid w:val="00022F0C"/>
    <w:rsid w:val="0002318C"/>
    <w:rsid w:val="0002351B"/>
    <w:rsid w:val="00023723"/>
    <w:rsid w:val="0002374C"/>
    <w:rsid w:val="000238B8"/>
    <w:rsid w:val="00023A3E"/>
    <w:rsid w:val="00023E7E"/>
    <w:rsid w:val="0002405E"/>
    <w:rsid w:val="0002473D"/>
    <w:rsid w:val="00024CE0"/>
    <w:rsid w:val="00024DE7"/>
    <w:rsid w:val="00025B0B"/>
    <w:rsid w:val="00027161"/>
    <w:rsid w:val="000274DA"/>
    <w:rsid w:val="00027591"/>
    <w:rsid w:val="0002795B"/>
    <w:rsid w:val="000279CB"/>
    <w:rsid w:val="00027A10"/>
    <w:rsid w:val="00027C32"/>
    <w:rsid w:val="00027DDE"/>
    <w:rsid w:val="0003000B"/>
    <w:rsid w:val="00030684"/>
    <w:rsid w:val="00030699"/>
    <w:rsid w:val="00030FEF"/>
    <w:rsid w:val="00031ABC"/>
    <w:rsid w:val="00031F42"/>
    <w:rsid w:val="00032D54"/>
    <w:rsid w:val="00033011"/>
    <w:rsid w:val="00033B4C"/>
    <w:rsid w:val="000341FB"/>
    <w:rsid w:val="00035370"/>
    <w:rsid w:val="00035469"/>
    <w:rsid w:val="000358A6"/>
    <w:rsid w:val="00035BB1"/>
    <w:rsid w:val="00035D9F"/>
    <w:rsid w:val="00035EDF"/>
    <w:rsid w:val="00035FB7"/>
    <w:rsid w:val="0003601E"/>
    <w:rsid w:val="000360D2"/>
    <w:rsid w:val="000361AF"/>
    <w:rsid w:val="00036E3E"/>
    <w:rsid w:val="00036E54"/>
    <w:rsid w:val="00037C00"/>
    <w:rsid w:val="00040765"/>
    <w:rsid w:val="000412A1"/>
    <w:rsid w:val="00041745"/>
    <w:rsid w:val="00041CCC"/>
    <w:rsid w:val="00042123"/>
    <w:rsid w:val="00042212"/>
    <w:rsid w:val="0004226B"/>
    <w:rsid w:val="00042276"/>
    <w:rsid w:val="0004295B"/>
    <w:rsid w:val="00042AA7"/>
    <w:rsid w:val="00042C17"/>
    <w:rsid w:val="00043009"/>
    <w:rsid w:val="00043012"/>
    <w:rsid w:val="00043145"/>
    <w:rsid w:val="000431ED"/>
    <w:rsid w:val="00043764"/>
    <w:rsid w:val="00043D33"/>
    <w:rsid w:val="00044229"/>
    <w:rsid w:val="00044605"/>
    <w:rsid w:val="00044DE0"/>
    <w:rsid w:val="00045272"/>
    <w:rsid w:val="0004618A"/>
    <w:rsid w:val="00046D76"/>
    <w:rsid w:val="000471B2"/>
    <w:rsid w:val="000472B6"/>
    <w:rsid w:val="0004782E"/>
    <w:rsid w:val="00047DBE"/>
    <w:rsid w:val="0005022C"/>
    <w:rsid w:val="0005023D"/>
    <w:rsid w:val="0005048F"/>
    <w:rsid w:val="00050932"/>
    <w:rsid w:val="00050BF8"/>
    <w:rsid w:val="00050EE7"/>
    <w:rsid w:val="00051290"/>
    <w:rsid w:val="000513A0"/>
    <w:rsid w:val="00051D70"/>
    <w:rsid w:val="000524C5"/>
    <w:rsid w:val="0005299B"/>
    <w:rsid w:val="00053046"/>
    <w:rsid w:val="00053649"/>
    <w:rsid w:val="00053833"/>
    <w:rsid w:val="0005416F"/>
    <w:rsid w:val="00054868"/>
    <w:rsid w:val="00054D5B"/>
    <w:rsid w:val="000551B8"/>
    <w:rsid w:val="000552D1"/>
    <w:rsid w:val="00055479"/>
    <w:rsid w:val="00055581"/>
    <w:rsid w:val="0005587B"/>
    <w:rsid w:val="00055B90"/>
    <w:rsid w:val="00055EBF"/>
    <w:rsid w:val="00055F72"/>
    <w:rsid w:val="000566D1"/>
    <w:rsid w:val="00056D86"/>
    <w:rsid w:val="00056F2D"/>
    <w:rsid w:val="00057D38"/>
    <w:rsid w:val="00057DBF"/>
    <w:rsid w:val="00057DEE"/>
    <w:rsid w:val="00060356"/>
    <w:rsid w:val="00060928"/>
    <w:rsid w:val="00061051"/>
    <w:rsid w:val="00061225"/>
    <w:rsid w:val="00061366"/>
    <w:rsid w:val="00061563"/>
    <w:rsid w:val="000618EF"/>
    <w:rsid w:val="000625FC"/>
    <w:rsid w:val="00062672"/>
    <w:rsid w:val="000629DD"/>
    <w:rsid w:val="00062F0A"/>
    <w:rsid w:val="00062FCB"/>
    <w:rsid w:val="000633EA"/>
    <w:rsid w:val="0006340E"/>
    <w:rsid w:val="000634C6"/>
    <w:rsid w:val="00063516"/>
    <w:rsid w:val="000644E7"/>
    <w:rsid w:val="00064B15"/>
    <w:rsid w:val="000654DF"/>
    <w:rsid w:val="000661A7"/>
    <w:rsid w:val="000673FB"/>
    <w:rsid w:val="000675E0"/>
    <w:rsid w:val="0007037A"/>
    <w:rsid w:val="0007043E"/>
    <w:rsid w:val="00070D10"/>
    <w:rsid w:val="000715BB"/>
    <w:rsid w:val="00071D43"/>
    <w:rsid w:val="00072457"/>
    <w:rsid w:val="00072A9D"/>
    <w:rsid w:val="00072C13"/>
    <w:rsid w:val="0007357E"/>
    <w:rsid w:val="00073BBF"/>
    <w:rsid w:val="00073FC9"/>
    <w:rsid w:val="000756D3"/>
    <w:rsid w:val="00075A57"/>
    <w:rsid w:val="000763D4"/>
    <w:rsid w:val="000769CF"/>
    <w:rsid w:val="00076E7E"/>
    <w:rsid w:val="00077222"/>
    <w:rsid w:val="00077430"/>
    <w:rsid w:val="000778FD"/>
    <w:rsid w:val="00077EEF"/>
    <w:rsid w:val="00077EF5"/>
    <w:rsid w:val="00080228"/>
    <w:rsid w:val="0008037B"/>
    <w:rsid w:val="00081F8D"/>
    <w:rsid w:val="00082100"/>
    <w:rsid w:val="000825C6"/>
    <w:rsid w:val="00082630"/>
    <w:rsid w:val="000828D5"/>
    <w:rsid w:val="00082D43"/>
    <w:rsid w:val="0008351B"/>
    <w:rsid w:val="0008352F"/>
    <w:rsid w:val="000835CB"/>
    <w:rsid w:val="000842B6"/>
    <w:rsid w:val="00084364"/>
    <w:rsid w:val="00084638"/>
    <w:rsid w:val="0008477B"/>
    <w:rsid w:val="00084A9A"/>
    <w:rsid w:val="00084D44"/>
    <w:rsid w:val="00084FAC"/>
    <w:rsid w:val="00084FF3"/>
    <w:rsid w:val="000850C6"/>
    <w:rsid w:val="00085D3E"/>
    <w:rsid w:val="00085D5E"/>
    <w:rsid w:val="0008601E"/>
    <w:rsid w:val="00086E92"/>
    <w:rsid w:val="0008714E"/>
    <w:rsid w:val="0008728A"/>
    <w:rsid w:val="00087917"/>
    <w:rsid w:val="00090BC7"/>
    <w:rsid w:val="00090C43"/>
    <w:rsid w:val="00090C67"/>
    <w:rsid w:val="00090EEC"/>
    <w:rsid w:val="00091141"/>
    <w:rsid w:val="00091212"/>
    <w:rsid w:val="00091F4A"/>
    <w:rsid w:val="00092489"/>
    <w:rsid w:val="0009286F"/>
    <w:rsid w:val="000930BB"/>
    <w:rsid w:val="000930CA"/>
    <w:rsid w:val="000931C8"/>
    <w:rsid w:val="000934BE"/>
    <w:rsid w:val="00093553"/>
    <w:rsid w:val="000949C8"/>
    <w:rsid w:val="00095FAA"/>
    <w:rsid w:val="00096393"/>
    <w:rsid w:val="00096D72"/>
    <w:rsid w:val="0009770D"/>
    <w:rsid w:val="000A02F7"/>
    <w:rsid w:val="000A030D"/>
    <w:rsid w:val="000A05BC"/>
    <w:rsid w:val="000A0626"/>
    <w:rsid w:val="000A0BB6"/>
    <w:rsid w:val="000A10D2"/>
    <w:rsid w:val="000A11A5"/>
    <w:rsid w:val="000A1517"/>
    <w:rsid w:val="000A1A6E"/>
    <w:rsid w:val="000A223F"/>
    <w:rsid w:val="000A294B"/>
    <w:rsid w:val="000A2A18"/>
    <w:rsid w:val="000A2AB4"/>
    <w:rsid w:val="000A43EE"/>
    <w:rsid w:val="000A4661"/>
    <w:rsid w:val="000A4F0D"/>
    <w:rsid w:val="000A574D"/>
    <w:rsid w:val="000A588C"/>
    <w:rsid w:val="000A61C9"/>
    <w:rsid w:val="000A64B9"/>
    <w:rsid w:val="000A6713"/>
    <w:rsid w:val="000A72FD"/>
    <w:rsid w:val="000A72FF"/>
    <w:rsid w:val="000A74E3"/>
    <w:rsid w:val="000A751F"/>
    <w:rsid w:val="000A78B0"/>
    <w:rsid w:val="000A7959"/>
    <w:rsid w:val="000A7EA8"/>
    <w:rsid w:val="000B0015"/>
    <w:rsid w:val="000B1854"/>
    <w:rsid w:val="000B19C0"/>
    <w:rsid w:val="000B209A"/>
    <w:rsid w:val="000B23AE"/>
    <w:rsid w:val="000B2615"/>
    <w:rsid w:val="000B2F06"/>
    <w:rsid w:val="000B340F"/>
    <w:rsid w:val="000B3454"/>
    <w:rsid w:val="000B38C8"/>
    <w:rsid w:val="000B391C"/>
    <w:rsid w:val="000B3927"/>
    <w:rsid w:val="000B3B5D"/>
    <w:rsid w:val="000B410E"/>
    <w:rsid w:val="000B5822"/>
    <w:rsid w:val="000B5915"/>
    <w:rsid w:val="000B5B26"/>
    <w:rsid w:val="000B5F55"/>
    <w:rsid w:val="000B6344"/>
    <w:rsid w:val="000B6365"/>
    <w:rsid w:val="000B6394"/>
    <w:rsid w:val="000B6CCC"/>
    <w:rsid w:val="000B6DBC"/>
    <w:rsid w:val="000B6E2E"/>
    <w:rsid w:val="000B6EF0"/>
    <w:rsid w:val="000B72AC"/>
    <w:rsid w:val="000B7BFE"/>
    <w:rsid w:val="000B7D58"/>
    <w:rsid w:val="000C02E6"/>
    <w:rsid w:val="000C0A7B"/>
    <w:rsid w:val="000C1334"/>
    <w:rsid w:val="000C1EBE"/>
    <w:rsid w:val="000C2916"/>
    <w:rsid w:val="000C2925"/>
    <w:rsid w:val="000C3EAE"/>
    <w:rsid w:val="000C4131"/>
    <w:rsid w:val="000C4220"/>
    <w:rsid w:val="000C48F5"/>
    <w:rsid w:val="000C5700"/>
    <w:rsid w:val="000C5A0B"/>
    <w:rsid w:val="000C5F57"/>
    <w:rsid w:val="000C5FC7"/>
    <w:rsid w:val="000C6171"/>
    <w:rsid w:val="000C775D"/>
    <w:rsid w:val="000C7BAC"/>
    <w:rsid w:val="000C7CBA"/>
    <w:rsid w:val="000C7E22"/>
    <w:rsid w:val="000D1039"/>
    <w:rsid w:val="000D1672"/>
    <w:rsid w:val="000D1D62"/>
    <w:rsid w:val="000D20FB"/>
    <w:rsid w:val="000D2254"/>
    <w:rsid w:val="000D2D05"/>
    <w:rsid w:val="000D2D58"/>
    <w:rsid w:val="000D3573"/>
    <w:rsid w:val="000D3A26"/>
    <w:rsid w:val="000D3A38"/>
    <w:rsid w:val="000D3A9C"/>
    <w:rsid w:val="000D3D6F"/>
    <w:rsid w:val="000D4EFE"/>
    <w:rsid w:val="000D5714"/>
    <w:rsid w:val="000D57CD"/>
    <w:rsid w:val="000D5B1A"/>
    <w:rsid w:val="000D668C"/>
    <w:rsid w:val="000D6911"/>
    <w:rsid w:val="000D69A0"/>
    <w:rsid w:val="000D6B9B"/>
    <w:rsid w:val="000D6BD3"/>
    <w:rsid w:val="000D6D44"/>
    <w:rsid w:val="000D706C"/>
    <w:rsid w:val="000D7399"/>
    <w:rsid w:val="000D7484"/>
    <w:rsid w:val="000D77B1"/>
    <w:rsid w:val="000D7876"/>
    <w:rsid w:val="000E0409"/>
    <w:rsid w:val="000E0820"/>
    <w:rsid w:val="000E09EE"/>
    <w:rsid w:val="000E0BA9"/>
    <w:rsid w:val="000E1707"/>
    <w:rsid w:val="000E1F9F"/>
    <w:rsid w:val="000E2446"/>
    <w:rsid w:val="000E26A3"/>
    <w:rsid w:val="000E28F7"/>
    <w:rsid w:val="000E2D4F"/>
    <w:rsid w:val="000E3066"/>
    <w:rsid w:val="000E3077"/>
    <w:rsid w:val="000E3198"/>
    <w:rsid w:val="000E34A1"/>
    <w:rsid w:val="000E3525"/>
    <w:rsid w:val="000E47A8"/>
    <w:rsid w:val="000E4805"/>
    <w:rsid w:val="000E4945"/>
    <w:rsid w:val="000E4ACA"/>
    <w:rsid w:val="000E4ECD"/>
    <w:rsid w:val="000E5972"/>
    <w:rsid w:val="000E5AC5"/>
    <w:rsid w:val="000E5BA4"/>
    <w:rsid w:val="000E6329"/>
    <w:rsid w:val="000E632F"/>
    <w:rsid w:val="000E6769"/>
    <w:rsid w:val="000E7302"/>
    <w:rsid w:val="000E750A"/>
    <w:rsid w:val="000E7B9D"/>
    <w:rsid w:val="000E7C86"/>
    <w:rsid w:val="000E7D98"/>
    <w:rsid w:val="000E7E67"/>
    <w:rsid w:val="000F0752"/>
    <w:rsid w:val="000F0ACC"/>
    <w:rsid w:val="000F1274"/>
    <w:rsid w:val="000F1695"/>
    <w:rsid w:val="000F17DD"/>
    <w:rsid w:val="000F1E86"/>
    <w:rsid w:val="000F1F8A"/>
    <w:rsid w:val="000F2079"/>
    <w:rsid w:val="000F225B"/>
    <w:rsid w:val="000F22CC"/>
    <w:rsid w:val="000F22D7"/>
    <w:rsid w:val="000F2504"/>
    <w:rsid w:val="000F281D"/>
    <w:rsid w:val="000F2F0C"/>
    <w:rsid w:val="000F385D"/>
    <w:rsid w:val="000F3A48"/>
    <w:rsid w:val="000F3E6B"/>
    <w:rsid w:val="000F44F8"/>
    <w:rsid w:val="000F49AD"/>
    <w:rsid w:val="000F5121"/>
    <w:rsid w:val="000F590F"/>
    <w:rsid w:val="000F6380"/>
    <w:rsid w:val="000F6527"/>
    <w:rsid w:val="000F65D0"/>
    <w:rsid w:val="000F712F"/>
    <w:rsid w:val="000F7D5F"/>
    <w:rsid w:val="000F7D88"/>
    <w:rsid w:val="00100220"/>
    <w:rsid w:val="00100938"/>
    <w:rsid w:val="00100FC9"/>
    <w:rsid w:val="001017D1"/>
    <w:rsid w:val="00101AB3"/>
    <w:rsid w:val="00101F3D"/>
    <w:rsid w:val="001026F1"/>
    <w:rsid w:val="001028D2"/>
    <w:rsid w:val="00102B18"/>
    <w:rsid w:val="00102C8D"/>
    <w:rsid w:val="001032BE"/>
    <w:rsid w:val="0010383F"/>
    <w:rsid w:val="00104122"/>
    <w:rsid w:val="001045A6"/>
    <w:rsid w:val="001048BF"/>
    <w:rsid w:val="0010501E"/>
    <w:rsid w:val="00105A66"/>
    <w:rsid w:val="00106247"/>
    <w:rsid w:val="00106608"/>
    <w:rsid w:val="00106674"/>
    <w:rsid w:val="00106C35"/>
    <w:rsid w:val="001075B5"/>
    <w:rsid w:val="001075E1"/>
    <w:rsid w:val="00110031"/>
    <w:rsid w:val="0011007A"/>
    <w:rsid w:val="00110084"/>
    <w:rsid w:val="0011008F"/>
    <w:rsid w:val="001101AA"/>
    <w:rsid w:val="0011025E"/>
    <w:rsid w:val="001104AA"/>
    <w:rsid w:val="00110A53"/>
    <w:rsid w:val="00110C7F"/>
    <w:rsid w:val="001112FB"/>
    <w:rsid w:val="0011166E"/>
    <w:rsid w:val="00111A25"/>
    <w:rsid w:val="00111BB1"/>
    <w:rsid w:val="00112CCA"/>
    <w:rsid w:val="00113161"/>
    <w:rsid w:val="0011388D"/>
    <w:rsid w:val="00113B7E"/>
    <w:rsid w:val="00114268"/>
    <w:rsid w:val="00114392"/>
    <w:rsid w:val="00114D6B"/>
    <w:rsid w:val="00114FC0"/>
    <w:rsid w:val="00115158"/>
    <w:rsid w:val="001155F6"/>
    <w:rsid w:val="00115F56"/>
    <w:rsid w:val="00116214"/>
    <w:rsid w:val="00116217"/>
    <w:rsid w:val="001167FE"/>
    <w:rsid w:val="00117668"/>
    <w:rsid w:val="00117682"/>
    <w:rsid w:val="001178B1"/>
    <w:rsid w:val="001179FF"/>
    <w:rsid w:val="001209A4"/>
    <w:rsid w:val="00120A70"/>
    <w:rsid w:val="00120C3A"/>
    <w:rsid w:val="00122283"/>
    <w:rsid w:val="0012234E"/>
    <w:rsid w:val="0012246C"/>
    <w:rsid w:val="001225C3"/>
    <w:rsid w:val="00122603"/>
    <w:rsid w:val="00122A34"/>
    <w:rsid w:val="00122C90"/>
    <w:rsid w:val="00122EBD"/>
    <w:rsid w:val="0012304E"/>
    <w:rsid w:val="001230A1"/>
    <w:rsid w:val="00123828"/>
    <w:rsid w:val="00123DBC"/>
    <w:rsid w:val="00123F9E"/>
    <w:rsid w:val="001247E4"/>
    <w:rsid w:val="0012480F"/>
    <w:rsid w:val="00124AF9"/>
    <w:rsid w:val="00124C67"/>
    <w:rsid w:val="00124E02"/>
    <w:rsid w:val="00124FAF"/>
    <w:rsid w:val="00125107"/>
    <w:rsid w:val="001252B4"/>
    <w:rsid w:val="001253A0"/>
    <w:rsid w:val="001253A2"/>
    <w:rsid w:val="001255B6"/>
    <w:rsid w:val="00125B37"/>
    <w:rsid w:val="00125F43"/>
    <w:rsid w:val="0012621F"/>
    <w:rsid w:val="00126BEA"/>
    <w:rsid w:val="00126C61"/>
    <w:rsid w:val="00126D09"/>
    <w:rsid w:val="001271AE"/>
    <w:rsid w:val="0012734A"/>
    <w:rsid w:val="00127403"/>
    <w:rsid w:val="0012745D"/>
    <w:rsid w:val="00127468"/>
    <w:rsid w:val="0012750F"/>
    <w:rsid w:val="001277AE"/>
    <w:rsid w:val="00130262"/>
    <w:rsid w:val="00130511"/>
    <w:rsid w:val="001305FD"/>
    <w:rsid w:val="00130ACE"/>
    <w:rsid w:val="00130DBF"/>
    <w:rsid w:val="00130ED5"/>
    <w:rsid w:val="00131012"/>
    <w:rsid w:val="00131053"/>
    <w:rsid w:val="0013200E"/>
    <w:rsid w:val="00132071"/>
    <w:rsid w:val="001323F4"/>
    <w:rsid w:val="00132A4D"/>
    <w:rsid w:val="00132AF6"/>
    <w:rsid w:val="00132F79"/>
    <w:rsid w:val="001339BE"/>
    <w:rsid w:val="001343B5"/>
    <w:rsid w:val="00134858"/>
    <w:rsid w:val="001349CC"/>
    <w:rsid w:val="00135A25"/>
    <w:rsid w:val="00135A2C"/>
    <w:rsid w:val="00135D39"/>
    <w:rsid w:val="001363F3"/>
    <w:rsid w:val="00136768"/>
    <w:rsid w:val="001367AE"/>
    <w:rsid w:val="00136E2D"/>
    <w:rsid w:val="00137403"/>
    <w:rsid w:val="001376E7"/>
    <w:rsid w:val="00140149"/>
    <w:rsid w:val="00140FF4"/>
    <w:rsid w:val="001413FD"/>
    <w:rsid w:val="00141468"/>
    <w:rsid w:val="00141700"/>
    <w:rsid w:val="00141DE9"/>
    <w:rsid w:val="00142465"/>
    <w:rsid w:val="00142599"/>
    <w:rsid w:val="00142825"/>
    <w:rsid w:val="00143340"/>
    <w:rsid w:val="00143FF3"/>
    <w:rsid w:val="0014465E"/>
    <w:rsid w:val="00144C2D"/>
    <w:rsid w:val="00144ECF"/>
    <w:rsid w:val="001450AD"/>
    <w:rsid w:val="001453F2"/>
    <w:rsid w:val="0014589D"/>
    <w:rsid w:val="00146169"/>
    <w:rsid w:val="001462A5"/>
    <w:rsid w:val="00146AE9"/>
    <w:rsid w:val="00147972"/>
    <w:rsid w:val="00147AFA"/>
    <w:rsid w:val="00147C9A"/>
    <w:rsid w:val="00150D46"/>
    <w:rsid w:val="00150FD7"/>
    <w:rsid w:val="00151019"/>
    <w:rsid w:val="00151A06"/>
    <w:rsid w:val="00151A59"/>
    <w:rsid w:val="00151BF8"/>
    <w:rsid w:val="00151D6E"/>
    <w:rsid w:val="0015213F"/>
    <w:rsid w:val="00152B44"/>
    <w:rsid w:val="00152B7D"/>
    <w:rsid w:val="00152BC7"/>
    <w:rsid w:val="0015318F"/>
    <w:rsid w:val="00154366"/>
    <w:rsid w:val="00154678"/>
    <w:rsid w:val="0015543B"/>
    <w:rsid w:val="00155504"/>
    <w:rsid w:val="001555FB"/>
    <w:rsid w:val="00155708"/>
    <w:rsid w:val="00155B59"/>
    <w:rsid w:val="00155C20"/>
    <w:rsid w:val="0015681B"/>
    <w:rsid w:val="001569A0"/>
    <w:rsid w:val="001574F5"/>
    <w:rsid w:val="00157DF6"/>
    <w:rsid w:val="0016017D"/>
    <w:rsid w:val="001607C7"/>
    <w:rsid w:val="00160931"/>
    <w:rsid w:val="0016098E"/>
    <w:rsid w:val="00160AAA"/>
    <w:rsid w:val="001613E4"/>
    <w:rsid w:val="001618FC"/>
    <w:rsid w:val="00162343"/>
    <w:rsid w:val="00162567"/>
    <w:rsid w:val="00162760"/>
    <w:rsid w:val="0016301C"/>
    <w:rsid w:val="001632B4"/>
    <w:rsid w:val="00163E28"/>
    <w:rsid w:val="00164086"/>
    <w:rsid w:val="00164C92"/>
    <w:rsid w:val="0016524C"/>
    <w:rsid w:val="001655AD"/>
    <w:rsid w:val="00165715"/>
    <w:rsid w:val="0016597D"/>
    <w:rsid w:val="00165E03"/>
    <w:rsid w:val="001662A0"/>
    <w:rsid w:val="001666C2"/>
    <w:rsid w:val="0016694C"/>
    <w:rsid w:val="0016697B"/>
    <w:rsid w:val="00166E6B"/>
    <w:rsid w:val="00166F87"/>
    <w:rsid w:val="00167841"/>
    <w:rsid w:val="00167971"/>
    <w:rsid w:val="00167D6A"/>
    <w:rsid w:val="001709E4"/>
    <w:rsid w:val="00170F4F"/>
    <w:rsid w:val="00171408"/>
    <w:rsid w:val="0017159D"/>
    <w:rsid w:val="00171713"/>
    <w:rsid w:val="00173879"/>
    <w:rsid w:val="00173E34"/>
    <w:rsid w:val="00174206"/>
    <w:rsid w:val="001742B8"/>
    <w:rsid w:val="0017464B"/>
    <w:rsid w:val="00174A4A"/>
    <w:rsid w:val="001755F8"/>
    <w:rsid w:val="00175D1F"/>
    <w:rsid w:val="00175F74"/>
    <w:rsid w:val="00176313"/>
    <w:rsid w:val="00176857"/>
    <w:rsid w:val="00176E6E"/>
    <w:rsid w:val="0017724B"/>
    <w:rsid w:val="00180355"/>
    <w:rsid w:val="00180A62"/>
    <w:rsid w:val="00181461"/>
    <w:rsid w:val="00182A9F"/>
    <w:rsid w:val="00183382"/>
    <w:rsid w:val="001835BA"/>
    <w:rsid w:val="00183D82"/>
    <w:rsid w:val="00183FF9"/>
    <w:rsid w:val="0018493A"/>
    <w:rsid w:val="00184B26"/>
    <w:rsid w:val="00184FED"/>
    <w:rsid w:val="00185351"/>
    <w:rsid w:val="0018596A"/>
    <w:rsid w:val="00187763"/>
    <w:rsid w:val="00187A5D"/>
    <w:rsid w:val="0019019A"/>
    <w:rsid w:val="0019040B"/>
    <w:rsid w:val="00190951"/>
    <w:rsid w:val="00190B13"/>
    <w:rsid w:val="001913F6"/>
    <w:rsid w:val="001915D3"/>
    <w:rsid w:val="001915EE"/>
    <w:rsid w:val="00191ADF"/>
    <w:rsid w:val="00192349"/>
    <w:rsid w:val="00193132"/>
    <w:rsid w:val="00193EC7"/>
    <w:rsid w:val="0019489D"/>
    <w:rsid w:val="00194D6E"/>
    <w:rsid w:val="001950DD"/>
    <w:rsid w:val="001952DD"/>
    <w:rsid w:val="00195A83"/>
    <w:rsid w:val="00196382"/>
    <w:rsid w:val="00196C3B"/>
    <w:rsid w:val="001972F8"/>
    <w:rsid w:val="00197363"/>
    <w:rsid w:val="00197642"/>
    <w:rsid w:val="0019777A"/>
    <w:rsid w:val="00197D97"/>
    <w:rsid w:val="00197E7B"/>
    <w:rsid w:val="001A01F0"/>
    <w:rsid w:val="001A0727"/>
    <w:rsid w:val="001A0859"/>
    <w:rsid w:val="001A0D86"/>
    <w:rsid w:val="001A10BD"/>
    <w:rsid w:val="001A16C3"/>
    <w:rsid w:val="001A1FF2"/>
    <w:rsid w:val="001A204C"/>
    <w:rsid w:val="001A2CCD"/>
    <w:rsid w:val="001A2E30"/>
    <w:rsid w:val="001A2FFB"/>
    <w:rsid w:val="001A337B"/>
    <w:rsid w:val="001A3A77"/>
    <w:rsid w:val="001A3EDE"/>
    <w:rsid w:val="001A4B56"/>
    <w:rsid w:val="001A5461"/>
    <w:rsid w:val="001A577F"/>
    <w:rsid w:val="001A58AC"/>
    <w:rsid w:val="001A618F"/>
    <w:rsid w:val="001A695C"/>
    <w:rsid w:val="001A6B64"/>
    <w:rsid w:val="001A6D2B"/>
    <w:rsid w:val="001A6FCF"/>
    <w:rsid w:val="001A71B1"/>
    <w:rsid w:val="001B08B9"/>
    <w:rsid w:val="001B13B0"/>
    <w:rsid w:val="001B1D49"/>
    <w:rsid w:val="001B2267"/>
    <w:rsid w:val="001B2515"/>
    <w:rsid w:val="001B2C5F"/>
    <w:rsid w:val="001B2CFD"/>
    <w:rsid w:val="001B36BA"/>
    <w:rsid w:val="001B3765"/>
    <w:rsid w:val="001B3DBE"/>
    <w:rsid w:val="001B41F6"/>
    <w:rsid w:val="001B5799"/>
    <w:rsid w:val="001B5830"/>
    <w:rsid w:val="001B58B4"/>
    <w:rsid w:val="001B6CCD"/>
    <w:rsid w:val="001B72CA"/>
    <w:rsid w:val="001C0E66"/>
    <w:rsid w:val="001C0FA5"/>
    <w:rsid w:val="001C107F"/>
    <w:rsid w:val="001C11FB"/>
    <w:rsid w:val="001C1826"/>
    <w:rsid w:val="001C18BC"/>
    <w:rsid w:val="001C1C30"/>
    <w:rsid w:val="001C2329"/>
    <w:rsid w:val="001C251C"/>
    <w:rsid w:val="001C2BA4"/>
    <w:rsid w:val="001C2BD7"/>
    <w:rsid w:val="001C2EF0"/>
    <w:rsid w:val="001C2FA9"/>
    <w:rsid w:val="001C3C7F"/>
    <w:rsid w:val="001C412B"/>
    <w:rsid w:val="001C45C9"/>
    <w:rsid w:val="001C45FA"/>
    <w:rsid w:val="001C4650"/>
    <w:rsid w:val="001C497F"/>
    <w:rsid w:val="001C588C"/>
    <w:rsid w:val="001C5CC0"/>
    <w:rsid w:val="001C6189"/>
    <w:rsid w:val="001C6956"/>
    <w:rsid w:val="001C6A91"/>
    <w:rsid w:val="001C6DCF"/>
    <w:rsid w:val="001C70BD"/>
    <w:rsid w:val="001C70C7"/>
    <w:rsid w:val="001C778E"/>
    <w:rsid w:val="001C7B21"/>
    <w:rsid w:val="001C7CD7"/>
    <w:rsid w:val="001C7DF5"/>
    <w:rsid w:val="001C7E12"/>
    <w:rsid w:val="001D053E"/>
    <w:rsid w:val="001D055F"/>
    <w:rsid w:val="001D05D0"/>
    <w:rsid w:val="001D0983"/>
    <w:rsid w:val="001D1391"/>
    <w:rsid w:val="001D1B02"/>
    <w:rsid w:val="001D2FDE"/>
    <w:rsid w:val="001D3657"/>
    <w:rsid w:val="001D3A5B"/>
    <w:rsid w:val="001D41A0"/>
    <w:rsid w:val="001D450C"/>
    <w:rsid w:val="001D4770"/>
    <w:rsid w:val="001D5A11"/>
    <w:rsid w:val="001D5A12"/>
    <w:rsid w:val="001D5A5E"/>
    <w:rsid w:val="001D5D1D"/>
    <w:rsid w:val="001D5E54"/>
    <w:rsid w:val="001D626B"/>
    <w:rsid w:val="001D70E1"/>
    <w:rsid w:val="001D7267"/>
    <w:rsid w:val="001D747B"/>
    <w:rsid w:val="001E0E8D"/>
    <w:rsid w:val="001E106E"/>
    <w:rsid w:val="001E138E"/>
    <w:rsid w:val="001E1A5C"/>
    <w:rsid w:val="001E1F98"/>
    <w:rsid w:val="001E2921"/>
    <w:rsid w:val="001E2C8F"/>
    <w:rsid w:val="001E304D"/>
    <w:rsid w:val="001E3488"/>
    <w:rsid w:val="001E3722"/>
    <w:rsid w:val="001E3C7E"/>
    <w:rsid w:val="001E3FB8"/>
    <w:rsid w:val="001E4E99"/>
    <w:rsid w:val="001E4FD1"/>
    <w:rsid w:val="001E5952"/>
    <w:rsid w:val="001E5BD1"/>
    <w:rsid w:val="001E6506"/>
    <w:rsid w:val="001E709E"/>
    <w:rsid w:val="001E710C"/>
    <w:rsid w:val="001E7221"/>
    <w:rsid w:val="001E748D"/>
    <w:rsid w:val="001E76A2"/>
    <w:rsid w:val="001E77EC"/>
    <w:rsid w:val="001E7F74"/>
    <w:rsid w:val="001F050B"/>
    <w:rsid w:val="001F0E92"/>
    <w:rsid w:val="001F1675"/>
    <w:rsid w:val="001F1711"/>
    <w:rsid w:val="001F218A"/>
    <w:rsid w:val="001F2752"/>
    <w:rsid w:val="001F291C"/>
    <w:rsid w:val="001F29AF"/>
    <w:rsid w:val="001F2BB1"/>
    <w:rsid w:val="001F30F4"/>
    <w:rsid w:val="001F46CD"/>
    <w:rsid w:val="001F48C0"/>
    <w:rsid w:val="001F4A87"/>
    <w:rsid w:val="001F4DC1"/>
    <w:rsid w:val="001F5DE3"/>
    <w:rsid w:val="001F5E30"/>
    <w:rsid w:val="001F5E6E"/>
    <w:rsid w:val="001F6099"/>
    <w:rsid w:val="001F62A4"/>
    <w:rsid w:val="001F6609"/>
    <w:rsid w:val="001F66DA"/>
    <w:rsid w:val="001F7F3D"/>
    <w:rsid w:val="0020042D"/>
    <w:rsid w:val="002007A1"/>
    <w:rsid w:val="00200C92"/>
    <w:rsid w:val="00200EA6"/>
    <w:rsid w:val="00201154"/>
    <w:rsid w:val="00201449"/>
    <w:rsid w:val="002015E0"/>
    <w:rsid w:val="002018A4"/>
    <w:rsid w:val="00201F94"/>
    <w:rsid w:val="00201FB3"/>
    <w:rsid w:val="00202175"/>
    <w:rsid w:val="002023BC"/>
    <w:rsid w:val="00202531"/>
    <w:rsid w:val="002025E3"/>
    <w:rsid w:val="00202717"/>
    <w:rsid w:val="00202F14"/>
    <w:rsid w:val="002033BA"/>
    <w:rsid w:val="002034C2"/>
    <w:rsid w:val="00203D48"/>
    <w:rsid w:val="00203F9A"/>
    <w:rsid w:val="00204306"/>
    <w:rsid w:val="00204640"/>
    <w:rsid w:val="00204FF1"/>
    <w:rsid w:val="0020502E"/>
    <w:rsid w:val="002054A5"/>
    <w:rsid w:val="00205A88"/>
    <w:rsid w:val="00205B00"/>
    <w:rsid w:val="00205F7D"/>
    <w:rsid w:val="002060C0"/>
    <w:rsid w:val="002063F4"/>
    <w:rsid w:val="00206673"/>
    <w:rsid w:val="002067FC"/>
    <w:rsid w:val="00206CBE"/>
    <w:rsid w:val="00206EF4"/>
    <w:rsid w:val="002070C7"/>
    <w:rsid w:val="00207113"/>
    <w:rsid w:val="0020730A"/>
    <w:rsid w:val="002079E8"/>
    <w:rsid w:val="00210418"/>
    <w:rsid w:val="00210765"/>
    <w:rsid w:val="002109F7"/>
    <w:rsid w:val="00210CF9"/>
    <w:rsid w:val="00210D18"/>
    <w:rsid w:val="0021176F"/>
    <w:rsid w:val="00212142"/>
    <w:rsid w:val="0021223E"/>
    <w:rsid w:val="00212B49"/>
    <w:rsid w:val="00212DD0"/>
    <w:rsid w:val="0021358C"/>
    <w:rsid w:val="00213A38"/>
    <w:rsid w:val="00213F80"/>
    <w:rsid w:val="00214081"/>
    <w:rsid w:val="0021482F"/>
    <w:rsid w:val="002156D6"/>
    <w:rsid w:val="0021602D"/>
    <w:rsid w:val="0021626C"/>
    <w:rsid w:val="00216380"/>
    <w:rsid w:val="00216480"/>
    <w:rsid w:val="00216525"/>
    <w:rsid w:val="00216C0B"/>
    <w:rsid w:val="002171CD"/>
    <w:rsid w:val="002178F5"/>
    <w:rsid w:val="002179CD"/>
    <w:rsid w:val="0022005E"/>
    <w:rsid w:val="00220677"/>
    <w:rsid w:val="00221C63"/>
    <w:rsid w:val="00222CE7"/>
    <w:rsid w:val="002237F7"/>
    <w:rsid w:val="00223886"/>
    <w:rsid w:val="00223C54"/>
    <w:rsid w:val="00223CDD"/>
    <w:rsid w:val="00223D1E"/>
    <w:rsid w:val="00224092"/>
    <w:rsid w:val="00224190"/>
    <w:rsid w:val="00224409"/>
    <w:rsid w:val="00224912"/>
    <w:rsid w:val="00224978"/>
    <w:rsid w:val="00225556"/>
    <w:rsid w:val="002257B7"/>
    <w:rsid w:val="0022609B"/>
    <w:rsid w:val="002264C5"/>
    <w:rsid w:val="0022671D"/>
    <w:rsid w:val="00226999"/>
    <w:rsid w:val="00226D36"/>
    <w:rsid w:val="00227A66"/>
    <w:rsid w:val="00227EFE"/>
    <w:rsid w:val="00227F07"/>
    <w:rsid w:val="002306AA"/>
    <w:rsid w:val="00230FB2"/>
    <w:rsid w:val="0023135E"/>
    <w:rsid w:val="00231ADD"/>
    <w:rsid w:val="00231CE3"/>
    <w:rsid w:val="00232033"/>
    <w:rsid w:val="00232B57"/>
    <w:rsid w:val="0023380A"/>
    <w:rsid w:val="00233FB1"/>
    <w:rsid w:val="002340D7"/>
    <w:rsid w:val="00234142"/>
    <w:rsid w:val="00234366"/>
    <w:rsid w:val="00234652"/>
    <w:rsid w:val="00234B1D"/>
    <w:rsid w:val="00234CB8"/>
    <w:rsid w:val="00234E63"/>
    <w:rsid w:val="002356F8"/>
    <w:rsid w:val="00235B36"/>
    <w:rsid w:val="002364BE"/>
    <w:rsid w:val="00236680"/>
    <w:rsid w:val="00236728"/>
    <w:rsid w:val="002368A1"/>
    <w:rsid w:val="002369E8"/>
    <w:rsid w:val="00236DCB"/>
    <w:rsid w:val="00236E53"/>
    <w:rsid w:val="00236E54"/>
    <w:rsid w:val="00237A88"/>
    <w:rsid w:val="00240187"/>
    <w:rsid w:val="00240572"/>
    <w:rsid w:val="0024079C"/>
    <w:rsid w:val="00240A22"/>
    <w:rsid w:val="00240C6A"/>
    <w:rsid w:val="00240F3F"/>
    <w:rsid w:val="002426F3"/>
    <w:rsid w:val="00242C85"/>
    <w:rsid w:val="00243CD3"/>
    <w:rsid w:val="00244407"/>
    <w:rsid w:val="00244620"/>
    <w:rsid w:val="002447B2"/>
    <w:rsid w:val="00244822"/>
    <w:rsid w:val="002453F1"/>
    <w:rsid w:val="00245AF4"/>
    <w:rsid w:val="00245BA5"/>
    <w:rsid w:val="002460A9"/>
    <w:rsid w:val="002466A5"/>
    <w:rsid w:val="00246E22"/>
    <w:rsid w:val="00246E6C"/>
    <w:rsid w:val="00250366"/>
    <w:rsid w:val="002503BE"/>
    <w:rsid w:val="00250A95"/>
    <w:rsid w:val="00251082"/>
    <w:rsid w:val="00251D60"/>
    <w:rsid w:val="00253284"/>
    <w:rsid w:val="00253362"/>
    <w:rsid w:val="00253FCE"/>
    <w:rsid w:val="0025483E"/>
    <w:rsid w:val="0025565C"/>
    <w:rsid w:val="002556C0"/>
    <w:rsid w:val="0025609A"/>
    <w:rsid w:val="002560C9"/>
    <w:rsid w:val="002561A4"/>
    <w:rsid w:val="00256466"/>
    <w:rsid w:val="00256D84"/>
    <w:rsid w:val="002578B4"/>
    <w:rsid w:val="00257DF2"/>
    <w:rsid w:val="002608FF"/>
    <w:rsid w:val="002609EA"/>
    <w:rsid w:val="00261193"/>
    <w:rsid w:val="00261DBB"/>
    <w:rsid w:val="00262027"/>
    <w:rsid w:val="00262A00"/>
    <w:rsid w:val="00263050"/>
    <w:rsid w:val="00263146"/>
    <w:rsid w:val="0026316D"/>
    <w:rsid w:val="00263297"/>
    <w:rsid w:val="00263715"/>
    <w:rsid w:val="00263E52"/>
    <w:rsid w:val="00263F58"/>
    <w:rsid w:val="00264352"/>
    <w:rsid w:val="002645EB"/>
    <w:rsid w:val="002648D3"/>
    <w:rsid w:val="002648E4"/>
    <w:rsid w:val="00264E27"/>
    <w:rsid w:val="00264F18"/>
    <w:rsid w:val="00265637"/>
    <w:rsid w:val="00265800"/>
    <w:rsid w:val="00265A77"/>
    <w:rsid w:val="00266B16"/>
    <w:rsid w:val="00266D7C"/>
    <w:rsid w:val="00266ED0"/>
    <w:rsid w:val="00266EE8"/>
    <w:rsid w:val="002679B4"/>
    <w:rsid w:val="00267DF8"/>
    <w:rsid w:val="00270392"/>
    <w:rsid w:val="002705FC"/>
    <w:rsid w:val="00270CA6"/>
    <w:rsid w:val="002710D8"/>
    <w:rsid w:val="00271BB7"/>
    <w:rsid w:val="00272247"/>
    <w:rsid w:val="00272F5A"/>
    <w:rsid w:val="002730AD"/>
    <w:rsid w:val="0027340D"/>
    <w:rsid w:val="00273527"/>
    <w:rsid w:val="002737F8"/>
    <w:rsid w:val="002739DB"/>
    <w:rsid w:val="00273A30"/>
    <w:rsid w:val="00273D58"/>
    <w:rsid w:val="00273F43"/>
    <w:rsid w:val="00274DC0"/>
    <w:rsid w:val="00275712"/>
    <w:rsid w:val="00275EDB"/>
    <w:rsid w:val="00276C9C"/>
    <w:rsid w:val="002774DC"/>
    <w:rsid w:val="002776F6"/>
    <w:rsid w:val="00277F03"/>
    <w:rsid w:val="00277FC7"/>
    <w:rsid w:val="0028050E"/>
    <w:rsid w:val="00280A3E"/>
    <w:rsid w:val="00280CA7"/>
    <w:rsid w:val="0028137F"/>
    <w:rsid w:val="0028153C"/>
    <w:rsid w:val="00281CD5"/>
    <w:rsid w:val="00281E32"/>
    <w:rsid w:val="0028225A"/>
    <w:rsid w:val="002827D1"/>
    <w:rsid w:val="002827F5"/>
    <w:rsid w:val="00282C1E"/>
    <w:rsid w:val="00282C7D"/>
    <w:rsid w:val="00283084"/>
    <w:rsid w:val="0028366C"/>
    <w:rsid w:val="00283A84"/>
    <w:rsid w:val="00283D56"/>
    <w:rsid w:val="00284BB3"/>
    <w:rsid w:val="00284D21"/>
    <w:rsid w:val="0028504F"/>
    <w:rsid w:val="00285182"/>
    <w:rsid w:val="002852CA"/>
    <w:rsid w:val="00285446"/>
    <w:rsid w:val="00286390"/>
    <w:rsid w:val="002864DA"/>
    <w:rsid w:val="002867C7"/>
    <w:rsid w:val="00286DBE"/>
    <w:rsid w:val="00287ACD"/>
    <w:rsid w:val="00290247"/>
    <w:rsid w:val="0029050B"/>
    <w:rsid w:val="002916F1"/>
    <w:rsid w:val="0029185A"/>
    <w:rsid w:val="00291E2C"/>
    <w:rsid w:val="00292344"/>
    <w:rsid w:val="00292348"/>
    <w:rsid w:val="002925CC"/>
    <w:rsid w:val="00292C19"/>
    <w:rsid w:val="00292E89"/>
    <w:rsid w:val="00293597"/>
    <w:rsid w:val="00293D9C"/>
    <w:rsid w:val="00293EA0"/>
    <w:rsid w:val="00294243"/>
    <w:rsid w:val="00294488"/>
    <w:rsid w:val="00294FB1"/>
    <w:rsid w:val="00296C46"/>
    <w:rsid w:val="00296E0A"/>
    <w:rsid w:val="00297575"/>
    <w:rsid w:val="002975EE"/>
    <w:rsid w:val="0029762A"/>
    <w:rsid w:val="002979BE"/>
    <w:rsid w:val="00297DA1"/>
    <w:rsid w:val="002A00D1"/>
    <w:rsid w:val="002A0422"/>
    <w:rsid w:val="002A05DB"/>
    <w:rsid w:val="002A0738"/>
    <w:rsid w:val="002A12CA"/>
    <w:rsid w:val="002A147A"/>
    <w:rsid w:val="002A1585"/>
    <w:rsid w:val="002A192B"/>
    <w:rsid w:val="002A1A24"/>
    <w:rsid w:val="002A2952"/>
    <w:rsid w:val="002A2A2D"/>
    <w:rsid w:val="002A449D"/>
    <w:rsid w:val="002A4749"/>
    <w:rsid w:val="002A4FFA"/>
    <w:rsid w:val="002A5F41"/>
    <w:rsid w:val="002A66FE"/>
    <w:rsid w:val="002A6B46"/>
    <w:rsid w:val="002A6F38"/>
    <w:rsid w:val="002A7761"/>
    <w:rsid w:val="002A77E1"/>
    <w:rsid w:val="002A78F4"/>
    <w:rsid w:val="002A796C"/>
    <w:rsid w:val="002A7A00"/>
    <w:rsid w:val="002A7C94"/>
    <w:rsid w:val="002B0039"/>
    <w:rsid w:val="002B02E9"/>
    <w:rsid w:val="002B0FDA"/>
    <w:rsid w:val="002B1138"/>
    <w:rsid w:val="002B11DD"/>
    <w:rsid w:val="002B1A13"/>
    <w:rsid w:val="002B1D80"/>
    <w:rsid w:val="002B1F67"/>
    <w:rsid w:val="002B2761"/>
    <w:rsid w:val="002B2C27"/>
    <w:rsid w:val="002B3174"/>
    <w:rsid w:val="002B418F"/>
    <w:rsid w:val="002B41E5"/>
    <w:rsid w:val="002B422C"/>
    <w:rsid w:val="002B44FB"/>
    <w:rsid w:val="002B4606"/>
    <w:rsid w:val="002B4C5B"/>
    <w:rsid w:val="002B5211"/>
    <w:rsid w:val="002B5664"/>
    <w:rsid w:val="002B5AA7"/>
    <w:rsid w:val="002B6AA4"/>
    <w:rsid w:val="002B6B06"/>
    <w:rsid w:val="002B7073"/>
    <w:rsid w:val="002B7106"/>
    <w:rsid w:val="002B7173"/>
    <w:rsid w:val="002B79C0"/>
    <w:rsid w:val="002C1D3B"/>
    <w:rsid w:val="002C2278"/>
    <w:rsid w:val="002C26F5"/>
    <w:rsid w:val="002C35FA"/>
    <w:rsid w:val="002C3A5E"/>
    <w:rsid w:val="002C3E95"/>
    <w:rsid w:val="002C4669"/>
    <w:rsid w:val="002C536F"/>
    <w:rsid w:val="002C59F0"/>
    <w:rsid w:val="002C5DAD"/>
    <w:rsid w:val="002C65D9"/>
    <w:rsid w:val="002C6C78"/>
    <w:rsid w:val="002C6D8F"/>
    <w:rsid w:val="002C7658"/>
    <w:rsid w:val="002C7A3B"/>
    <w:rsid w:val="002C7B7D"/>
    <w:rsid w:val="002D0201"/>
    <w:rsid w:val="002D02AB"/>
    <w:rsid w:val="002D02BA"/>
    <w:rsid w:val="002D04EB"/>
    <w:rsid w:val="002D0888"/>
    <w:rsid w:val="002D08B2"/>
    <w:rsid w:val="002D09A1"/>
    <w:rsid w:val="002D11E4"/>
    <w:rsid w:val="002D11F1"/>
    <w:rsid w:val="002D11FC"/>
    <w:rsid w:val="002D1288"/>
    <w:rsid w:val="002D1DA5"/>
    <w:rsid w:val="002D2B4B"/>
    <w:rsid w:val="002D3991"/>
    <w:rsid w:val="002D3BC0"/>
    <w:rsid w:val="002D3F8F"/>
    <w:rsid w:val="002D4B25"/>
    <w:rsid w:val="002D5400"/>
    <w:rsid w:val="002D57F9"/>
    <w:rsid w:val="002D58AF"/>
    <w:rsid w:val="002D68A4"/>
    <w:rsid w:val="002D6FC0"/>
    <w:rsid w:val="002D710B"/>
    <w:rsid w:val="002D77A0"/>
    <w:rsid w:val="002D7E34"/>
    <w:rsid w:val="002E0F44"/>
    <w:rsid w:val="002E118E"/>
    <w:rsid w:val="002E1983"/>
    <w:rsid w:val="002E1B9B"/>
    <w:rsid w:val="002E1C5E"/>
    <w:rsid w:val="002E1FD0"/>
    <w:rsid w:val="002E26BF"/>
    <w:rsid w:val="002E2A6A"/>
    <w:rsid w:val="002E2BA1"/>
    <w:rsid w:val="002E2C9E"/>
    <w:rsid w:val="002E3DFE"/>
    <w:rsid w:val="002E3ED2"/>
    <w:rsid w:val="002E43D6"/>
    <w:rsid w:val="002E4625"/>
    <w:rsid w:val="002E4E0D"/>
    <w:rsid w:val="002E4FAA"/>
    <w:rsid w:val="002E5DA3"/>
    <w:rsid w:val="002E60A1"/>
    <w:rsid w:val="002E69B8"/>
    <w:rsid w:val="002E6E44"/>
    <w:rsid w:val="002E6F88"/>
    <w:rsid w:val="002E76AF"/>
    <w:rsid w:val="002F04A7"/>
    <w:rsid w:val="002F0B21"/>
    <w:rsid w:val="002F0B54"/>
    <w:rsid w:val="002F1092"/>
    <w:rsid w:val="002F15AB"/>
    <w:rsid w:val="002F17BA"/>
    <w:rsid w:val="002F1F74"/>
    <w:rsid w:val="002F1FC3"/>
    <w:rsid w:val="002F2181"/>
    <w:rsid w:val="002F22F4"/>
    <w:rsid w:val="002F259B"/>
    <w:rsid w:val="002F279A"/>
    <w:rsid w:val="002F2AEC"/>
    <w:rsid w:val="002F3030"/>
    <w:rsid w:val="002F348C"/>
    <w:rsid w:val="002F350B"/>
    <w:rsid w:val="002F418A"/>
    <w:rsid w:val="002F44D5"/>
    <w:rsid w:val="002F4D79"/>
    <w:rsid w:val="002F52BF"/>
    <w:rsid w:val="002F555D"/>
    <w:rsid w:val="002F5B7E"/>
    <w:rsid w:val="002F5C65"/>
    <w:rsid w:val="002F5C71"/>
    <w:rsid w:val="002F643A"/>
    <w:rsid w:val="002F6586"/>
    <w:rsid w:val="002F6AE3"/>
    <w:rsid w:val="002F6B74"/>
    <w:rsid w:val="002F78E5"/>
    <w:rsid w:val="002F7C33"/>
    <w:rsid w:val="002F7EBC"/>
    <w:rsid w:val="00300183"/>
    <w:rsid w:val="003003A0"/>
    <w:rsid w:val="0030058E"/>
    <w:rsid w:val="00300D4F"/>
    <w:rsid w:val="00301474"/>
    <w:rsid w:val="003014A4"/>
    <w:rsid w:val="003016E5"/>
    <w:rsid w:val="0030177A"/>
    <w:rsid w:val="0030189B"/>
    <w:rsid w:val="0030201E"/>
    <w:rsid w:val="00302393"/>
    <w:rsid w:val="00302460"/>
    <w:rsid w:val="003024A9"/>
    <w:rsid w:val="00302DA5"/>
    <w:rsid w:val="0030328A"/>
    <w:rsid w:val="00303C49"/>
    <w:rsid w:val="00304386"/>
    <w:rsid w:val="00304601"/>
    <w:rsid w:val="003049B3"/>
    <w:rsid w:val="0030578F"/>
    <w:rsid w:val="00305DF4"/>
    <w:rsid w:val="003061D3"/>
    <w:rsid w:val="00306B15"/>
    <w:rsid w:val="00307468"/>
    <w:rsid w:val="003074B4"/>
    <w:rsid w:val="00307980"/>
    <w:rsid w:val="00307C99"/>
    <w:rsid w:val="00307D07"/>
    <w:rsid w:val="00310504"/>
    <w:rsid w:val="00310B7A"/>
    <w:rsid w:val="00312393"/>
    <w:rsid w:val="0031281F"/>
    <w:rsid w:val="00313D12"/>
    <w:rsid w:val="00314846"/>
    <w:rsid w:val="00314FE6"/>
    <w:rsid w:val="00315372"/>
    <w:rsid w:val="00315658"/>
    <w:rsid w:val="00315783"/>
    <w:rsid w:val="0031584E"/>
    <w:rsid w:val="00317410"/>
    <w:rsid w:val="00317451"/>
    <w:rsid w:val="0031793E"/>
    <w:rsid w:val="00317F01"/>
    <w:rsid w:val="0032032E"/>
    <w:rsid w:val="003204A6"/>
    <w:rsid w:val="00320704"/>
    <w:rsid w:val="0032080A"/>
    <w:rsid w:val="003208F3"/>
    <w:rsid w:val="00320B07"/>
    <w:rsid w:val="00321642"/>
    <w:rsid w:val="00321665"/>
    <w:rsid w:val="003218DA"/>
    <w:rsid w:val="00321E9A"/>
    <w:rsid w:val="00322532"/>
    <w:rsid w:val="00322A06"/>
    <w:rsid w:val="00322A7C"/>
    <w:rsid w:val="003233E5"/>
    <w:rsid w:val="00323954"/>
    <w:rsid w:val="00323EAA"/>
    <w:rsid w:val="00323F5C"/>
    <w:rsid w:val="003241AE"/>
    <w:rsid w:val="0032449F"/>
    <w:rsid w:val="003250E8"/>
    <w:rsid w:val="00325CB1"/>
    <w:rsid w:val="00325ED9"/>
    <w:rsid w:val="00326380"/>
    <w:rsid w:val="0032646F"/>
    <w:rsid w:val="00326732"/>
    <w:rsid w:val="003274A7"/>
    <w:rsid w:val="003277F9"/>
    <w:rsid w:val="0032FB32"/>
    <w:rsid w:val="003303B6"/>
    <w:rsid w:val="003307B3"/>
    <w:rsid w:val="0033095C"/>
    <w:rsid w:val="003318F1"/>
    <w:rsid w:val="00332648"/>
    <w:rsid w:val="00332CF2"/>
    <w:rsid w:val="00333192"/>
    <w:rsid w:val="00333713"/>
    <w:rsid w:val="00333C55"/>
    <w:rsid w:val="00333D02"/>
    <w:rsid w:val="00334306"/>
    <w:rsid w:val="00334623"/>
    <w:rsid w:val="003348EB"/>
    <w:rsid w:val="003349E9"/>
    <w:rsid w:val="003351D0"/>
    <w:rsid w:val="0033539C"/>
    <w:rsid w:val="00335488"/>
    <w:rsid w:val="0033583D"/>
    <w:rsid w:val="00335CD1"/>
    <w:rsid w:val="00335DE0"/>
    <w:rsid w:val="00336FC1"/>
    <w:rsid w:val="003370E9"/>
    <w:rsid w:val="003378BD"/>
    <w:rsid w:val="0033793C"/>
    <w:rsid w:val="0034037E"/>
    <w:rsid w:val="00340432"/>
    <w:rsid w:val="003406B4"/>
    <w:rsid w:val="00340920"/>
    <w:rsid w:val="00340A34"/>
    <w:rsid w:val="00340CDF"/>
    <w:rsid w:val="00341B16"/>
    <w:rsid w:val="00341D4E"/>
    <w:rsid w:val="00341D74"/>
    <w:rsid w:val="00342258"/>
    <w:rsid w:val="00342527"/>
    <w:rsid w:val="00342875"/>
    <w:rsid w:val="00342D46"/>
    <w:rsid w:val="00342D88"/>
    <w:rsid w:val="00342F76"/>
    <w:rsid w:val="003431CB"/>
    <w:rsid w:val="00343C91"/>
    <w:rsid w:val="0034502F"/>
    <w:rsid w:val="00345886"/>
    <w:rsid w:val="003458E7"/>
    <w:rsid w:val="00345C4A"/>
    <w:rsid w:val="00345EE6"/>
    <w:rsid w:val="003464CF"/>
    <w:rsid w:val="003465DE"/>
    <w:rsid w:val="003466A5"/>
    <w:rsid w:val="003467CF"/>
    <w:rsid w:val="00347157"/>
    <w:rsid w:val="0034746D"/>
    <w:rsid w:val="00347B6D"/>
    <w:rsid w:val="003501D6"/>
    <w:rsid w:val="00350902"/>
    <w:rsid w:val="00350983"/>
    <w:rsid w:val="00350DFE"/>
    <w:rsid w:val="003514E0"/>
    <w:rsid w:val="00351989"/>
    <w:rsid w:val="00351C72"/>
    <w:rsid w:val="003521E6"/>
    <w:rsid w:val="0035236A"/>
    <w:rsid w:val="00352F24"/>
    <w:rsid w:val="00353C5D"/>
    <w:rsid w:val="00353C66"/>
    <w:rsid w:val="00353C6F"/>
    <w:rsid w:val="00354197"/>
    <w:rsid w:val="0035452B"/>
    <w:rsid w:val="003545D6"/>
    <w:rsid w:val="00354A1D"/>
    <w:rsid w:val="00354F46"/>
    <w:rsid w:val="00355437"/>
    <w:rsid w:val="00355CE2"/>
    <w:rsid w:val="00355D26"/>
    <w:rsid w:val="003568DE"/>
    <w:rsid w:val="00356AE0"/>
    <w:rsid w:val="0035757C"/>
    <w:rsid w:val="00357628"/>
    <w:rsid w:val="00357AC6"/>
    <w:rsid w:val="00360457"/>
    <w:rsid w:val="003605BC"/>
    <w:rsid w:val="0036063D"/>
    <w:rsid w:val="00360B4E"/>
    <w:rsid w:val="00360B71"/>
    <w:rsid w:val="00360B8E"/>
    <w:rsid w:val="00360EC4"/>
    <w:rsid w:val="0036176E"/>
    <w:rsid w:val="00361D1C"/>
    <w:rsid w:val="00361E1A"/>
    <w:rsid w:val="00361F4C"/>
    <w:rsid w:val="00361F72"/>
    <w:rsid w:val="00362209"/>
    <w:rsid w:val="00362F81"/>
    <w:rsid w:val="00362F8E"/>
    <w:rsid w:val="003638BC"/>
    <w:rsid w:val="00363C44"/>
    <w:rsid w:val="00364342"/>
    <w:rsid w:val="003645AD"/>
    <w:rsid w:val="0036465A"/>
    <w:rsid w:val="0036474D"/>
    <w:rsid w:val="00364C9B"/>
    <w:rsid w:val="00364F72"/>
    <w:rsid w:val="003651B3"/>
    <w:rsid w:val="0036552B"/>
    <w:rsid w:val="003657B3"/>
    <w:rsid w:val="00365A96"/>
    <w:rsid w:val="00365FEF"/>
    <w:rsid w:val="0036631A"/>
    <w:rsid w:val="00366602"/>
    <w:rsid w:val="00366DEC"/>
    <w:rsid w:val="0036714C"/>
    <w:rsid w:val="003672CB"/>
    <w:rsid w:val="0036758C"/>
    <w:rsid w:val="00367B95"/>
    <w:rsid w:val="00367C15"/>
    <w:rsid w:val="00367FA0"/>
    <w:rsid w:val="003701EB"/>
    <w:rsid w:val="00370CA0"/>
    <w:rsid w:val="00370D45"/>
    <w:rsid w:val="00370D50"/>
    <w:rsid w:val="003723DE"/>
    <w:rsid w:val="003726BF"/>
    <w:rsid w:val="003727C1"/>
    <w:rsid w:val="003728FF"/>
    <w:rsid w:val="00372D7C"/>
    <w:rsid w:val="0037348B"/>
    <w:rsid w:val="00373689"/>
    <w:rsid w:val="00373AA5"/>
    <w:rsid w:val="00373D2B"/>
    <w:rsid w:val="003741EF"/>
    <w:rsid w:val="00374388"/>
    <w:rsid w:val="00374BD3"/>
    <w:rsid w:val="00375124"/>
    <w:rsid w:val="00375451"/>
    <w:rsid w:val="003754B2"/>
    <w:rsid w:val="003758FE"/>
    <w:rsid w:val="00375BC5"/>
    <w:rsid w:val="00375C69"/>
    <w:rsid w:val="00376101"/>
    <w:rsid w:val="00376516"/>
    <w:rsid w:val="003766F2"/>
    <w:rsid w:val="00376A31"/>
    <w:rsid w:val="00376C31"/>
    <w:rsid w:val="00376F0C"/>
    <w:rsid w:val="00377AA1"/>
    <w:rsid w:val="00377E39"/>
    <w:rsid w:val="00377E3B"/>
    <w:rsid w:val="00377EA6"/>
    <w:rsid w:val="0038002F"/>
    <w:rsid w:val="00380101"/>
    <w:rsid w:val="0038189C"/>
    <w:rsid w:val="00381AC6"/>
    <w:rsid w:val="00381DEA"/>
    <w:rsid w:val="003824A3"/>
    <w:rsid w:val="0038253C"/>
    <w:rsid w:val="00382916"/>
    <w:rsid w:val="003833A2"/>
    <w:rsid w:val="003834EE"/>
    <w:rsid w:val="003837D1"/>
    <w:rsid w:val="003838D9"/>
    <w:rsid w:val="00383D15"/>
    <w:rsid w:val="0038461D"/>
    <w:rsid w:val="003847E1"/>
    <w:rsid w:val="00384CD1"/>
    <w:rsid w:val="00385081"/>
    <w:rsid w:val="00385131"/>
    <w:rsid w:val="00385619"/>
    <w:rsid w:val="003857DA"/>
    <w:rsid w:val="00385A6F"/>
    <w:rsid w:val="00385BAF"/>
    <w:rsid w:val="00385BFD"/>
    <w:rsid w:val="003863A6"/>
    <w:rsid w:val="00386830"/>
    <w:rsid w:val="00387A2A"/>
    <w:rsid w:val="00387BDD"/>
    <w:rsid w:val="00387E95"/>
    <w:rsid w:val="003902AF"/>
    <w:rsid w:val="003904BB"/>
    <w:rsid w:val="00390F10"/>
    <w:rsid w:val="00390F90"/>
    <w:rsid w:val="00391065"/>
    <w:rsid w:val="00391248"/>
    <w:rsid w:val="00391576"/>
    <w:rsid w:val="00391FFB"/>
    <w:rsid w:val="0039211C"/>
    <w:rsid w:val="003926D6"/>
    <w:rsid w:val="00392AD2"/>
    <w:rsid w:val="00392DC8"/>
    <w:rsid w:val="00393441"/>
    <w:rsid w:val="0039354E"/>
    <w:rsid w:val="00393594"/>
    <w:rsid w:val="003936A4"/>
    <w:rsid w:val="003938A3"/>
    <w:rsid w:val="0039559E"/>
    <w:rsid w:val="0039591E"/>
    <w:rsid w:val="00395C7D"/>
    <w:rsid w:val="0039631B"/>
    <w:rsid w:val="00396A6D"/>
    <w:rsid w:val="00396DCF"/>
    <w:rsid w:val="00397351"/>
    <w:rsid w:val="00397920"/>
    <w:rsid w:val="003A15C3"/>
    <w:rsid w:val="003A1940"/>
    <w:rsid w:val="003A26A1"/>
    <w:rsid w:val="003A27B8"/>
    <w:rsid w:val="003A2923"/>
    <w:rsid w:val="003A295E"/>
    <w:rsid w:val="003A3AE5"/>
    <w:rsid w:val="003A400D"/>
    <w:rsid w:val="003A40E0"/>
    <w:rsid w:val="003A42EF"/>
    <w:rsid w:val="003A4C1D"/>
    <w:rsid w:val="003A4DBF"/>
    <w:rsid w:val="003A57C2"/>
    <w:rsid w:val="003A5F26"/>
    <w:rsid w:val="003A607D"/>
    <w:rsid w:val="003A6AA1"/>
    <w:rsid w:val="003A6C3A"/>
    <w:rsid w:val="003A774E"/>
    <w:rsid w:val="003A78E9"/>
    <w:rsid w:val="003A7CCC"/>
    <w:rsid w:val="003A7F80"/>
    <w:rsid w:val="003A7FE7"/>
    <w:rsid w:val="003B0510"/>
    <w:rsid w:val="003B0D96"/>
    <w:rsid w:val="003B104F"/>
    <w:rsid w:val="003B24D0"/>
    <w:rsid w:val="003B28D8"/>
    <w:rsid w:val="003B290E"/>
    <w:rsid w:val="003B2C07"/>
    <w:rsid w:val="003B2D1E"/>
    <w:rsid w:val="003B2DBC"/>
    <w:rsid w:val="003B3636"/>
    <w:rsid w:val="003B383F"/>
    <w:rsid w:val="003B4298"/>
    <w:rsid w:val="003B45B8"/>
    <w:rsid w:val="003B472B"/>
    <w:rsid w:val="003B4850"/>
    <w:rsid w:val="003B4868"/>
    <w:rsid w:val="003B4D10"/>
    <w:rsid w:val="003B5774"/>
    <w:rsid w:val="003B59D4"/>
    <w:rsid w:val="003B5AAB"/>
    <w:rsid w:val="003B60CF"/>
    <w:rsid w:val="003B6F9D"/>
    <w:rsid w:val="003B6FF3"/>
    <w:rsid w:val="003B7BEF"/>
    <w:rsid w:val="003C01DB"/>
    <w:rsid w:val="003C0324"/>
    <w:rsid w:val="003C1940"/>
    <w:rsid w:val="003C1CB1"/>
    <w:rsid w:val="003C1F29"/>
    <w:rsid w:val="003C235A"/>
    <w:rsid w:val="003C24C0"/>
    <w:rsid w:val="003C27DF"/>
    <w:rsid w:val="003C2BD6"/>
    <w:rsid w:val="003C2E00"/>
    <w:rsid w:val="003C369B"/>
    <w:rsid w:val="003C3910"/>
    <w:rsid w:val="003C3F3B"/>
    <w:rsid w:val="003C40F4"/>
    <w:rsid w:val="003C4109"/>
    <w:rsid w:val="003C41CC"/>
    <w:rsid w:val="003C4884"/>
    <w:rsid w:val="003C48DB"/>
    <w:rsid w:val="003C4B72"/>
    <w:rsid w:val="003C4EBC"/>
    <w:rsid w:val="003C4F6B"/>
    <w:rsid w:val="003C5333"/>
    <w:rsid w:val="003C539D"/>
    <w:rsid w:val="003C55DD"/>
    <w:rsid w:val="003C594E"/>
    <w:rsid w:val="003C59A9"/>
    <w:rsid w:val="003C5F1B"/>
    <w:rsid w:val="003C6545"/>
    <w:rsid w:val="003C68BB"/>
    <w:rsid w:val="003C7420"/>
    <w:rsid w:val="003C799D"/>
    <w:rsid w:val="003C7DB5"/>
    <w:rsid w:val="003D0AC1"/>
    <w:rsid w:val="003D0F9D"/>
    <w:rsid w:val="003D1E26"/>
    <w:rsid w:val="003D2379"/>
    <w:rsid w:val="003D2BEF"/>
    <w:rsid w:val="003D3775"/>
    <w:rsid w:val="003D388B"/>
    <w:rsid w:val="003D398F"/>
    <w:rsid w:val="003D3B2C"/>
    <w:rsid w:val="003D3EE1"/>
    <w:rsid w:val="003D478E"/>
    <w:rsid w:val="003D495D"/>
    <w:rsid w:val="003D4A70"/>
    <w:rsid w:val="003D4C1A"/>
    <w:rsid w:val="003D558F"/>
    <w:rsid w:val="003D560C"/>
    <w:rsid w:val="003D5B51"/>
    <w:rsid w:val="003D634D"/>
    <w:rsid w:val="003D6E48"/>
    <w:rsid w:val="003D7A0E"/>
    <w:rsid w:val="003E02AB"/>
    <w:rsid w:val="003E08AF"/>
    <w:rsid w:val="003E0DAE"/>
    <w:rsid w:val="003E1140"/>
    <w:rsid w:val="003E12E5"/>
    <w:rsid w:val="003E2376"/>
    <w:rsid w:val="003E239B"/>
    <w:rsid w:val="003E25BF"/>
    <w:rsid w:val="003E2A61"/>
    <w:rsid w:val="003E31D0"/>
    <w:rsid w:val="003E3868"/>
    <w:rsid w:val="003E38FB"/>
    <w:rsid w:val="003E4249"/>
    <w:rsid w:val="003E4D54"/>
    <w:rsid w:val="003E4DAA"/>
    <w:rsid w:val="003E5274"/>
    <w:rsid w:val="003E54A4"/>
    <w:rsid w:val="003E5997"/>
    <w:rsid w:val="003E661E"/>
    <w:rsid w:val="003E6CF1"/>
    <w:rsid w:val="003E7484"/>
    <w:rsid w:val="003E75DD"/>
    <w:rsid w:val="003E78D6"/>
    <w:rsid w:val="003E78DF"/>
    <w:rsid w:val="003E7B22"/>
    <w:rsid w:val="003F00E3"/>
    <w:rsid w:val="003F060A"/>
    <w:rsid w:val="003F0771"/>
    <w:rsid w:val="003F20DA"/>
    <w:rsid w:val="003F23C0"/>
    <w:rsid w:val="003F2554"/>
    <w:rsid w:val="003F3857"/>
    <w:rsid w:val="003F3A7B"/>
    <w:rsid w:val="003F4115"/>
    <w:rsid w:val="003F4E01"/>
    <w:rsid w:val="003F5061"/>
    <w:rsid w:val="003F52FD"/>
    <w:rsid w:val="003F55A2"/>
    <w:rsid w:val="003F55E4"/>
    <w:rsid w:val="003F5913"/>
    <w:rsid w:val="003F5972"/>
    <w:rsid w:val="003F5CF1"/>
    <w:rsid w:val="003F5D43"/>
    <w:rsid w:val="003F5E04"/>
    <w:rsid w:val="003F5F3B"/>
    <w:rsid w:val="003F61E3"/>
    <w:rsid w:val="003F6262"/>
    <w:rsid w:val="003F6547"/>
    <w:rsid w:val="003F6A56"/>
    <w:rsid w:val="003F6E4F"/>
    <w:rsid w:val="003F75A1"/>
    <w:rsid w:val="003F775F"/>
    <w:rsid w:val="003F7F7D"/>
    <w:rsid w:val="0040017B"/>
    <w:rsid w:val="00400354"/>
    <w:rsid w:val="00400A35"/>
    <w:rsid w:val="00401890"/>
    <w:rsid w:val="00401B73"/>
    <w:rsid w:val="00402882"/>
    <w:rsid w:val="00402B48"/>
    <w:rsid w:val="00402E77"/>
    <w:rsid w:val="00403A2A"/>
    <w:rsid w:val="00403C5D"/>
    <w:rsid w:val="00404B04"/>
    <w:rsid w:val="00406951"/>
    <w:rsid w:val="004069E2"/>
    <w:rsid w:val="004071BF"/>
    <w:rsid w:val="00407232"/>
    <w:rsid w:val="00410288"/>
    <w:rsid w:val="00410BAC"/>
    <w:rsid w:val="00411079"/>
    <w:rsid w:val="00411175"/>
    <w:rsid w:val="0041120B"/>
    <w:rsid w:val="00411516"/>
    <w:rsid w:val="0041151A"/>
    <w:rsid w:val="00411A09"/>
    <w:rsid w:val="00411E26"/>
    <w:rsid w:val="00412672"/>
    <w:rsid w:val="004128A1"/>
    <w:rsid w:val="00412B28"/>
    <w:rsid w:val="004132F8"/>
    <w:rsid w:val="00413A55"/>
    <w:rsid w:val="00413C5C"/>
    <w:rsid w:val="00413FAC"/>
    <w:rsid w:val="004150EA"/>
    <w:rsid w:val="00415FE1"/>
    <w:rsid w:val="004162D4"/>
    <w:rsid w:val="00416A6A"/>
    <w:rsid w:val="00416E5B"/>
    <w:rsid w:val="00417254"/>
    <w:rsid w:val="0041733D"/>
    <w:rsid w:val="00417B23"/>
    <w:rsid w:val="00417EE5"/>
    <w:rsid w:val="00420091"/>
    <w:rsid w:val="00420999"/>
    <w:rsid w:val="00420FB9"/>
    <w:rsid w:val="0042113A"/>
    <w:rsid w:val="004227B3"/>
    <w:rsid w:val="004237E9"/>
    <w:rsid w:val="00423970"/>
    <w:rsid w:val="00424702"/>
    <w:rsid w:val="0042496D"/>
    <w:rsid w:val="00424A18"/>
    <w:rsid w:val="00424B45"/>
    <w:rsid w:val="00424D7C"/>
    <w:rsid w:val="00425585"/>
    <w:rsid w:val="00425B19"/>
    <w:rsid w:val="004261D4"/>
    <w:rsid w:val="00426C92"/>
    <w:rsid w:val="004270A6"/>
    <w:rsid w:val="00427A3A"/>
    <w:rsid w:val="00427C26"/>
    <w:rsid w:val="004300AB"/>
    <w:rsid w:val="004300D6"/>
    <w:rsid w:val="00430288"/>
    <w:rsid w:val="0043029D"/>
    <w:rsid w:val="00430380"/>
    <w:rsid w:val="0043098B"/>
    <w:rsid w:val="00430EAB"/>
    <w:rsid w:val="004313A6"/>
    <w:rsid w:val="00431640"/>
    <w:rsid w:val="004316D0"/>
    <w:rsid w:val="00431AC0"/>
    <w:rsid w:val="00431EFD"/>
    <w:rsid w:val="00431FE6"/>
    <w:rsid w:val="00432DFA"/>
    <w:rsid w:val="004335E3"/>
    <w:rsid w:val="0043444F"/>
    <w:rsid w:val="00434C6B"/>
    <w:rsid w:val="00434D73"/>
    <w:rsid w:val="00434D75"/>
    <w:rsid w:val="00434F4B"/>
    <w:rsid w:val="004357A0"/>
    <w:rsid w:val="0043627B"/>
    <w:rsid w:val="00436514"/>
    <w:rsid w:val="004366A5"/>
    <w:rsid w:val="004367F4"/>
    <w:rsid w:val="004369FF"/>
    <w:rsid w:val="00437428"/>
    <w:rsid w:val="004404DB"/>
    <w:rsid w:val="0044173E"/>
    <w:rsid w:val="00441CA4"/>
    <w:rsid w:val="00442F48"/>
    <w:rsid w:val="00443474"/>
    <w:rsid w:val="00443BB9"/>
    <w:rsid w:val="004440D9"/>
    <w:rsid w:val="004441C8"/>
    <w:rsid w:val="00445683"/>
    <w:rsid w:val="004461EC"/>
    <w:rsid w:val="0044632B"/>
    <w:rsid w:val="004463AC"/>
    <w:rsid w:val="0044647B"/>
    <w:rsid w:val="004466E1"/>
    <w:rsid w:val="00446A22"/>
    <w:rsid w:val="00446D82"/>
    <w:rsid w:val="00446DE5"/>
    <w:rsid w:val="00447AA2"/>
    <w:rsid w:val="00450083"/>
    <w:rsid w:val="0045010A"/>
    <w:rsid w:val="00450477"/>
    <w:rsid w:val="00450B2C"/>
    <w:rsid w:val="00450FAB"/>
    <w:rsid w:val="004512D7"/>
    <w:rsid w:val="004512EF"/>
    <w:rsid w:val="00451A0A"/>
    <w:rsid w:val="00451FA8"/>
    <w:rsid w:val="00452261"/>
    <w:rsid w:val="00452277"/>
    <w:rsid w:val="0045267B"/>
    <w:rsid w:val="00452A85"/>
    <w:rsid w:val="00452DB6"/>
    <w:rsid w:val="00453418"/>
    <w:rsid w:val="0045371B"/>
    <w:rsid w:val="00453981"/>
    <w:rsid w:val="004543E9"/>
    <w:rsid w:val="0045498B"/>
    <w:rsid w:val="00454A3E"/>
    <w:rsid w:val="00454F88"/>
    <w:rsid w:val="004555C9"/>
    <w:rsid w:val="00455F52"/>
    <w:rsid w:val="0045619F"/>
    <w:rsid w:val="0045660A"/>
    <w:rsid w:val="00456951"/>
    <w:rsid w:val="00456A57"/>
    <w:rsid w:val="00456B01"/>
    <w:rsid w:val="00456D5D"/>
    <w:rsid w:val="00456DE6"/>
    <w:rsid w:val="00457136"/>
    <w:rsid w:val="00457153"/>
    <w:rsid w:val="00457205"/>
    <w:rsid w:val="004573AD"/>
    <w:rsid w:val="00457E9C"/>
    <w:rsid w:val="004606F8"/>
    <w:rsid w:val="00460847"/>
    <w:rsid w:val="004608A2"/>
    <w:rsid w:val="0046096B"/>
    <w:rsid w:val="00460C8D"/>
    <w:rsid w:val="0046106A"/>
    <w:rsid w:val="004618C3"/>
    <w:rsid w:val="00462AB3"/>
    <w:rsid w:val="00462AB6"/>
    <w:rsid w:val="00462EFC"/>
    <w:rsid w:val="00463028"/>
    <w:rsid w:val="0046333B"/>
    <w:rsid w:val="0046435C"/>
    <w:rsid w:val="0046445C"/>
    <w:rsid w:val="004650EE"/>
    <w:rsid w:val="00465532"/>
    <w:rsid w:val="0046570D"/>
    <w:rsid w:val="00465A28"/>
    <w:rsid w:val="00465EBA"/>
    <w:rsid w:val="0046603C"/>
    <w:rsid w:val="00466496"/>
    <w:rsid w:val="004666A0"/>
    <w:rsid w:val="00466B0C"/>
    <w:rsid w:val="00467DA6"/>
    <w:rsid w:val="00470D25"/>
    <w:rsid w:val="00470E6D"/>
    <w:rsid w:val="00471114"/>
    <w:rsid w:val="00471984"/>
    <w:rsid w:val="0047206B"/>
    <w:rsid w:val="004724C8"/>
    <w:rsid w:val="00472BA6"/>
    <w:rsid w:val="0047332F"/>
    <w:rsid w:val="00473341"/>
    <w:rsid w:val="00473CCA"/>
    <w:rsid w:val="00473DDF"/>
    <w:rsid w:val="00474AB7"/>
    <w:rsid w:val="00474E05"/>
    <w:rsid w:val="00474FB3"/>
    <w:rsid w:val="004760FE"/>
    <w:rsid w:val="004768B6"/>
    <w:rsid w:val="004768D5"/>
    <w:rsid w:val="00476E3C"/>
    <w:rsid w:val="0047742F"/>
    <w:rsid w:val="00477A27"/>
    <w:rsid w:val="00477F8C"/>
    <w:rsid w:val="004805B7"/>
    <w:rsid w:val="00480E11"/>
    <w:rsid w:val="00480F4A"/>
    <w:rsid w:val="004812B2"/>
    <w:rsid w:val="004817D1"/>
    <w:rsid w:val="00481AB3"/>
    <w:rsid w:val="0048237F"/>
    <w:rsid w:val="00482390"/>
    <w:rsid w:val="00482E06"/>
    <w:rsid w:val="0048363D"/>
    <w:rsid w:val="00483685"/>
    <w:rsid w:val="00483F34"/>
    <w:rsid w:val="0048414E"/>
    <w:rsid w:val="00484666"/>
    <w:rsid w:val="004848B4"/>
    <w:rsid w:val="00484A70"/>
    <w:rsid w:val="00484F53"/>
    <w:rsid w:val="00485187"/>
    <w:rsid w:val="0048572B"/>
    <w:rsid w:val="00485CAF"/>
    <w:rsid w:val="00487099"/>
    <w:rsid w:val="00487324"/>
    <w:rsid w:val="00487ADB"/>
    <w:rsid w:val="00487B9B"/>
    <w:rsid w:val="00490C9E"/>
    <w:rsid w:val="0049124D"/>
    <w:rsid w:val="00491B01"/>
    <w:rsid w:val="00491B5D"/>
    <w:rsid w:val="00491F3C"/>
    <w:rsid w:val="0049205B"/>
    <w:rsid w:val="004925DB"/>
    <w:rsid w:val="004926A5"/>
    <w:rsid w:val="00492EF9"/>
    <w:rsid w:val="00493110"/>
    <w:rsid w:val="004938AB"/>
    <w:rsid w:val="00493A89"/>
    <w:rsid w:val="00494407"/>
    <w:rsid w:val="0049442B"/>
    <w:rsid w:val="0049447D"/>
    <w:rsid w:val="004947F5"/>
    <w:rsid w:val="004951BB"/>
    <w:rsid w:val="00495EB4"/>
    <w:rsid w:val="00496581"/>
    <w:rsid w:val="0049731E"/>
    <w:rsid w:val="004973A2"/>
    <w:rsid w:val="004974A4"/>
    <w:rsid w:val="00497A8B"/>
    <w:rsid w:val="00497AC6"/>
    <w:rsid w:val="00497C90"/>
    <w:rsid w:val="00497ED6"/>
    <w:rsid w:val="004A0983"/>
    <w:rsid w:val="004A155B"/>
    <w:rsid w:val="004A1A5B"/>
    <w:rsid w:val="004A1F59"/>
    <w:rsid w:val="004A219F"/>
    <w:rsid w:val="004A24D1"/>
    <w:rsid w:val="004A357B"/>
    <w:rsid w:val="004A3795"/>
    <w:rsid w:val="004A3919"/>
    <w:rsid w:val="004A40B1"/>
    <w:rsid w:val="004A4102"/>
    <w:rsid w:val="004A47CD"/>
    <w:rsid w:val="004A4F69"/>
    <w:rsid w:val="004A5A84"/>
    <w:rsid w:val="004A5A8F"/>
    <w:rsid w:val="004A5B64"/>
    <w:rsid w:val="004A68D1"/>
    <w:rsid w:val="004A6B73"/>
    <w:rsid w:val="004A6BCA"/>
    <w:rsid w:val="004A6F31"/>
    <w:rsid w:val="004A70BB"/>
    <w:rsid w:val="004B02F0"/>
    <w:rsid w:val="004B0598"/>
    <w:rsid w:val="004B07A1"/>
    <w:rsid w:val="004B083A"/>
    <w:rsid w:val="004B0F88"/>
    <w:rsid w:val="004B143B"/>
    <w:rsid w:val="004B1446"/>
    <w:rsid w:val="004B2083"/>
    <w:rsid w:val="004B2117"/>
    <w:rsid w:val="004B217C"/>
    <w:rsid w:val="004B2541"/>
    <w:rsid w:val="004B266E"/>
    <w:rsid w:val="004B2974"/>
    <w:rsid w:val="004B2F50"/>
    <w:rsid w:val="004B35B2"/>
    <w:rsid w:val="004B4646"/>
    <w:rsid w:val="004B4FCF"/>
    <w:rsid w:val="004B5283"/>
    <w:rsid w:val="004B55E5"/>
    <w:rsid w:val="004B587A"/>
    <w:rsid w:val="004B5CFF"/>
    <w:rsid w:val="004B6311"/>
    <w:rsid w:val="004B6B8D"/>
    <w:rsid w:val="004B6F58"/>
    <w:rsid w:val="004B7225"/>
    <w:rsid w:val="004B79E7"/>
    <w:rsid w:val="004B7D46"/>
    <w:rsid w:val="004C001A"/>
    <w:rsid w:val="004C0053"/>
    <w:rsid w:val="004C023E"/>
    <w:rsid w:val="004C03A6"/>
    <w:rsid w:val="004C0A9A"/>
    <w:rsid w:val="004C0FED"/>
    <w:rsid w:val="004C1D30"/>
    <w:rsid w:val="004C1D9F"/>
    <w:rsid w:val="004C1F79"/>
    <w:rsid w:val="004C21F4"/>
    <w:rsid w:val="004C2E40"/>
    <w:rsid w:val="004C2F40"/>
    <w:rsid w:val="004C30E9"/>
    <w:rsid w:val="004C32E3"/>
    <w:rsid w:val="004C330C"/>
    <w:rsid w:val="004C3B3B"/>
    <w:rsid w:val="004C3D8D"/>
    <w:rsid w:val="004C431D"/>
    <w:rsid w:val="004C475D"/>
    <w:rsid w:val="004C4AE8"/>
    <w:rsid w:val="004C4C86"/>
    <w:rsid w:val="004C543C"/>
    <w:rsid w:val="004C5501"/>
    <w:rsid w:val="004C5D91"/>
    <w:rsid w:val="004C5DE7"/>
    <w:rsid w:val="004C6198"/>
    <w:rsid w:val="004C68D8"/>
    <w:rsid w:val="004C697E"/>
    <w:rsid w:val="004C6B8D"/>
    <w:rsid w:val="004C705E"/>
    <w:rsid w:val="004C7E85"/>
    <w:rsid w:val="004C7F8E"/>
    <w:rsid w:val="004D0482"/>
    <w:rsid w:val="004D0A4C"/>
    <w:rsid w:val="004D11BE"/>
    <w:rsid w:val="004D1901"/>
    <w:rsid w:val="004D2925"/>
    <w:rsid w:val="004D33A8"/>
    <w:rsid w:val="004D3503"/>
    <w:rsid w:val="004D35BE"/>
    <w:rsid w:val="004D3648"/>
    <w:rsid w:val="004D3DF8"/>
    <w:rsid w:val="004D3ECD"/>
    <w:rsid w:val="004D4D93"/>
    <w:rsid w:val="004D51E5"/>
    <w:rsid w:val="004D56B9"/>
    <w:rsid w:val="004D5A06"/>
    <w:rsid w:val="004D5AB6"/>
    <w:rsid w:val="004D6785"/>
    <w:rsid w:val="004D6EAB"/>
    <w:rsid w:val="004D75FA"/>
    <w:rsid w:val="004D76C5"/>
    <w:rsid w:val="004D78FD"/>
    <w:rsid w:val="004E0011"/>
    <w:rsid w:val="004E02C0"/>
    <w:rsid w:val="004E09B1"/>
    <w:rsid w:val="004E0F69"/>
    <w:rsid w:val="004E28CC"/>
    <w:rsid w:val="004E2F06"/>
    <w:rsid w:val="004E301B"/>
    <w:rsid w:val="004E37AB"/>
    <w:rsid w:val="004E3B79"/>
    <w:rsid w:val="004E44A8"/>
    <w:rsid w:val="004E46E9"/>
    <w:rsid w:val="004E470A"/>
    <w:rsid w:val="004E4859"/>
    <w:rsid w:val="004E5062"/>
    <w:rsid w:val="004E5B0B"/>
    <w:rsid w:val="004E634C"/>
    <w:rsid w:val="004E6C1D"/>
    <w:rsid w:val="004E7B57"/>
    <w:rsid w:val="004E7B66"/>
    <w:rsid w:val="004E7F32"/>
    <w:rsid w:val="004F0A9A"/>
    <w:rsid w:val="004F0CFF"/>
    <w:rsid w:val="004F17FD"/>
    <w:rsid w:val="004F1A9D"/>
    <w:rsid w:val="004F20C6"/>
    <w:rsid w:val="004F25B1"/>
    <w:rsid w:val="004F35C3"/>
    <w:rsid w:val="004F35EE"/>
    <w:rsid w:val="004F39BD"/>
    <w:rsid w:val="004F3CA7"/>
    <w:rsid w:val="004F4081"/>
    <w:rsid w:val="004F4981"/>
    <w:rsid w:val="004F4BE2"/>
    <w:rsid w:val="004F4E61"/>
    <w:rsid w:val="004F4E7B"/>
    <w:rsid w:val="004F56C2"/>
    <w:rsid w:val="004F57BB"/>
    <w:rsid w:val="004F5CA9"/>
    <w:rsid w:val="004F5E45"/>
    <w:rsid w:val="004F68EA"/>
    <w:rsid w:val="004F6CC1"/>
    <w:rsid w:val="004F7613"/>
    <w:rsid w:val="004F77E8"/>
    <w:rsid w:val="004F78AA"/>
    <w:rsid w:val="004F795A"/>
    <w:rsid w:val="004F7CBE"/>
    <w:rsid w:val="00500D46"/>
    <w:rsid w:val="00501314"/>
    <w:rsid w:val="00501936"/>
    <w:rsid w:val="0050281A"/>
    <w:rsid w:val="00502AEB"/>
    <w:rsid w:val="00503020"/>
    <w:rsid w:val="005030A4"/>
    <w:rsid w:val="0050318B"/>
    <w:rsid w:val="00503E88"/>
    <w:rsid w:val="0050453A"/>
    <w:rsid w:val="00504922"/>
    <w:rsid w:val="005049E1"/>
    <w:rsid w:val="00505085"/>
    <w:rsid w:val="00505627"/>
    <w:rsid w:val="00505F71"/>
    <w:rsid w:val="0050623B"/>
    <w:rsid w:val="005066A6"/>
    <w:rsid w:val="00506CB0"/>
    <w:rsid w:val="00506D79"/>
    <w:rsid w:val="00506F97"/>
    <w:rsid w:val="00507174"/>
    <w:rsid w:val="0050793B"/>
    <w:rsid w:val="00507999"/>
    <w:rsid w:val="00507A75"/>
    <w:rsid w:val="00507E9F"/>
    <w:rsid w:val="00507F23"/>
    <w:rsid w:val="00507FBE"/>
    <w:rsid w:val="00510035"/>
    <w:rsid w:val="005104FF"/>
    <w:rsid w:val="00510658"/>
    <w:rsid w:val="005109AC"/>
    <w:rsid w:val="00510DAA"/>
    <w:rsid w:val="00510EAF"/>
    <w:rsid w:val="005114D5"/>
    <w:rsid w:val="00511E34"/>
    <w:rsid w:val="0051257D"/>
    <w:rsid w:val="00512B0D"/>
    <w:rsid w:val="00512C5F"/>
    <w:rsid w:val="0051306C"/>
    <w:rsid w:val="005132A2"/>
    <w:rsid w:val="0051363A"/>
    <w:rsid w:val="005136B2"/>
    <w:rsid w:val="005138A9"/>
    <w:rsid w:val="00513C8C"/>
    <w:rsid w:val="00514008"/>
    <w:rsid w:val="00515537"/>
    <w:rsid w:val="005155D1"/>
    <w:rsid w:val="005157C9"/>
    <w:rsid w:val="0051661D"/>
    <w:rsid w:val="00516893"/>
    <w:rsid w:val="00517113"/>
    <w:rsid w:val="00517744"/>
    <w:rsid w:val="00520316"/>
    <w:rsid w:val="005206E4"/>
    <w:rsid w:val="00520EA5"/>
    <w:rsid w:val="00520EED"/>
    <w:rsid w:val="00521050"/>
    <w:rsid w:val="0052157C"/>
    <w:rsid w:val="0052186C"/>
    <w:rsid w:val="00521981"/>
    <w:rsid w:val="005220CD"/>
    <w:rsid w:val="005222F0"/>
    <w:rsid w:val="0052314D"/>
    <w:rsid w:val="00523924"/>
    <w:rsid w:val="00523FB1"/>
    <w:rsid w:val="005246DB"/>
    <w:rsid w:val="0052473B"/>
    <w:rsid w:val="005249E3"/>
    <w:rsid w:val="00525791"/>
    <w:rsid w:val="0052590E"/>
    <w:rsid w:val="0052597A"/>
    <w:rsid w:val="00526380"/>
    <w:rsid w:val="005265D8"/>
    <w:rsid w:val="005266EC"/>
    <w:rsid w:val="00526708"/>
    <w:rsid w:val="00526C94"/>
    <w:rsid w:val="0052702A"/>
    <w:rsid w:val="00527868"/>
    <w:rsid w:val="00530584"/>
    <w:rsid w:val="005305EB"/>
    <w:rsid w:val="00530600"/>
    <w:rsid w:val="005309E2"/>
    <w:rsid w:val="00530BF8"/>
    <w:rsid w:val="005310EF"/>
    <w:rsid w:val="00531311"/>
    <w:rsid w:val="005313ED"/>
    <w:rsid w:val="00531A50"/>
    <w:rsid w:val="00531E44"/>
    <w:rsid w:val="005324F2"/>
    <w:rsid w:val="005325DF"/>
    <w:rsid w:val="00532F2F"/>
    <w:rsid w:val="005332C6"/>
    <w:rsid w:val="0053347E"/>
    <w:rsid w:val="005338AB"/>
    <w:rsid w:val="00533AB2"/>
    <w:rsid w:val="00533E68"/>
    <w:rsid w:val="00533E86"/>
    <w:rsid w:val="0053497B"/>
    <w:rsid w:val="00535B54"/>
    <w:rsid w:val="00535DAC"/>
    <w:rsid w:val="005367B6"/>
    <w:rsid w:val="0053715B"/>
    <w:rsid w:val="005374E8"/>
    <w:rsid w:val="005376D0"/>
    <w:rsid w:val="0053782A"/>
    <w:rsid w:val="00537CD2"/>
    <w:rsid w:val="005401BC"/>
    <w:rsid w:val="005401CC"/>
    <w:rsid w:val="0054085D"/>
    <w:rsid w:val="00540D99"/>
    <w:rsid w:val="00540E5B"/>
    <w:rsid w:val="00540F6D"/>
    <w:rsid w:val="005411BC"/>
    <w:rsid w:val="005413D2"/>
    <w:rsid w:val="005414B2"/>
    <w:rsid w:val="00541545"/>
    <w:rsid w:val="005426E5"/>
    <w:rsid w:val="00542F31"/>
    <w:rsid w:val="00543081"/>
    <w:rsid w:val="00543F7E"/>
    <w:rsid w:val="0054476D"/>
    <w:rsid w:val="00545120"/>
    <w:rsid w:val="005458DB"/>
    <w:rsid w:val="00545D20"/>
    <w:rsid w:val="005460E5"/>
    <w:rsid w:val="005472B8"/>
    <w:rsid w:val="005473F0"/>
    <w:rsid w:val="00547419"/>
    <w:rsid w:val="0054760A"/>
    <w:rsid w:val="0054761B"/>
    <w:rsid w:val="00547621"/>
    <w:rsid w:val="005476A6"/>
    <w:rsid w:val="005476CD"/>
    <w:rsid w:val="005508F7"/>
    <w:rsid w:val="00550F01"/>
    <w:rsid w:val="005511A0"/>
    <w:rsid w:val="00551D9A"/>
    <w:rsid w:val="00551E00"/>
    <w:rsid w:val="00552C76"/>
    <w:rsid w:val="00553ECC"/>
    <w:rsid w:val="0055436E"/>
    <w:rsid w:val="0055446E"/>
    <w:rsid w:val="00554C65"/>
    <w:rsid w:val="00554D5B"/>
    <w:rsid w:val="00554E82"/>
    <w:rsid w:val="00554FB7"/>
    <w:rsid w:val="00555019"/>
    <w:rsid w:val="00555384"/>
    <w:rsid w:val="005566B0"/>
    <w:rsid w:val="00557978"/>
    <w:rsid w:val="005601C2"/>
    <w:rsid w:val="00560847"/>
    <w:rsid w:val="00560D9E"/>
    <w:rsid w:val="00560FCB"/>
    <w:rsid w:val="005617CF"/>
    <w:rsid w:val="0056206A"/>
    <w:rsid w:val="005620EA"/>
    <w:rsid w:val="00562440"/>
    <w:rsid w:val="00562810"/>
    <w:rsid w:val="00562B30"/>
    <w:rsid w:val="00562EC6"/>
    <w:rsid w:val="0056309E"/>
    <w:rsid w:val="005631FF"/>
    <w:rsid w:val="005637F0"/>
    <w:rsid w:val="0056390A"/>
    <w:rsid w:val="005645A9"/>
    <w:rsid w:val="00564F98"/>
    <w:rsid w:val="005650E0"/>
    <w:rsid w:val="0056516F"/>
    <w:rsid w:val="0056539C"/>
    <w:rsid w:val="00565594"/>
    <w:rsid w:val="0056563B"/>
    <w:rsid w:val="005657D6"/>
    <w:rsid w:val="00565F88"/>
    <w:rsid w:val="005668ED"/>
    <w:rsid w:val="005671ED"/>
    <w:rsid w:val="00567E20"/>
    <w:rsid w:val="0057045F"/>
    <w:rsid w:val="005704FB"/>
    <w:rsid w:val="00570654"/>
    <w:rsid w:val="0057066B"/>
    <w:rsid w:val="00570696"/>
    <w:rsid w:val="005707A8"/>
    <w:rsid w:val="00570E42"/>
    <w:rsid w:val="00570E9C"/>
    <w:rsid w:val="00570F6B"/>
    <w:rsid w:val="005717F1"/>
    <w:rsid w:val="005719DA"/>
    <w:rsid w:val="00571F78"/>
    <w:rsid w:val="0057232D"/>
    <w:rsid w:val="00572333"/>
    <w:rsid w:val="00572916"/>
    <w:rsid w:val="0057375F"/>
    <w:rsid w:val="00573796"/>
    <w:rsid w:val="005738C0"/>
    <w:rsid w:val="00573C2C"/>
    <w:rsid w:val="00573CC6"/>
    <w:rsid w:val="00573E36"/>
    <w:rsid w:val="0057435A"/>
    <w:rsid w:val="0057453C"/>
    <w:rsid w:val="0057479D"/>
    <w:rsid w:val="00574A53"/>
    <w:rsid w:val="00574B0E"/>
    <w:rsid w:val="00574EFC"/>
    <w:rsid w:val="00575854"/>
    <w:rsid w:val="00575FC5"/>
    <w:rsid w:val="005763FE"/>
    <w:rsid w:val="00576920"/>
    <w:rsid w:val="00577A3D"/>
    <w:rsid w:val="00577BCB"/>
    <w:rsid w:val="005803D5"/>
    <w:rsid w:val="005803E6"/>
    <w:rsid w:val="005808E4"/>
    <w:rsid w:val="0058137B"/>
    <w:rsid w:val="0058181A"/>
    <w:rsid w:val="0058181E"/>
    <w:rsid w:val="00581A8D"/>
    <w:rsid w:val="00581B61"/>
    <w:rsid w:val="00581DA6"/>
    <w:rsid w:val="00581DC4"/>
    <w:rsid w:val="0058346C"/>
    <w:rsid w:val="005835EA"/>
    <w:rsid w:val="005837F2"/>
    <w:rsid w:val="00584675"/>
    <w:rsid w:val="005846F4"/>
    <w:rsid w:val="00584DF9"/>
    <w:rsid w:val="005853AD"/>
    <w:rsid w:val="00585808"/>
    <w:rsid w:val="005860AF"/>
    <w:rsid w:val="0058646E"/>
    <w:rsid w:val="005869B4"/>
    <w:rsid w:val="0059010E"/>
    <w:rsid w:val="005902CC"/>
    <w:rsid w:val="00590AB7"/>
    <w:rsid w:val="00590B9A"/>
    <w:rsid w:val="00590DB3"/>
    <w:rsid w:val="00591C0D"/>
    <w:rsid w:val="00591CFB"/>
    <w:rsid w:val="00591F01"/>
    <w:rsid w:val="00592315"/>
    <w:rsid w:val="00592818"/>
    <w:rsid w:val="0059285E"/>
    <w:rsid w:val="00592A3A"/>
    <w:rsid w:val="00592B1D"/>
    <w:rsid w:val="005930FF"/>
    <w:rsid w:val="00593B7D"/>
    <w:rsid w:val="00593BB2"/>
    <w:rsid w:val="00593CFE"/>
    <w:rsid w:val="00594455"/>
    <w:rsid w:val="0059450A"/>
    <w:rsid w:val="00595B95"/>
    <w:rsid w:val="00595DCF"/>
    <w:rsid w:val="00595F76"/>
    <w:rsid w:val="00595FEE"/>
    <w:rsid w:val="005960D8"/>
    <w:rsid w:val="00596326"/>
    <w:rsid w:val="00596BC9"/>
    <w:rsid w:val="00597094"/>
    <w:rsid w:val="005974C8"/>
    <w:rsid w:val="00597578"/>
    <w:rsid w:val="00597D62"/>
    <w:rsid w:val="005A015D"/>
    <w:rsid w:val="005A026C"/>
    <w:rsid w:val="005A02D6"/>
    <w:rsid w:val="005A03AE"/>
    <w:rsid w:val="005A05FE"/>
    <w:rsid w:val="005A0686"/>
    <w:rsid w:val="005A0903"/>
    <w:rsid w:val="005A0D92"/>
    <w:rsid w:val="005A0ECB"/>
    <w:rsid w:val="005A1903"/>
    <w:rsid w:val="005A191F"/>
    <w:rsid w:val="005A23E2"/>
    <w:rsid w:val="005A267B"/>
    <w:rsid w:val="005A274A"/>
    <w:rsid w:val="005A2E97"/>
    <w:rsid w:val="005A3E2E"/>
    <w:rsid w:val="005A4340"/>
    <w:rsid w:val="005A4390"/>
    <w:rsid w:val="005A57A8"/>
    <w:rsid w:val="005A57E5"/>
    <w:rsid w:val="005A5ABB"/>
    <w:rsid w:val="005A5CF3"/>
    <w:rsid w:val="005A6190"/>
    <w:rsid w:val="005A6886"/>
    <w:rsid w:val="005A6D9C"/>
    <w:rsid w:val="005A7163"/>
    <w:rsid w:val="005A71A3"/>
    <w:rsid w:val="005A737D"/>
    <w:rsid w:val="005A75A8"/>
    <w:rsid w:val="005A7726"/>
    <w:rsid w:val="005A7772"/>
    <w:rsid w:val="005A7B81"/>
    <w:rsid w:val="005A7D12"/>
    <w:rsid w:val="005A7D29"/>
    <w:rsid w:val="005B0670"/>
    <w:rsid w:val="005B0882"/>
    <w:rsid w:val="005B17ED"/>
    <w:rsid w:val="005B18A6"/>
    <w:rsid w:val="005B1A7B"/>
    <w:rsid w:val="005B1DD3"/>
    <w:rsid w:val="005B2723"/>
    <w:rsid w:val="005B2BB9"/>
    <w:rsid w:val="005B3385"/>
    <w:rsid w:val="005B33EA"/>
    <w:rsid w:val="005B371E"/>
    <w:rsid w:val="005B400C"/>
    <w:rsid w:val="005B4798"/>
    <w:rsid w:val="005B4B64"/>
    <w:rsid w:val="005B5177"/>
    <w:rsid w:val="005B5242"/>
    <w:rsid w:val="005B554C"/>
    <w:rsid w:val="005B5634"/>
    <w:rsid w:val="005B56D4"/>
    <w:rsid w:val="005B6395"/>
    <w:rsid w:val="005B63F6"/>
    <w:rsid w:val="005B64E9"/>
    <w:rsid w:val="005B6640"/>
    <w:rsid w:val="005B6D9B"/>
    <w:rsid w:val="005B763D"/>
    <w:rsid w:val="005C0DEB"/>
    <w:rsid w:val="005C1D70"/>
    <w:rsid w:val="005C218F"/>
    <w:rsid w:val="005C25FF"/>
    <w:rsid w:val="005C2842"/>
    <w:rsid w:val="005C3176"/>
    <w:rsid w:val="005C321C"/>
    <w:rsid w:val="005C3E32"/>
    <w:rsid w:val="005C4382"/>
    <w:rsid w:val="005C4E04"/>
    <w:rsid w:val="005C534E"/>
    <w:rsid w:val="005C53BE"/>
    <w:rsid w:val="005C5A55"/>
    <w:rsid w:val="005C5D67"/>
    <w:rsid w:val="005C6B02"/>
    <w:rsid w:val="005C6DB4"/>
    <w:rsid w:val="005C6E5B"/>
    <w:rsid w:val="005C731C"/>
    <w:rsid w:val="005C73B8"/>
    <w:rsid w:val="005C747D"/>
    <w:rsid w:val="005D05D6"/>
    <w:rsid w:val="005D09C8"/>
    <w:rsid w:val="005D0D65"/>
    <w:rsid w:val="005D0F86"/>
    <w:rsid w:val="005D0FC9"/>
    <w:rsid w:val="005D1133"/>
    <w:rsid w:val="005D190B"/>
    <w:rsid w:val="005D1FB8"/>
    <w:rsid w:val="005D2009"/>
    <w:rsid w:val="005D2595"/>
    <w:rsid w:val="005D2614"/>
    <w:rsid w:val="005D2869"/>
    <w:rsid w:val="005D28B7"/>
    <w:rsid w:val="005D3059"/>
    <w:rsid w:val="005D3B64"/>
    <w:rsid w:val="005D4480"/>
    <w:rsid w:val="005D463D"/>
    <w:rsid w:val="005D4687"/>
    <w:rsid w:val="005D4E2D"/>
    <w:rsid w:val="005D4FF4"/>
    <w:rsid w:val="005D526B"/>
    <w:rsid w:val="005D5C1C"/>
    <w:rsid w:val="005D604B"/>
    <w:rsid w:val="005D68A3"/>
    <w:rsid w:val="005D783B"/>
    <w:rsid w:val="005D7D39"/>
    <w:rsid w:val="005E0114"/>
    <w:rsid w:val="005E0173"/>
    <w:rsid w:val="005E05F5"/>
    <w:rsid w:val="005E0AF0"/>
    <w:rsid w:val="005E1878"/>
    <w:rsid w:val="005E18EC"/>
    <w:rsid w:val="005E213E"/>
    <w:rsid w:val="005E306F"/>
    <w:rsid w:val="005E31F6"/>
    <w:rsid w:val="005E323D"/>
    <w:rsid w:val="005E3FF8"/>
    <w:rsid w:val="005E5224"/>
    <w:rsid w:val="005E570C"/>
    <w:rsid w:val="005E5E89"/>
    <w:rsid w:val="005E60C5"/>
    <w:rsid w:val="005E77C8"/>
    <w:rsid w:val="005E7998"/>
    <w:rsid w:val="005E7A92"/>
    <w:rsid w:val="005F00A7"/>
    <w:rsid w:val="005F0255"/>
    <w:rsid w:val="005F0266"/>
    <w:rsid w:val="005F057B"/>
    <w:rsid w:val="005F07F3"/>
    <w:rsid w:val="005F08A8"/>
    <w:rsid w:val="005F0952"/>
    <w:rsid w:val="005F0F28"/>
    <w:rsid w:val="005F190B"/>
    <w:rsid w:val="005F1955"/>
    <w:rsid w:val="005F25BC"/>
    <w:rsid w:val="005F3178"/>
    <w:rsid w:val="005F31D2"/>
    <w:rsid w:val="005F3272"/>
    <w:rsid w:val="005F32F8"/>
    <w:rsid w:val="005F3A5D"/>
    <w:rsid w:val="005F3B77"/>
    <w:rsid w:val="005F3EEF"/>
    <w:rsid w:val="005F444B"/>
    <w:rsid w:val="005F46E3"/>
    <w:rsid w:val="005F48CB"/>
    <w:rsid w:val="005F4E21"/>
    <w:rsid w:val="005F4F12"/>
    <w:rsid w:val="005F5209"/>
    <w:rsid w:val="005F659C"/>
    <w:rsid w:val="005F6724"/>
    <w:rsid w:val="005F6830"/>
    <w:rsid w:val="005F70BA"/>
    <w:rsid w:val="005F7BBF"/>
    <w:rsid w:val="00600A20"/>
    <w:rsid w:val="00600CEE"/>
    <w:rsid w:val="00602A2B"/>
    <w:rsid w:val="00602E96"/>
    <w:rsid w:val="00603286"/>
    <w:rsid w:val="006036D8"/>
    <w:rsid w:val="006036DB"/>
    <w:rsid w:val="00603771"/>
    <w:rsid w:val="00603B5B"/>
    <w:rsid w:val="00603C11"/>
    <w:rsid w:val="00603ED4"/>
    <w:rsid w:val="00604558"/>
    <w:rsid w:val="00604689"/>
    <w:rsid w:val="00605687"/>
    <w:rsid w:val="006056B9"/>
    <w:rsid w:val="006059B3"/>
    <w:rsid w:val="00605B01"/>
    <w:rsid w:val="00606518"/>
    <w:rsid w:val="006068C9"/>
    <w:rsid w:val="00606E3E"/>
    <w:rsid w:val="00607040"/>
    <w:rsid w:val="006072C2"/>
    <w:rsid w:val="006079C4"/>
    <w:rsid w:val="00607E73"/>
    <w:rsid w:val="00610757"/>
    <w:rsid w:val="00610C77"/>
    <w:rsid w:val="00610D4C"/>
    <w:rsid w:val="00611079"/>
    <w:rsid w:val="0061127D"/>
    <w:rsid w:val="006117AA"/>
    <w:rsid w:val="0061257D"/>
    <w:rsid w:val="006126D5"/>
    <w:rsid w:val="006131DF"/>
    <w:rsid w:val="0061356E"/>
    <w:rsid w:val="00613578"/>
    <w:rsid w:val="006137CD"/>
    <w:rsid w:val="006137D9"/>
    <w:rsid w:val="006151AB"/>
    <w:rsid w:val="006151AD"/>
    <w:rsid w:val="00616254"/>
    <w:rsid w:val="00616312"/>
    <w:rsid w:val="006165CE"/>
    <w:rsid w:val="0061666A"/>
    <w:rsid w:val="00616B4D"/>
    <w:rsid w:val="00616E72"/>
    <w:rsid w:val="00617616"/>
    <w:rsid w:val="00617A28"/>
    <w:rsid w:val="00617B1F"/>
    <w:rsid w:val="0062013E"/>
    <w:rsid w:val="0062042B"/>
    <w:rsid w:val="00620807"/>
    <w:rsid w:val="00620AEC"/>
    <w:rsid w:val="0062138E"/>
    <w:rsid w:val="00621D10"/>
    <w:rsid w:val="00621E4C"/>
    <w:rsid w:val="00622B6F"/>
    <w:rsid w:val="006233BD"/>
    <w:rsid w:val="00623705"/>
    <w:rsid w:val="006237A5"/>
    <w:rsid w:val="006237EE"/>
    <w:rsid w:val="00623B7D"/>
    <w:rsid w:val="00623E3D"/>
    <w:rsid w:val="00623F87"/>
    <w:rsid w:val="0062438C"/>
    <w:rsid w:val="00624735"/>
    <w:rsid w:val="00624EB1"/>
    <w:rsid w:val="00625DF7"/>
    <w:rsid w:val="0062612B"/>
    <w:rsid w:val="0062701A"/>
    <w:rsid w:val="0062789D"/>
    <w:rsid w:val="0063018A"/>
    <w:rsid w:val="00630C68"/>
    <w:rsid w:val="00631CD0"/>
    <w:rsid w:val="00631FC8"/>
    <w:rsid w:val="0063289A"/>
    <w:rsid w:val="00632C1F"/>
    <w:rsid w:val="00633366"/>
    <w:rsid w:val="006333F2"/>
    <w:rsid w:val="00633552"/>
    <w:rsid w:val="006338FA"/>
    <w:rsid w:val="00633B6D"/>
    <w:rsid w:val="00633FD0"/>
    <w:rsid w:val="0063440E"/>
    <w:rsid w:val="00636377"/>
    <w:rsid w:val="0063655D"/>
    <w:rsid w:val="00637200"/>
    <w:rsid w:val="006372B7"/>
    <w:rsid w:val="00637AA3"/>
    <w:rsid w:val="006409A9"/>
    <w:rsid w:val="00640DE1"/>
    <w:rsid w:val="006415E5"/>
    <w:rsid w:val="00641EF9"/>
    <w:rsid w:val="00643367"/>
    <w:rsid w:val="00644358"/>
    <w:rsid w:val="0064478F"/>
    <w:rsid w:val="00644898"/>
    <w:rsid w:val="006449EA"/>
    <w:rsid w:val="00644F6F"/>
    <w:rsid w:val="006453C5"/>
    <w:rsid w:val="006453F3"/>
    <w:rsid w:val="00645826"/>
    <w:rsid w:val="00645A5B"/>
    <w:rsid w:val="006462FC"/>
    <w:rsid w:val="0064632E"/>
    <w:rsid w:val="0064648A"/>
    <w:rsid w:val="0064686D"/>
    <w:rsid w:val="00646A13"/>
    <w:rsid w:val="00646AEF"/>
    <w:rsid w:val="00646C27"/>
    <w:rsid w:val="00646CDA"/>
    <w:rsid w:val="006473B3"/>
    <w:rsid w:val="006477C9"/>
    <w:rsid w:val="00647FF7"/>
    <w:rsid w:val="00650386"/>
    <w:rsid w:val="006505AA"/>
    <w:rsid w:val="006506BE"/>
    <w:rsid w:val="00650B54"/>
    <w:rsid w:val="0065145A"/>
    <w:rsid w:val="006516CD"/>
    <w:rsid w:val="006517D2"/>
    <w:rsid w:val="00651AB6"/>
    <w:rsid w:val="006523C0"/>
    <w:rsid w:val="00652A9F"/>
    <w:rsid w:val="0065326D"/>
    <w:rsid w:val="0065364D"/>
    <w:rsid w:val="006545DE"/>
    <w:rsid w:val="0065492B"/>
    <w:rsid w:val="006549C7"/>
    <w:rsid w:val="00654AD3"/>
    <w:rsid w:val="00654F60"/>
    <w:rsid w:val="0065520F"/>
    <w:rsid w:val="00655467"/>
    <w:rsid w:val="00655CFC"/>
    <w:rsid w:val="006566BF"/>
    <w:rsid w:val="00656760"/>
    <w:rsid w:val="00656762"/>
    <w:rsid w:val="00656AAB"/>
    <w:rsid w:val="00656B07"/>
    <w:rsid w:val="00657A06"/>
    <w:rsid w:val="00660A2B"/>
    <w:rsid w:val="00660A94"/>
    <w:rsid w:val="00661793"/>
    <w:rsid w:val="00661841"/>
    <w:rsid w:val="0066385F"/>
    <w:rsid w:val="00663C16"/>
    <w:rsid w:val="0066431A"/>
    <w:rsid w:val="00664370"/>
    <w:rsid w:val="00664398"/>
    <w:rsid w:val="006645E0"/>
    <w:rsid w:val="006655DB"/>
    <w:rsid w:val="00665709"/>
    <w:rsid w:val="00665E09"/>
    <w:rsid w:val="00666201"/>
    <w:rsid w:val="00666A21"/>
    <w:rsid w:val="006671AE"/>
    <w:rsid w:val="006673D2"/>
    <w:rsid w:val="00667CA1"/>
    <w:rsid w:val="00670455"/>
    <w:rsid w:val="006707B5"/>
    <w:rsid w:val="006708BA"/>
    <w:rsid w:val="00670AA3"/>
    <w:rsid w:val="00670E25"/>
    <w:rsid w:val="0067102E"/>
    <w:rsid w:val="00671452"/>
    <w:rsid w:val="00671517"/>
    <w:rsid w:val="0067177D"/>
    <w:rsid w:val="00671A1D"/>
    <w:rsid w:val="00671A82"/>
    <w:rsid w:val="00671E7D"/>
    <w:rsid w:val="00672286"/>
    <w:rsid w:val="006725B5"/>
    <w:rsid w:val="006733E0"/>
    <w:rsid w:val="00673B8B"/>
    <w:rsid w:val="00673D6C"/>
    <w:rsid w:val="00673D97"/>
    <w:rsid w:val="006744C9"/>
    <w:rsid w:val="0067450B"/>
    <w:rsid w:val="00674761"/>
    <w:rsid w:val="006749DD"/>
    <w:rsid w:val="006756C9"/>
    <w:rsid w:val="006759B4"/>
    <w:rsid w:val="00675A6D"/>
    <w:rsid w:val="0067635F"/>
    <w:rsid w:val="006766B7"/>
    <w:rsid w:val="00676785"/>
    <w:rsid w:val="0067684D"/>
    <w:rsid w:val="00676969"/>
    <w:rsid w:val="00676DFD"/>
    <w:rsid w:val="0067790D"/>
    <w:rsid w:val="006779D4"/>
    <w:rsid w:val="00677CA3"/>
    <w:rsid w:val="0068001C"/>
    <w:rsid w:val="00680368"/>
    <w:rsid w:val="006803F4"/>
    <w:rsid w:val="0068041A"/>
    <w:rsid w:val="006807C7"/>
    <w:rsid w:val="006829AF"/>
    <w:rsid w:val="00682E32"/>
    <w:rsid w:val="00682EE6"/>
    <w:rsid w:val="00683242"/>
    <w:rsid w:val="006836EE"/>
    <w:rsid w:val="00683717"/>
    <w:rsid w:val="006838B9"/>
    <w:rsid w:val="00683E86"/>
    <w:rsid w:val="006849D3"/>
    <w:rsid w:val="006861CC"/>
    <w:rsid w:val="006866C3"/>
    <w:rsid w:val="00686C67"/>
    <w:rsid w:val="0068727E"/>
    <w:rsid w:val="00687866"/>
    <w:rsid w:val="00687D9F"/>
    <w:rsid w:val="00687FDC"/>
    <w:rsid w:val="006900CF"/>
    <w:rsid w:val="006901BD"/>
    <w:rsid w:val="0069036C"/>
    <w:rsid w:val="00690404"/>
    <w:rsid w:val="00690D9F"/>
    <w:rsid w:val="00690F0B"/>
    <w:rsid w:val="006914E9"/>
    <w:rsid w:val="00691824"/>
    <w:rsid w:val="006918A8"/>
    <w:rsid w:val="00691C98"/>
    <w:rsid w:val="00694728"/>
    <w:rsid w:val="00694AB7"/>
    <w:rsid w:val="00694FD1"/>
    <w:rsid w:val="00695A1F"/>
    <w:rsid w:val="00696037"/>
    <w:rsid w:val="006971B0"/>
    <w:rsid w:val="00697D89"/>
    <w:rsid w:val="006A0153"/>
    <w:rsid w:val="006A0175"/>
    <w:rsid w:val="006A0563"/>
    <w:rsid w:val="006A0963"/>
    <w:rsid w:val="006A0FFC"/>
    <w:rsid w:val="006A153A"/>
    <w:rsid w:val="006A164A"/>
    <w:rsid w:val="006A17B6"/>
    <w:rsid w:val="006A183B"/>
    <w:rsid w:val="006A1B8B"/>
    <w:rsid w:val="006A1CF3"/>
    <w:rsid w:val="006A23A6"/>
    <w:rsid w:val="006A299C"/>
    <w:rsid w:val="006A2BE4"/>
    <w:rsid w:val="006A2D92"/>
    <w:rsid w:val="006A2F15"/>
    <w:rsid w:val="006A3103"/>
    <w:rsid w:val="006A3A66"/>
    <w:rsid w:val="006A3D88"/>
    <w:rsid w:val="006A4DCE"/>
    <w:rsid w:val="006A4E52"/>
    <w:rsid w:val="006A5197"/>
    <w:rsid w:val="006A6F45"/>
    <w:rsid w:val="006A7622"/>
    <w:rsid w:val="006A7C77"/>
    <w:rsid w:val="006B0050"/>
    <w:rsid w:val="006B0554"/>
    <w:rsid w:val="006B0A34"/>
    <w:rsid w:val="006B0F4B"/>
    <w:rsid w:val="006B1139"/>
    <w:rsid w:val="006B1447"/>
    <w:rsid w:val="006B1B82"/>
    <w:rsid w:val="006B27DA"/>
    <w:rsid w:val="006B2818"/>
    <w:rsid w:val="006B2AC4"/>
    <w:rsid w:val="006B2C05"/>
    <w:rsid w:val="006B2C6C"/>
    <w:rsid w:val="006B2ECB"/>
    <w:rsid w:val="006B3084"/>
    <w:rsid w:val="006B3513"/>
    <w:rsid w:val="006B456C"/>
    <w:rsid w:val="006B46B9"/>
    <w:rsid w:val="006B4E01"/>
    <w:rsid w:val="006B5074"/>
    <w:rsid w:val="006B5878"/>
    <w:rsid w:val="006B5D96"/>
    <w:rsid w:val="006B6523"/>
    <w:rsid w:val="006B7343"/>
    <w:rsid w:val="006B78A6"/>
    <w:rsid w:val="006B7994"/>
    <w:rsid w:val="006C019B"/>
    <w:rsid w:val="006C03D2"/>
    <w:rsid w:val="006C0A56"/>
    <w:rsid w:val="006C0D01"/>
    <w:rsid w:val="006C2230"/>
    <w:rsid w:val="006C235C"/>
    <w:rsid w:val="006C2B0B"/>
    <w:rsid w:val="006C2B3C"/>
    <w:rsid w:val="006C2F99"/>
    <w:rsid w:val="006C3334"/>
    <w:rsid w:val="006C356E"/>
    <w:rsid w:val="006C3B83"/>
    <w:rsid w:val="006C4457"/>
    <w:rsid w:val="006C488E"/>
    <w:rsid w:val="006C5D2C"/>
    <w:rsid w:val="006C5F92"/>
    <w:rsid w:val="006C6321"/>
    <w:rsid w:val="006C67A1"/>
    <w:rsid w:val="006C6A47"/>
    <w:rsid w:val="006C6BC8"/>
    <w:rsid w:val="006C7B3B"/>
    <w:rsid w:val="006C7BF4"/>
    <w:rsid w:val="006C7D52"/>
    <w:rsid w:val="006C7E2F"/>
    <w:rsid w:val="006D04B3"/>
    <w:rsid w:val="006D079C"/>
    <w:rsid w:val="006D0A57"/>
    <w:rsid w:val="006D0BFA"/>
    <w:rsid w:val="006D0DA6"/>
    <w:rsid w:val="006D165B"/>
    <w:rsid w:val="006D167E"/>
    <w:rsid w:val="006D2023"/>
    <w:rsid w:val="006D24F5"/>
    <w:rsid w:val="006D28E8"/>
    <w:rsid w:val="006D2A68"/>
    <w:rsid w:val="006D2AD8"/>
    <w:rsid w:val="006D2ED1"/>
    <w:rsid w:val="006D3220"/>
    <w:rsid w:val="006D3A88"/>
    <w:rsid w:val="006D3DB3"/>
    <w:rsid w:val="006D4180"/>
    <w:rsid w:val="006D45F6"/>
    <w:rsid w:val="006D46CF"/>
    <w:rsid w:val="006D49A0"/>
    <w:rsid w:val="006D4C2B"/>
    <w:rsid w:val="006D4C4A"/>
    <w:rsid w:val="006D50C5"/>
    <w:rsid w:val="006D5586"/>
    <w:rsid w:val="006D5AB3"/>
    <w:rsid w:val="006D647F"/>
    <w:rsid w:val="006D6602"/>
    <w:rsid w:val="006D67D5"/>
    <w:rsid w:val="006D68B5"/>
    <w:rsid w:val="006D6A0D"/>
    <w:rsid w:val="006D6CD4"/>
    <w:rsid w:val="006D6D34"/>
    <w:rsid w:val="006D71B4"/>
    <w:rsid w:val="006D7995"/>
    <w:rsid w:val="006D7F09"/>
    <w:rsid w:val="006E0A68"/>
    <w:rsid w:val="006E0F00"/>
    <w:rsid w:val="006E21DA"/>
    <w:rsid w:val="006E3144"/>
    <w:rsid w:val="006E32DB"/>
    <w:rsid w:val="006E37EB"/>
    <w:rsid w:val="006E3AE8"/>
    <w:rsid w:val="006E3F7B"/>
    <w:rsid w:val="006E4806"/>
    <w:rsid w:val="006E4F78"/>
    <w:rsid w:val="006E531E"/>
    <w:rsid w:val="006E53C9"/>
    <w:rsid w:val="006E5609"/>
    <w:rsid w:val="006E58F0"/>
    <w:rsid w:val="006E61F6"/>
    <w:rsid w:val="006E642B"/>
    <w:rsid w:val="006E6529"/>
    <w:rsid w:val="006E693A"/>
    <w:rsid w:val="006E73B6"/>
    <w:rsid w:val="006E755D"/>
    <w:rsid w:val="006F01C3"/>
    <w:rsid w:val="006F09A6"/>
    <w:rsid w:val="006F0FBA"/>
    <w:rsid w:val="006F11C1"/>
    <w:rsid w:val="006F12C7"/>
    <w:rsid w:val="006F1498"/>
    <w:rsid w:val="006F156C"/>
    <w:rsid w:val="006F1724"/>
    <w:rsid w:val="006F1847"/>
    <w:rsid w:val="006F2140"/>
    <w:rsid w:val="006F2525"/>
    <w:rsid w:val="006F27EC"/>
    <w:rsid w:val="006F280E"/>
    <w:rsid w:val="006F29D4"/>
    <w:rsid w:val="006F2D3A"/>
    <w:rsid w:val="006F39F8"/>
    <w:rsid w:val="006F3B2B"/>
    <w:rsid w:val="006F4804"/>
    <w:rsid w:val="006F49CF"/>
    <w:rsid w:val="006F4A8D"/>
    <w:rsid w:val="006F51C8"/>
    <w:rsid w:val="006F521F"/>
    <w:rsid w:val="006F6271"/>
    <w:rsid w:val="006F6F74"/>
    <w:rsid w:val="006F6FD7"/>
    <w:rsid w:val="006F702F"/>
    <w:rsid w:val="006F7708"/>
    <w:rsid w:val="006F78B0"/>
    <w:rsid w:val="006F79CA"/>
    <w:rsid w:val="007002DA"/>
    <w:rsid w:val="00700392"/>
    <w:rsid w:val="0070047A"/>
    <w:rsid w:val="00700BEC"/>
    <w:rsid w:val="00701382"/>
    <w:rsid w:val="0070153B"/>
    <w:rsid w:val="00701774"/>
    <w:rsid w:val="0070194D"/>
    <w:rsid w:val="0070196E"/>
    <w:rsid w:val="00701D78"/>
    <w:rsid w:val="00701F23"/>
    <w:rsid w:val="0070396F"/>
    <w:rsid w:val="007043F3"/>
    <w:rsid w:val="00704964"/>
    <w:rsid w:val="00704B12"/>
    <w:rsid w:val="00705558"/>
    <w:rsid w:val="00705995"/>
    <w:rsid w:val="00705BE2"/>
    <w:rsid w:val="007060B5"/>
    <w:rsid w:val="00706151"/>
    <w:rsid w:val="00706570"/>
    <w:rsid w:val="00706B93"/>
    <w:rsid w:val="00706EAA"/>
    <w:rsid w:val="0070738F"/>
    <w:rsid w:val="007074A1"/>
    <w:rsid w:val="00707996"/>
    <w:rsid w:val="00707ACB"/>
    <w:rsid w:val="00710242"/>
    <w:rsid w:val="00710A78"/>
    <w:rsid w:val="00710B04"/>
    <w:rsid w:val="00710CF4"/>
    <w:rsid w:val="007111EA"/>
    <w:rsid w:val="007112D5"/>
    <w:rsid w:val="00711AE1"/>
    <w:rsid w:val="00712340"/>
    <w:rsid w:val="007123B8"/>
    <w:rsid w:val="007128C8"/>
    <w:rsid w:val="007128FA"/>
    <w:rsid w:val="00712B43"/>
    <w:rsid w:val="00712BB6"/>
    <w:rsid w:val="00713844"/>
    <w:rsid w:val="00713A10"/>
    <w:rsid w:val="00713B33"/>
    <w:rsid w:val="00714015"/>
    <w:rsid w:val="007147A5"/>
    <w:rsid w:val="007151EC"/>
    <w:rsid w:val="00716022"/>
    <w:rsid w:val="00716329"/>
    <w:rsid w:val="007166E3"/>
    <w:rsid w:val="00716885"/>
    <w:rsid w:val="00717098"/>
    <w:rsid w:val="007176E0"/>
    <w:rsid w:val="007178F7"/>
    <w:rsid w:val="00720156"/>
    <w:rsid w:val="007201B4"/>
    <w:rsid w:val="00720638"/>
    <w:rsid w:val="00721043"/>
    <w:rsid w:val="00721182"/>
    <w:rsid w:val="00721996"/>
    <w:rsid w:val="00721F76"/>
    <w:rsid w:val="0072204D"/>
    <w:rsid w:val="0072244A"/>
    <w:rsid w:val="0072260D"/>
    <w:rsid w:val="00722BA0"/>
    <w:rsid w:val="00723866"/>
    <w:rsid w:val="00723A07"/>
    <w:rsid w:val="00723B69"/>
    <w:rsid w:val="00723EEE"/>
    <w:rsid w:val="00724021"/>
    <w:rsid w:val="007245E1"/>
    <w:rsid w:val="00724DC0"/>
    <w:rsid w:val="007253FB"/>
    <w:rsid w:val="007259F9"/>
    <w:rsid w:val="00726497"/>
    <w:rsid w:val="00726669"/>
    <w:rsid w:val="0072668E"/>
    <w:rsid w:val="00726DD4"/>
    <w:rsid w:val="0072728E"/>
    <w:rsid w:val="007276F5"/>
    <w:rsid w:val="00727EC8"/>
    <w:rsid w:val="00730384"/>
    <w:rsid w:val="00730CDD"/>
    <w:rsid w:val="0073159D"/>
    <w:rsid w:val="007340E9"/>
    <w:rsid w:val="0073437D"/>
    <w:rsid w:val="00735353"/>
    <w:rsid w:val="00735943"/>
    <w:rsid w:val="00735969"/>
    <w:rsid w:val="00735E72"/>
    <w:rsid w:val="0073614D"/>
    <w:rsid w:val="007362BE"/>
    <w:rsid w:val="00736318"/>
    <w:rsid w:val="0073757D"/>
    <w:rsid w:val="007376BD"/>
    <w:rsid w:val="00737AF8"/>
    <w:rsid w:val="00737B6B"/>
    <w:rsid w:val="007407A7"/>
    <w:rsid w:val="007408CC"/>
    <w:rsid w:val="00740B77"/>
    <w:rsid w:val="00740E36"/>
    <w:rsid w:val="00741087"/>
    <w:rsid w:val="00741376"/>
    <w:rsid w:val="0074145A"/>
    <w:rsid w:val="00741571"/>
    <w:rsid w:val="00742486"/>
    <w:rsid w:val="00742A6F"/>
    <w:rsid w:val="00742A8C"/>
    <w:rsid w:val="007431D1"/>
    <w:rsid w:val="00743493"/>
    <w:rsid w:val="007434BD"/>
    <w:rsid w:val="007434F7"/>
    <w:rsid w:val="00743605"/>
    <w:rsid w:val="007436C3"/>
    <w:rsid w:val="007437F9"/>
    <w:rsid w:val="00743AAF"/>
    <w:rsid w:val="00744FC1"/>
    <w:rsid w:val="0074593B"/>
    <w:rsid w:val="007462DB"/>
    <w:rsid w:val="00746746"/>
    <w:rsid w:val="00746DBF"/>
    <w:rsid w:val="00746E18"/>
    <w:rsid w:val="00746E74"/>
    <w:rsid w:val="00747555"/>
    <w:rsid w:val="0074794D"/>
    <w:rsid w:val="00750011"/>
    <w:rsid w:val="00750695"/>
    <w:rsid w:val="00750AA2"/>
    <w:rsid w:val="00751534"/>
    <w:rsid w:val="00752F76"/>
    <w:rsid w:val="007536ED"/>
    <w:rsid w:val="00753784"/>
    <w:rsid w:val="0075431A"/>
    <w:rsid w:val="0075431F"/>
    <w:rsid w:val="007550EE"/>
    <w:rsid w:val="0075624D"/>
    <w:rsid w:val="00756348"/>
    <w:rsid w:val="00757308"/>
    <w:rsid w:val="007579B2"/>
    <w:rsid w:val="00757D3E"/>
    <w:rsid w:val="007604D4"/>
    <w:rsid w:val="00760A31"/>
    <w:rsid w:val="00760DC3"/>
    <w:rsid w:val="0076181E"/>
    <w:rsid w:val="007618F9"/>
    <w:rsid w:val="00761974"/>
    <w:rsid w:val="00761CDE"/>
    <w:rsid w:val="0076277E"/>
    <w:rsid w:val="00762825"/>
    <w:rsid w:val="0076293B"/>
    <w:rsid w:val="00762D7B"/>
    <w:rsid w:val="00763457"/>
    <w:rsid w:val="00763869"/>
    <w:rsid w:val="00763955"/>
    <w:rsid w:val="00764161"/>
    <w:rsid w:val="00764284"/>
    <w:rsid w:val="007643C7"/>
    <w:rsid w:val="00764E9D"/>
    <w:rsid w:val="00765856"/>
    <w:rsid w:val="00765E57"/>
    <w:rsid w:val="00766876"/>
    <w:rsid w:val="007668B1"/>
    <w:rsid w:val="0076717F"/>
    <w:rsid w:val="007675FB"/>
    <w:rsid w:val="007676E5"/>
    <w:rsid w:val="00767A02"/>
    <w:rsid w:val="00767E20"/>
    <w:rsid w:val="00770DEB"/>
    <w:rsid w:val="00771206"/>
    <w:rsid w:val="007721B4"/>
    <w:rsid w:val="0077240B"/>
    <w:rsid w:val="00772807"/>
    <w:rsid w:val="00772A65"/>
    <w:rsid w:val="00772E02"/>
    <w:rsid w:val="00773028"/>
    <w:rsid w:val="00773229"/>
    <w:rsid w:val="00773491"/>
    <w:rsid w:val="0077363A"/>
    <w:rsid w:val="00773BFC"/>
    <w:rsid w:val="00773D4D"/>
    <w:rsid w:val="007741BB"/>
    <w:rsid w:val="00774397"/>
    <w:rsid w:val="007745C8"/>
    <w:rsid w:val="0077494E"/>
    <w:rsid w:val="00774999"/>
    <w:rsid w:val="00775524"/>
    <w:rsid w:val="007755E6"/>
    <w:rsid w:val="007757E8"/>
    <w:rsid w:val="00775854"/>
    <w:rsid w:val="00775911"/>
    <w:rsid w:val="00775944"/>
    <w:rsid w:val="00775B85"/>
    <w:rsid w:val="00775CB9"/>
    <w:rsid w:val="007760F7"/>
    <w:rsid w:val="00776111"/>
    <w:rsid w:val="0077622B"/>
    <w:rsid w:val="0077632F"/>
    <w:rsid w:val="00776372"/>
    <w:rsid w:val="00776937"/>
    <w:rsid w:val="007769FF"/>
    <w:rsid w:val="00776E31"/>
    <w:rsid w:val="0077733D"/>
    <w:rsid w:val="00777A34"/>
    <w:rsid w:val="00777A5C"/>
    <w:rsid w:val="00777EE6"/>
    <w:rsid w:val="007809B1"/>
    <w:rsid w:val="00780D71"/>
    <w:rsid w:val="00780E7D"/>
    <w:rsid w:val="007819DE"/>
    <w:rsid w:val="00782424"/>
    <w:rsid w:val="00782466"/>
    <w:rsid w:val="00782660"/>
    <w:rsid w:val="00783514"/>
    <w:rsid w:val="00783619"/>
    <w:rsid w:val="00783B19"/>
    <w:rsid w:val="00783D39"/>
    <w:rsid w:val="007840C8"/>
    <w:rsid w:val="0078416E"/>
    <w:rsid w:val="00784428"/>
    <w:rsid w:val="007853D1"/>
    <w:rsid w:val="0078627D"/>
    <w:rsid w:val="0078641E"/>
    <w:rsid w:val="00786802"/>
    <w:rsid w:val="00786DB3"/>
    <w:rsid w:val="00787638"/>
    <w:rsid w:val="007876E0"/>
    <w:rsid w:val="007876EA"/>
    <w:rsid w:val="0078788C"/>
    <w:rsid w:val="00790689"/>
    <w:rsid w:val="007909E8"/>
    <w:rsid w:val="00790D7F"/>
    <w:rsid w:val="00790FAC"/>
    <w:rsid w:val="00791118"/>
    <w:rsid w:val="00791368"/>
    <w:rsid w:val="007918E0"/>
    <w:rsid w:val="00791D21"/>
    <w:rsid w:val="00791D58"/>
    <w:rsid w:val="00792DEE"/>
    <w:rsid w:val="00792E4E"/>
    <w:rsid w:val="00793C4D"/>
    <w:rsid w:val="00793CD3"/>
    <w:rsid w:val="00793D20"/>
    <w:rsid w:val="00794091"/>
    <w:rsid w:val="0079475D"/>
    <w:rsid w:val="007947F3"/>
    <w:rsid w:val="00794E38"/>
    <w:rsid w:val="00794EB4"/>
    <w:rsid w:val="00794F2C"/>
    <w:rsid w:val="0079544F"/>
    <w:rsid w:val="007959C8"/>
    <w:rsid w:val="00796060"/>
    <w:rsid w:val="00796C50"/>
    <w:rsid w:val="00796CF6"/>
    <w:rsid w:val="007970C8"/>
    <w:rsid w:val="0079753D"/>
    <w:rsid w:val="007976C7"/>
    <w:rsid w:val="00797E46"/>
    <w:rsid w:val="00797F53"/>
    <w:rsid w:val="007A013A"/>
    <w:rsid w:val="007A0753"/>
    <w:rsid w:val="007A0B6A"/>
    <w:rsid w:val="007A0F76"/>
    <w:rsid w:val="007A1303"/>
    <w:rsid w:val="007A1877"/>
    <w:rsid w:val="007A1919"/>
    <w:rsid w:val="007A19D5"/>
    <w:rsid w:val="007A1E95"/>
    <w:rsid w:val="007A20DA"/>
    <w:rsid w:val="007A214E"/>
    <w:rsid w:val="007A2A16"/>
    <w:rsid w:val="007A2F9C"/>
    <w:rsid w:val="007A38D1"/>
    <w:rsid w:val="007A42BC"/>
    <w:rsid w:val="007A4D36"/>
    <w:rsid w:val="007A53A1"/>
    <w:rsid w:val="007A54B0"/>
    <w:rsid w:val="007A5B35"/>
    <w:rsid w:val="007A5BD8"/>
    <w:rsid w:val="007A5D09"/>
    <w:rsid w:val="007A60E7"/>
    <w:rsid w:val="007A6515"/>
    <w:rsid w:val="007A691D"/>
    <w:rsid w:val="007A697A"/>
    <w:rsid w:val="007A69BD"/>
    <w:rsid w:val="007A6C3B"/>
    <w:rsid w:val="007A6EFE"/>
    <w:rsid w:val="007A77C0"/>
    <w:rsid w:val="007A786B"/>
    <w:rsid w:val="007A7925"/>
    <w:rsid w:val="007A7A2C"/>
    <w:rsid w:val="007A7DC3"/>
    <w:rsid w:val="007A7E04"/>
    <w:rsid w:val="007B02B1"/>
    <w:rsid w:val="007B057F"/>
    <w:rsid w:val="007B0599"/>
    <w:rsid w:val="007B06A6"/>
    <w:rsid w:val="007B07BB"/>
    <w:rsid w:val="007B0E70"/>
    <w:rsid w:val="007B1013"/>
    <w:rsid w:val="007B12CA"/>
    <w:rsid w:val="007B17BB"/>
    <w:rsid w:val="007B1AFD"/>
    <w:rsid w:val="007B28E0"/>
    <w:rsid w:val="007B3153"/>
    <w:rsid w:val="007B3491"/>
    <w:rsid w:val="007B36AF"/>
    <w:rsid w:val="007B395A"/>
    <w:rsid w:val="007B3977"/>
    <w:rsid w:val="007B3DAA"/>
    <w:rsid w:val="007B3FE0"/>
    <w:rsid w:val="007B4617"/>
    <w:rsid w:val="007B49C8"/>
    <w:rsid w:val="007B4DC7"/>
    <w:rsid w:val="007B4FD2"/>
    <w:rsid w:val="007B551D"/>
    <w:rsid w:val="007B6076"/>
    <w:rsid w:val="007B626F"/>
    <w:rsid w:val="007B638F"/>
    <w:rsid w:val="007B6F0F"/>
    <w:rsid w:val="007B70C0"/>
    <w:rsid w:val="007B722C"/>
    <w:rsid w:val="007B7B04"/>
    <w:rsid w:val="007B7B2E"/>
    <w:rsid w:val="007B7E32"/>
    <w:rsid w:val="007B7E5C"/>
    <w:rsid w:val="007C024D"/>
    <w:rsid w:val="007C03D3"/>
    <w:rsid w:val="007C0931"/>
    <w:rsid w:val="007C0D01"/>
    <w:rsid w:val="007C1708"/>
    <w:rsid w:val="007C1D6F"/>
    <w:rsid w:val="007C1E69"/>
    <w:rsid w:val="007C2079"/>
    <w:rsid w:val="007C2136"/>
    <w:rsid w:val="007C253F"/>
    <w:rsid w:val="007C263B"/>
    <w:rsid w:val="007C264C"/>
    <w:rsid w:val="007C297F"/>
    <w:rsid w:val="007C3117"/>
    <w:rsid w:val="007C3936"/>
    <w:rsid w:val="007C3B6B"/>
    <w:rsid w:val="007C3DE8"/>
    <w:rsid w:val="007C4104"/>
    <w:rsid w:val="007C43B1"/>
    <w:rsid w:val="007C496A"/>
    <w:rsid w:val="007C4A17"/>
    <w:rsid w:val="007C4A90"/>
    <w:rsid w:val="007C4D0D"/>
    <w:rsid w:val="007C50D8"/>
    <w:rsid w:val="007C54D5"/>
    <w:rsid w:val="007C5818"/>
    <w:rsid w:val="007C5C0A"/>
    <w:rsid w:val="007C5F6C"/>
    <w:rsid w:val="007C5FCB"/>
    <w:rsid w:val="007C6316"/>
    <w:rsid w:val="007C632F"/>
    <w:rsid w:val="007C6FBC"/>
    <w:rsid w:val="007C7231"/>
    <w:rsid w:val="007C7396"/>
    <w:rsid w:val="007C7B1E"/>
    <w:rsid w:val="007C7CCC"/>
    <w:rsid w:val="007C7E4D"/>
    <w:rsid w:val="007D1047"/>
    <w:rsid w:val="007D158D"/>
    <w:rsid w:val="007D197E"/>
    <w:rsid w:val="007D2448"/>
    <w:rsid w:val="007D2DD8"/>
    <w:rsid w:val="007D33C8"/>
    <w:rsid w:val="007D3DA1"/>
    <w:rsid w:val="007D46E7"/>
    <w:rsid w:val="007D4D95"/>
    <w:rsid w:val="007D4F76"/>
    <w:rsid w:val="007D5A00"/>
    <w:rsid w:val="007D5AEB"/>
    <w:rsid w:val="007D611C"/>
    <w:rsid w:val="007D6471"/>
    <w:rsid w:val="007D65A3"/>
    <w:rsid w:val="007D6EB8"/>
    <w:rsid w:val="007D700C"/>
    <w:rsid w:val="007D7CE0"/>
    <w:rsid w:val="007D7D72"/>
    <w:rsid w:val="007E0433"/>
    <w:rsid w:val="007E05B6"/>
    <w:rsid w:val="007E1C30"/>
    <w:rsid w:val="007E1F3B"/>
    <w:rsid w:val="007E2A1C"/>
    <w:rsid w:val="007E2C95"/>
    <w:rsid w:val="007E2FA7"/>
    <w:rsid w:val="007E3345"/>
    <w:rsid w:val="007E36D1"/>
    <w:rsid w:val="007E3AE8"/>
    <w:rsid w:val="007E3C73"/>
    <w:rsid w:val="007E40A2"/>
    <w:rsid w:val="007E44FF"/>
    <w:rsid w:val="007E4EAA"/>
    <w:rsid w:val="007E4FB5"/>
    <w:rsid w:val="007E50F2"/>
    <w:rsid w:val="007E511E"/>
    <w:rsid w:val="007E548B"/>
    <w:rsid w:val="007E5B6F"/>
    <w:rsid w:val="007E5D18"/>
    <w:rsid w:val="007E6071"/>
    <w:rsid w:val="007E6374"/>
    <w:rsid w:val="007E6855"/>
    <w:rsid w:val="007E6DF6"/>
    <w:rsid w:val="007E6E74"/>
    <w:rsid w:val="007E708C"/>
    <w:rsid w:val="007E75AD"/>
    <w:rsid w:val="007E7FA5"/>
    <w:rsid w:val="007F0287"/>
    <w:rsid w:val="007F058F"/>
    <w:rsid w:val="007F0758"/>
    <w:rsid w:val="007F076D"/>
    <w:rsid w:val="007F1366"/>
    <w:rsid w:val="007F1609"/>
    <w:rsid w:val="007F1CC8"/>
    <w:rsid w:val="007F2007"/>
    <w:rsid w:val="007F22AC"/>
    <w:rsid w:val="007F25D5"/>
    <w:rsid w:val="007F2B51"/>
    <w:rsid w:val="007F2E36"/>
    <w:rsid w:val="007F30F8"/>
    <w:rsid w:val="007F35DB"/>
    <w:rsid w:val="007F3835"/>
    <w:rsid w:val="007F3AEE"/>
    <w:rsid w:val="007F404E"/>
    <w:rsid w:val="007F40B0"/>
    <w:rsid w:val="007F48C7"/>
    <w:rsid w:val="007F4B1D"/>
    <w:rsid w:val="007F4B85"/>
    <w:rsid w:val="007F4F64"/>
    <w:rsid w:val="007F5B30"/>
    <w:rsid w:val="007F5ED5"/>
    <w:rsid w:val="007F665D"/>
    <w:rsid w:val="007F670A"/>
    <w:rsid w:val="007F6BAD"/>
    <w:rsid w:val="007F700B"/>
    <w:rsid w:val="008003D5"/>
    <w:rsid w:val="00801B5C"/>
    <w:rsid w:val="00801C65"/>
    <w:rsid w:val="0080229C"/>
    <w:rsid w:val="0080245F"/>
    <w:rsid w:val="00802985"/>
    <w:rsid w:val="00802F77"/>
    <w:rsid w:val="00802F9E"/>
    <w:rsid w:val="00802FBA"/>
    <w:rsid w:val="0080385B"/>
    <w:rsid w:val="00803FCE"/>
    <w:rsid w:val="0080416D"/>
    <w:rsid w:val="0080468A"/>
    <w:rsid w:val="00804BD7"/>
    <w:rsid w:val="00805118"/>
    <w:rsid w:val="008055D9"/>
    <w:rsid w:val="008056BC"/>
    <w:rsid w:val="008056E4"/>
    <w:rsid w:val="00805ADB"/>
    <w:rsid w:val="00805B36"/>
    <w:rsid w:val="0080623D"/>
    <w:rsid w:val="0080658A"/>
    <w:rsid w:val="00806EF3"/>
    <w:rsid w:val="0081024C"/>
    <w:rsid w:val="00810347"/>
    <w:rsid w:val="00810772"/>
    <w:rsid w:val="0081094D"/>
    <w:rsid w:val="00810B14"/>
    <w:rsid w:val="00810B39"/>
    <w:rsid w:val="00810DB9"/>
    <w:rsid w:val="00810E6A"/>
    <w:rsid w:val="00810FF8"/>
    <w:rsid w:val="0081152B"/>
    <w:rsid w:val="0081163A"/>
    <w:rsid w:val="00811A92"/>
    <w:rsid w:val="00811E40"/>
    <w:rsid w:val="00811E75"/>
    <w:rsid w:val="0081313E"/>
    <w:rsid w:val="008134E5"/>
    <w:rsid w:val="008135B1"/>
    <w:rsid w:val="0081375E"/>
    <w:rsid w:val="00814B0D"/>
    <w:rsid w:val="00814B5C"/>
    <w:rsid w:val="00814D87"/>
    <w:rsid w:val="0081523A"/>
    <w:rsid w:val="00815691"/>
    <w:rsid w:val="00815772"/>
    <w:rsid w:val="00815D39"/>
    <w:rsid w:val="00816B36"/>
    <w:rsid w:val="00816F94"/>
    <w:rsid w:val="008171A1"/>
    <w:rsid w:val="00817427"/>
    <w:rsid w:val="00817BEB"/>
    <w:rsid w:val="00817CEF"/>
    <w:rsid w:val="00817FC2"/>
    <w:rsid w:val="00820889"/>
    <w:rsid w:val="00820A96"/>
    <w:rsid w:val="008211C3"/>
    <w:rsid w:val="00821371"/>
    <w:rsid w:val="008221F4"/>
    <w:rsid w:val="0082258A"/>
    <w:rsid w:val="0082271F"/>
    <w:rsid w:val="00822D82"/>
    <w:rsid w:val="008233FB"/>
    <w:rsid w:val="00823697"/>
    <w:rsid w:val="00823958"/>
    <w:rsid w:val="00824364"/>
    <w:rsid w:val="00824FE9"/>
    <w:rsid w:val="00825383"/>
    <w:rsid w:val="008254FE"/>
    <w:rsid w:val="00825B12"/>
    <w:rsid w:val="0082603A"/>
    <w:rsid w:val="0082632F"/>
    <w:rsid w:val="00827707"/>
    <w:rsid w:val="0083010A"/>
    <w:rsid w:val="0083033D"/>
    <w:rsid w:val="00830456"/>
    <w:rsid w:val="00830B49"/>
    <w:rsid w:val="00830B5C"/>
    <w:rsid w:val="00830F9B"/>
    <w:rsid w:val="00831277"/>
    <w:rsid w:val="008313ED"/>
    <w:rsid w:val="00831A99"/>
    <w:rsid w:val="00831C5B"/>
    <w:rsid w:val="0083263E"/>
    <w:rsid w:val="0083271F"/>
    <w:rsid w:val="0083286E"/>
    <w:rsid w:val="0083287B"/>
    <w:rsid w:val="008338AB"/>
    <w:rsid w:val="00833CA9"/>
    <w:rsid w:val="008343EA"/>
    <w:rsid w:val="0083528D"/>
    <w:rsid w:val="00837111"/>
    <w:rsid w:val="00837173"/>
    <w:rsid w:val="00837496"/>
    <w:rsid w:val="00837882"/>
    <w:rsid w:val="008378CB"/>
    <w:rsid w:val="00837948"/>
    <w:rsid w:val="0084065F"/>
    <w:rsid w:val="00840691"/>
    <w:rsid w:val="00840F12"/>
    <w:rsid w:val="00841066"/>
    <w:rsid w:val="00841109"/>
    <w:rsid w:val="00841714"/>
    <w:rsid w:val="00841940"/>
    <w:rsid w:val="00841A92"/>
    <w:rsid w:val="0084253B"/>
    <w:rsid w:val="008425A9"/>
    <w:rsid w:val="00842C0D"/>
    <w:rsid w:val="00842C85"/>
    <w:rsid w:val="008435CC"/>
    <w:rsid w:val="008438E6"/>
    <w:rsid w:val="00844482"/>
    <w:rsid w:val="00844B35"/>
    <w:rsid w:val="00844CB4"/>
    <w:rsid w:val="00844CBF"/>
    <w:rsid w:val="00844DA4"/>
    <w:rsid w:val="0084553A"/>
    <w:rsid w:val="00845F3F"/>
    <w:rsid w:val="0084617F"/>
    <w:rsid w:val="008469FA"/>
    <w:rsid w:val="00846BCB"/>
    <w:rsid w:val="00846CEA"/>
    <w:rsid w:val="00847E0C"/>
    <w:rsid w:val="00850342"/>
    <w:rsid w:val="00851000"/>
    <w:rsid w:val="00851456"/>
    <w:rsid w:val="00851935"/>
    <w:rsid w:val="00851D8F"/>
    <w:rsid w:val="00853010"/>
    <w:rsid w:val="00853235"/>
    <w:rsid w:val="00853387"/>
    <w:rsid w:val="0085488D"/>
    <w:rsid w:val="00854D22"/>
    <w:rsid w:val="00855A83"/>
    <w:rsid w:val="00855C01"/>
    <w:rsid w:val="00855C1D"/>
    <w:rsid w:val="00856376"/>
    <w:rsid w:val="008569BB"/>
    <w:rsid w:val="00856C26"/>
    <w:rsid w:val="0085750D"/>
    <w:rsid w:val="0085760A"/>
    <w:rsid w:val="00857886"/>
    <w:rsid w:val="0086002F"/>
    <w:rsid w:val="0086050D"/>
    <w:rsid w:val="00860588"/>
    <w:rsid w:val="00860B0E"/>
    <w:rsid w:val="00860C2B"/>
    <w:rsid w:val="00860D1A"/>
    <w:rsid w:val="00860F5B"/>
    <w:rsid w:val="00861516"/>
    <w:rsid w:val="00861946"/>
    <w:rsid w:val="00861994"/>
    <w:rsid w:val="008619DA"/>
    <w:rsid w:val="00862276"/>
    <w:rsid w:val="00862926"/>
    <w:rsid w:val="00862A24"/>
    <w:rsid w:val="008632A3"/>
    <w:rsid w:val="00863546"/>
    <w:rsid w:val="00863588"/>
    <w:rsid w:val="00863596"/>
    <w:rsid w:val="00863F91"/>
    <w:rsid w:val="008641B9"/>
    <w:rsid w:val="0086423B"/>
    <w:rsid w:val="00864899"/>
    <w:rsid w:val="00864A67"/>
    <w:rsid w:val="00864C43"/>
    <w:rsid w:val="00864C61"/>
    <w:rsid w:val="00865297"/>
    <w:rsid w:val="008656F3"/>
    <w:rsid w:val="0086577A"/>
    <w:rsid w:val="008658B0"/>
    <w:rsid w:val="00865BAF"/>
    <w:rsid w:val="00866A02"/>
    <w:rsid w:val="00866B98"/>
    <w:rsid w:val="00866F94"/>
    <w:rsid w:val="008671FB"/>
    <w:rsid w:val="00867288"/>
    <w:rsid w:val="00867CD6"/>
    <w:rsid w:val="00870740"/>
    <w:rsid w:val="00870D11"/>
    <w:rsid w:val="00870ED8"/>
    <w:rsid w:val="00871274"/>
    <w:rsid w:val="00871313"/>
    <w:rsid w:val="008718C2"/>
    <w:rsid w:val="00871992"/>
    <w:rsid w:val="00871F99"/>
    <w:rsid w:val="00872D10"/>
    <w:rsid w:val="00872D65"/>
    <w:rsid w:val="00873142"/>
    <w:rsid w:val="0087357C"/>
    <w:rsid w:val="00874212"/>
    <w:rsid w:val="00874608"/>
    <w:rsid w:val="0087465C"/>
    <w:rsid w:val="008748A6"/>
    <w:rsid w:val="00874E86"/>
    <w:rsid w:val="00874EC8"/>
    <w:rsid w:val="00875817"/>
    <w:rsid w:val="00875BCC"/>
    <w:rsid w:val="008764FD"/>
    <w:rsid w:val="0087670D"/>
    <w:rsid w:val="008769A9"/>
    <w:rsid w:val="008769E6"/>
    <w:rsid w:val="00877687"/>
    <w:rsid w:val="00877C56"/>
    <w:rsid w:val="0088012C"/>
    <w:rsid w:val="008803A4"/>
    <w:rsid w:val="00880969"/>
    <w:rsid w:val="00881089"/>
    <w:rsid w:val="008815B6"/>
    <w:rsid w:val="008818A4"/>
    <w:rsid w:val="00881FD2"/>
    <w:rsid w:val="008828EB"/>
    <w:rsid w:val="00882BCF"/>
    <w:rsid w:val="008838F8"/>
    <w:rsid w:val="00883C90"/>
    <w:rsid w:val="008853FB"/>
    <w:rsid w:val="00885453"/>
    <w:rsid w:val="00886305"/>
    <w:rsid w:val="00886699"/>
    <w:rsid w:val="00887237"/>
    <w:rsid w:val="008879BF"/>
    <w:rsid w:val="00887B8B"/>
    <w:rsid w:val="00887EAE"/>
    <w:rsid w:val="00890AC8"/>
    <w:rsid w:val="00890C61"/>
    <w:rsid w:val="00890DD4"/>
    <w:rsid w:val="00890EB1"/>
    <w:rsid w:val="00891007"/>
    <w:rsid w:val="00891880"/>
    <w:rsid w:val="00891A89"/>
    <w:rsid w:val="00891C88"/>
    <w:rsid w:val="00891D8B"/>
    <w:rsid w:val="00891E3E"/>
    <w:rsid w:val="00891E6D"/>
    <w:rsid w:val="00891F22"/>
    <w:rsid w:val="0089201F"/>
    <w:rsid w:val="00892BE0"/>
    <w:rsid w:val="00892BF3"/>
    <w:rsid w:val="00892F98"/>
    <w:rsid w:val="00893098"/>
    <w:rsid w:val="008934FF"/>
    <w:rsid w:val="00893628"/>
    <w:rsid w:val="008936D4"/>
    <w:rsid w:val="00893876"/>
    <w:rsid w:val="00893B11"/>
    <w:rsid w:val="00893C4E"/>
    <w:rsid w:val="00894076"/>
    <w:rsid w:val="00894953"/>
    <w:rsid w:val="00895897"/>
    <w:rsid w:val="00895A08"/>
    <w:rsid w:val="00895C86"/>
    <w:rsid w:val="008965F5"/>
    <w:rsid w:val="00896E07"/>
    <w:rsid w:val="00897630"/>
    <w:rsid w:val="00897980"/>
    <w:rsid w:val="00897B44"/>
    <w:rsid w:val="008A0671"/>
    <w:rsid w:val="008A0C86"/>
    <w:rsid w:val="008A15D5"/>
    <w:rsid w:val="008A17C1"/>
    <w:rsid w:val="008A1C23"/>
    <w:rsid w:val="008A1C2D"/>
    <w:rsid w:val="008A205D"/>
    <w:rsid w:val="008A2667"/>
    <w:rsid w:val="008A2823"/>
    <w:rsid w:val="008A2B7B"/>
    <w:rsid w:val="008A2E96"/>
    <w:rsid w:val="008A3199"/>
    <w:rsid w:val="008A31BF"/>
    <w:rsid w:val="008A3264"/>
    <w:rsid w:val="008A3353"/>
    <w:rsid w:val="008A35A4"/>
    <w:rsid w:val="008A3885"/>
    <w:rsid w:val="008A409A"/>
    <w:rsid w:val="008A4D9E"/>
    <w:rsid w:val="008A52FA"/>
    <w:rsid w:val="008A5705"/>
    <w:rsid w:val="008A5847"/>
    <w:rsid w:val="008A5961"/>
    <w:rsid w:val="008A5CDB"/>
    <w:rsid w:val="008A5E2A"/>
    <w:rsid w:val="008A5E41"/>
    <w:rsid w:val="008A5EFF"/>
    <w:rsid w:val="008A60EB"/>
    <w:rsid w:val="008A6A98"/>
    <w:rsid w:val="008A74A3"/>
    <w:rsid w:val="008A7A55"/>
    <w:rsid w:val="008B0110"/>
    <w:rsid w:val="008B03D4"/>
    <w:rsid w:val="008B0B75"/>
    <w:rsid w:val="008B0D7E"/>
    <w:rsid w:val="008B1089"/>
    <w:rsid w:val="008B189C"/>
    <w:rsid w:val="008B1AD4"/>
    <w:rsid w:val="008B1D66"/>
    <w:rsid w:val="008B2112"/>
    <w:rsid w:val="008B2342"/>
    <w:rsid w:val="008B258F"/>
    <w:rsid w:val="008B264C"/>
    <w:rsid w:val="008B26E3"/>
    <w:rsid w:val="008B2D8B"/>
    <w:rsid w:val="008B2DB7"/>
    <w:rsid w:val="008B2F46"/>
    <w:rsid w:val="008B36B7"/>
    <w:rsid w:val="008B37EF"/>
    <w:rsid w:val="008B39CD"/>
    <w:rsid w:val="008B3BD3"/>
    <w:rsid w:val="008B3E4C"/>
    <w:rsid w:val="008B3E57"/>
    <w:rsid w:val="008B46AF"/>
    <w:rsid w:val="008B52CF"/>
    <w:rsid w:val="008B55F5"/>
    <w:rsid w:val="008B57FE"/>
    <w:rsid w:val="008B59E3"/>
    <w:rsid w:val="008B5E92"/>
    <w:rsid w:val="008B6429"/>
    <w:rsid w:val="008B701C"/>
    <w:rsid w:val="008B79C4"/>
    <w:rsid w:val="008B7CF7"/>
    <w:rsid w:val="008B7F4E"/>
    <w:rsid w:val="008C01C4"/>
    <w:rsid w:val="008C08D1"/>
    <w:rsid w:val="008C188C"/>
    <w:rsid w:val="008C1DCA"/>
    <w:rsid w:val="008C26D3"/>
    <w:rsid w:val="008C2B69"/>
    <w:rsid w:val="008C348B"/>
    <w:rsid w:val="008C3A46"/>
    <w:rsid w:val="008C3C7E"/>
    <w:rsid w:val="008C4788"/>
    <w:rsid w:val="008C4998"/>
    <w:rsid w:val="008C4B44"/>
    <w:rsid w:val="008C4C73"/>
    <w:rsid w:val="008C52D3"/>
    <w:rsid w:val="008C56A2"/>
    <w:rsid w:val="008C5BA7"/>
    <w:rsid w:val="008C60DF"/>
    <w:rsid w:val="008C6457"/>
    <w:rsid w:val="008C6A2C"/>
    <w:rsid w:val="008C6BB3"/>
    <w:rsid w:val="008C6D98"/>
    <w:rsid w:val="008C74A0"/>
    <w:rsid w:val="008C756B"/>
    <w:rsid w:val="008C7C61"/>
    <w:rsid w:val="008D05B7"/>
    <w:rsid w:val="008D06AA"/>
    <w:rsid w:val="008D0CB7"/>
    <w:rsid w:val="008D0DEF"/>
    <w:rsid w:val="008D133D"/>
    <w:rsid w:val="008D1625"/>
    <w:rsid w:val="008D16EB"/>
    <w:rsid w:val="008D1AE3"/>
    <w:rsid w:val="008D25D4"/>
    <w:rsid w:val="008D3407"/>
    <w:rsid w:val="008D340F"/>
    <w:rsid w:val="008D4489"/>
    <w:rsid w:val="008D467C"/>
    <w:rsid w:val="008D5497"/>
    <w:rsid w:val="008D6480"/>
    <w:rsid w:val="008D6634"/>
    <w:rsid w:val="008D6A92"/>
    <w:rsid w:val="008D6E0A"/>
    <w:rsid w:val="008D6E28"/>
    <w:rsid w:val="008D6E8B"/>
    <w:rsid w:val="008D74D5"/>
    <w:rsid w:val="008D7639"/>
    <w:rsid w:val="008D7A49"/>
    <w:rsid w:val="008D7CC6"/>
    <w:rsid w:val="008E02D2"/>
    <w:rsid w:val="008E052E"/>
    <w:rsid w:val="008E0783"/>
    <w:rsid w:val="008E0EA5"/>
    <w:rsid w:val="008E1674"/>
    <w:rsid w:val="008E17EC"/>
    <w:rsid w:val="008E2ADC"/>
    <w:rsid w:val="008E2B5C"/>
    <w:rsid w:val="008E2F5D"/>
    <w:rsid w:val="008E3683"/>
    <w:rsid w:val="008E4278"/>
    <w:rsid w:val="008E46AD"/>
    <w:rsid w:val="008E47B9"/>
    <w:rsid w:val="008E5304"/>
    <w:rsid w:val="008E5578"/>
    <w:rsid w:val="008E5D49"/>
    <w:rsid w:val="008E62D1"/>
    <w:rsid w:val="008E6E20"/>
    <w:rsid w:val="008E7130"/>
    <w:rsid w:val="008E7773"/>
    <w:rsid w:val="008E7915"/>
    <w:rsid w:val="008E7F00"/>
    <w:rsid w:val="008F0205"/>
    <w:rsid w:val="008F1820"/>
    <w:rsid w:val="008F1967"/>
    <w:rsid w:val="008F211E"/>
    <w:rsid w:val="008F291D"/>
    <w:rsid w:val="008F2D5B"/>
    <w:rsid w:val="008F3514"/>
    <w:rsid w:val="008F38FB"/>
    <w:rsid w:val="008F3903"/>
    <w:rsid w:val="008F3AD9"/>
    <w:rsid w:val="008F3C0C"/>
    <w:rsid w:val="008F4148"/>
    <w:rsid w:val="008F430A"/>
    <w:rsid w:val="008F4EA5"/>
    <w:rsid w:val="008F530E"/>
    <w:rsid w:val="008F5A97"/>
    <w:rsid w:val="008F5B6B"/>
    <w:rsid w:val="008F6244"/>
    <w:rsid w:val="008F6384"/>
    <w:rsid w:val="008F642D"/>
    <w:rsid w:val="008F7161"/>
    <w:rsid w:val="008F7D17"/>
    <w:rsid w:val="008F7DEF"/>
    <w:rsid w:val="008F7E74"/>
    <w:rsid w:val="00901318"/>
    <w:rsid w:val="00901EBF"/>
    <w:rsid w:val="00902FED"/>
    <w:rsid w:val="009031D9"/>
    <w:rsid w:val="00903AB4"/>
    <w:rsid w:val="00903FB2"/>
    <w:rsid w:val="00904243"/>
    <w:rsid w:val="00904A42"/>
    <w:rsid w:val="00905665"/>
    <w:rsid w:val="0090590F"/>
    <w:rsid w:val="00905A16"/>
    <w:rsid w:val="00905F8A"/>
    <w:rsid w:val="00905FBC"/>
    <w:rsid w:val="00907379"/>
    <w:rsid w:val="00907824"/>
    <w:rsid w:val="00907923"/>
    <w:rsid w:val="00907BAD"/>
    <w:rsid w:val="00907D18"/>
    <w:rsid w:val="0091060E"/>
    <w:rsid w:val="0091074E"/>
    <w:rsid w:val="00910A11"/>
    <w:rsid w:val="00910EF9"/>
    <w:rsid w:val="0091120F"/>
    <w:rsid w:val="0091123A"/>
    <w:rsid w:val="00911F58"/>
    <w:rsid w:val="0091224B"/>
    <w:rsid w:val="00912E45"/>
    <w:rsid w:val="00913284"/>
    <w:rsid w:val="009132C7"/>
    <w:rsid w:val="009137F2"/>
    <w:rsid w:val="00913B6D"/>
    <w:rsid w:val="00913C68"/>
    <w:rsid w:val="00913EDD"/>
    <w:rsid w:val="009148FC"/>
    <w:rsid w:val="00914DF0"/>
    <w:rsid w:val="00915174"/>
    <w:rsid w:val="00915334"/>
    <w:rsid w:val="00915551"/>
    <w:rsid w:val="00915715"/>
    <w:rsid w:val="009157F2"/>
    <w:rsid w:val="00915CB6"/>
    <w:rsid w:val="00915D0D"/>
    <w:rsid w:val="0091631E"/>
    <w:rsid w:val="00916461"/>
    <w:rsid w:val="00916C57"/>
    <w:rsid w:val="009172A6"/>
    <w:rsid w:val="00917514"/>
    <w:rsid w:val="00917625"/>
    <w:rsid w:val="009179FD"/>
    <w:rsid w:val="00917F47"/>
    <w:rsid w:val="0092002A"/>
    <w:rsid w:val="009207BD"/>
    <w:rsid w:val="00920922"/>
    <w:rsid w:val="00920ABC"/>
    <w:rsid w:val="00920EC8"/>
    <w:rsid w:val="00921D67"/>
    <w:rsid w:val="00921D7A"/>
    <w:rsid w:val="0092206E"/>
    <w:rsid w:val="00923812"/>
    <w:rsid w:val="00923C22"/>
    <w:rsid w:val="0092418E"/>
    <w:rsid w:val="009242F1"/>
    <w:rsid w:val="0092430A"/>
    <w:rsid w:val="00924C2B"/>
    <w:rsid w:val="00924EE6"/>
    <w:rsid w:val="00925594"/>
    <w:rsid w:val="00925C28"/>
    <w:rsid w:val="0092627D"/>
    <w:rsid w:val="009264A6"/>
    <w:rsid w:val="00926A5E"/>
    <w:rsid w:val="00926AEF"/>
    <w:rsid w:val="00927D9B"/>
    <w:rsid w:val="00927DD1"/>
    <w:rsid w:val="009304A9"/>
    <w:rsid w:val="00930548"/>
    <w:rsid w:val="009305E1"/>
    <w:rsid w:val="00930DAD"/>
    <w:rsid w:val="009312F8"/>
    <w:rsid w:val="0093159A"/>
    <w:rsid w:val="0093284E"/>
    <w:rsid w:val="00932A36"/>
    <w:rsid w:val="00932C6E"/>
    <w:rsid w:val="00932C72"/>
    <w:rsid w:val="0093353E"/>
    <w:rsid w:val="009338CA"/>
    <w:rsid w:val="00934138"/>
    <w:rsid w:val="009343F9"/>
    <w:rsid w:val="0093496C"/>
    <w:rsid w:val="00934AB0"/>
    <w:rsid w:val="00935437"/>
    <w:rsid w:val="00935AB2"/>
    <w:rsid w:val="00935D70"/>
    <w:rsid w:val="00935ED6"/>
    <w:rsid w:val="0093701E"/>
    <w:rsid w:val="00937357"/>
    <w:rsid w:val="00940F94"/>
    <w:rsid w:val="009414D6"/>
    <w:rsid w:val="00941655"/>
    <w:rsid w:val="009418EA"/>
    <w:rsid w:val="00941DD8"/>
    <w:rsid w:val="00942044"/>
    <w:rsid w:val="00942503"/>
    <w:rsid w:val="009431AB"/>
    <w:rsid w:val="0094407C"/>
    <w:rsid w:val="00944C19"/>
    <w:rsid w:val="00944C81"/>
    <w:rsid w:val="0094696E"/>
    <w:rsid w:val="00946E41"/>
    <w:rsid w:val="009475D8"/>
    <w:rsid w:val="0095012D"/>
    <w:rsid w:val="009506F4"/>
    <w:rsid w:val="009515A9"/>
    <w:rsid w:val="0095206C"/>
    <w:rsid w:val="009525F4"/>
    <w:rsid w:val="00952C52"/>
    <w:rsid w:val="00952FB3"/>
    <w:rsid w:val="009534C8"/>
    <w:rsid w:val="00953D2A"/>
    <w:rsid w:val="00954113"/>
    <w:rsid w:val="009549DB"/>
    <w:rsid w:val="009549EB"/>
    <w:rsid w:val="00954A76"/>
    <w:rsid w:val="009550EB"/>
    <w:rsid w:val="0095542E"/>
    <w:rsid w:val="00955946"/>
    <w:rsid w:val="00955B1E"/>
    <w:rsid w:val="00955DA7"/>
    <w:rsid w:val="00955EB0"/>
    <w:rsid w:val="00956AA8"/>
    <w:rsid w:val="00956AC7"/>
    <w:rsid w:val="00956AE6"/>
    <w:rsid w:val="00956E96"/>
    <w:rsid w:val="00956FA1"/>
    <w:rsid w:val="0095794C"/>
    <w:rsid w:val="00957A04"/>
    <w:rsid w:val="009602D6"/>
    <w:rsid w:val="00961824"/>
    <w:rsid w:val="00961E0D"/>
    <w:rsid w:val="009620C1"/>
    <w:rsid w:val="0096222F"/>
    <w:rsid w:val="009623B0"/>
    <w:rsid w:val="0096277F"/>
    <w:rsid w:val="00962B63"/>
    <w:rsid w:val="00962D7B"/>
    <w:rsid w:val="009630CE"/>
    <w:rsid w:val="00963736"/>
    <w:rsid w:val="00963C4E"/>
    <w:rsid w:val="00963C65"/>
    <w:rsid w:val="00964718"/>
    <w:rsid w:val="00965CB3"/>
    <w:rsid w:val="00965E6D"/>
    <w:rsid w:val="00966334"/>
    <w:rsid w:val="00966EC1"/>
    <w:rsid w:val="00967364"/>
    <w:rsid w:val="009675CB"/>
    <w:rsid w:val="0096792E"/>
    <w:rsid w:val="00967E42"/>
    <w:rsid w:val="00970060"/>
    <w:rsid w:val="0097036A"/>
    <w:rsid w:val="009707F7"/>
    <w:rsid w:val="00970EA3"/>
    <w:rsid w:val="00972143"/>
    <w:rsid w:val="009724D2"/>
    <w:rsid w:val="00972967"/>
    <w:rsid w:val="00972D9B"/>
    <w:rsid w:val="00973245"/>
    <w:rsid w:val="00973500"/>
    <w:rsid w:val="009739F9"/>
    <w:rsid w:val="00974327"/>
    <w:rsid w:val="0097448E"/>
    <w:rsid w:val="00974567"/>
    <w:rsid w:val="00974B3A"/>
    <w:rsid w:val="00974BC6"/>
    <w:rsid w:val="00974BD3"/>
    <w:rsid w:val="00974DEA"/>
    <w:rsid w:val="00975248"/>
    <w:rsid w:val="0097552C"/>
    <w:rsid w:val="00975904"/>
    <w:rsid w:val="00976247"/>
    <w:rsid w:val="00976684"/>
    <w:rsid w:val="0097693F"/>
    <w:rsid w:val="009769BA"/>
    <w:rsid w:val="00977043"/>
    <w:rsid w:val="0097737A"/>
    <w:rsid w:val="009773C6"/>
    <w:rsid w:val="00977701"/>
    <w:rsid w:val="009779DC"/>
    <w:rsid w:val="00977AF7"/>
    <w:rsid w:val="00977D38"/>
    <w:rsid w:val="009800B9"/>
    <w:rsid w:val="009800E2"/>
    <w:rsid w:val="00980C81"/>
    <w:rsid w:val="00980DB7"/>
    <w:rsid w:val="009814C9"/>
    <w:rsid w:val="0098172D"/>
    <w:rsid w:val="00981D2B"/>
    <w:rsid w:val="0098288A"/>
    <w:rsid w:val="00983206"/>
    <w:rsid w:val="0098349E"/>
    <w:rsid w:val="00983897"/>
    <w:rsid w:val="00983A42"/>
    <w:rsid w:val="009841E0"/>
    <w:rsid w:val="00984782"/>
    <w:rsid w:val="00985A1B"/>
    <w:rsid w:val="00985A40"/>
    <w:rsid w:val="00985C28"/>
    <w:rsid w:val="0098642F"/>
    <w:rsid w:val="00986AE4"/>
    <w:rsid w:val="0098736D"/>
    <w:rsid w:val="00987669"/>
    <w:rsid w:val="00987E80"/>
    <w:rsid w:val="00987EB5"/>
    <w:rsid w:val="00990037"/>
    <w:rsid w:val="009903EF"/>
    <w:rsid w:val="0099049E"/>
    <w:rsid w:val="00990553"/>
    <w:rsid w:val="0099080C"/>
    <w:rsid w:val="00990B66"/>
    <w:rsid w:val="00990B94"/>
    <w:rsid w:val="00991373"/>
    <w:rsid w:val="0099162B"/>
    <w:rsid w:val="009916AC"/>
    <w:rsid w:val="009922DD"/>
    <w:rsid w:val="009923C3"/>
    <w:rsid w:val="009926B4"/>
    <w:rsid w:val="00992B6F"/>
    <w:rsid w:val="00992BC2"/>
    <w:rsid w:val="00992DC7"/>
    <w:rsid w:val="00992E64"/>
    <w:rsid w:val="009936F7"/>
    <w:rsid w:val="00993A02"/>
    <w:rsid w:val="00993CA0"/>
    <w:rsid w:val="00993DF6"/>
    <w:rsid w:val="00994AB1"/>
    <w:rsid w:val="00994B05"/>
    <w:rsid w:val="00995399"/>
    <w:rsid w:val="00995622"/>
    <w:rsid w:val="00995B21"/>
    <w:rsid w:val="0099635F"/>
    <w:rsid w:val="009966FE"/>
    <w:rsid w:val="00997235"/>
    <w:rsid w:val="009A0A08"/>
    <w:rsid w:val="009A0A3F"/>
    <w:rsid w:val="009A0E23"/>
    <w:rsid w:val="009A1C48"/>
    <w:rsid w:val="009A2051"/>
    <w:rsid w:val="009A26B9"/>
    <w:rsid w:val="009A2B2D"/>
    <w:rsid w:val="009A2E79"/>
    <w:rsid w:val="009A2F01"/>
    <w:rsid w:val="009A3058"/>
    <w:rsid w:val="009A352F"/>
    <w:rsid w:val="009A40D0"/>
    <w:rsid w:val="009A4730"/>
    <w:rsid w:val="009A508F"/>
    <w:rsid w:val="009A542C"/>
    <w:rsid w:val="009A5556"/>
    <w:rsid w:val="009A56A1"/>
    <w:rsid w:val="009A56D5"/>
    <w:rsid w:val="009A5774"/>
    <w:rsid w:val="009A5922"/>
    <w:rsid w:val="009A6806"/>
    <w:rsid w:val="009A6B26"/>
    <w:rsid w:val="009A722E"/>
    <w:rsid w:val="009B0063"/>
    <w:rsid w:val="009B0391"/>
    <w:rsid w:val="009B0789"/>
    <w:rsid w:val="009B10E7"/>
    <w:rsid w:val="009B1890"/>
    <w:rsid w:val="009B21FD"/>
    <w:rsid w:val="009B22BC"/>
    <w:rsid w:val="009B240C"/>
    <w:rsid w:val="009B241E"/>
    <w:rsid w:val="009B26EC"/>
    <w:rsid w:val="009B2751"/>
    <w:rsid w:val="009B2A22"/>
    <w:rsid w:val="009B2E19"/>
    <w:rsid w:val="009B2FD4"/>
    <w:rsid w:val="009B3492"/>
    <w:rsid w:val="009B3639"/>
    <w:rsid w:val="009B3A9B"/>
    <w:rsid w:val="009B4DED"/>
    <w:rsid w:val="009B4ED3"/>
    <w:rsid w:val="009B4F30"/>
    <w:rsid w:val="009B5756"/>
    <w:rsid w:val="009B59A5"/>
    <w:rsid w:val="009B5A78"/>
    <w:rsid w:val="009B5B9E"/>
    <w:rsid w:val="009B5E14"/>
    <w:rsid w:val="009B6C0C"/>
    <w:rsid w:val="009B71DF"/>
    <w:rsid w:val="009C0018"/>
    <w:rsid w:val="009C0709"/>
    <w:rsid w:val="009C07D6"/>
    <w:rsid w:val="009C0AFC"/>
    <w:rsid w:val="009C0CDA"/>
    <w:rsid w:val="009C0E4A"/>
    <w:rsid w:val="009C10B6"/>
    <w:rsid w:val="009C11A1"/>
    <w:rsid w:val="009C11B2"/>
    <w:rsid w:val="009C1707"/>
    <w:rsid w:val="009C1B55"/>
    <w:rsid w:val="009C1F0D"/>
    <w:rsid w:val="009C2C39"/>
    <w:rsid w:val="009C2EAB"/>
    <w:rsid w:val="009C3129"/>
    <w:rsid w:val="009C38AC"/>
    <w:rsid w:val="009C39BE"/>
    <w:rsid w:val="009C457F"/>
    <w:rsid w:val="009C5212"/>
    <w:rsid w:val="009C5715"/>
    <w:rsid w:val="009C580A"/>
    <w:rsid w:val="009C61F8"/>
    <w:rsid w:val="009C6262"/>
    <w:rsid w:val="009C6467"/>
    <w:rsid w:val="009C6F9C"/>
    <w:rsid w:val="009C7622"/>
    <w:rsid w:val="009C7BA1"/>
    <w:rsid w:val="009D05F7"/>
    <w:rsid w:val="009D0E37"/>
    <w:rsid w:val="009D12F6"/>
    <w:rsid w:val="009D1800"/>
    <w:rsid w:val="009D1896"/>
    <w:rsid w:val="009D19BF"/>
    <w:rsid w:val="009D1AA5"/>
    <w:rsid w:val="009D2516"/>
    <w:rsid w:val="009D2769"/>
    <w:rsid w:val="009D305F"/>
    <w:rsid w:val="009D3131"/>
    <w:rsid w:val="009D3159"/>
    <w:rsid w:val="009D31C3"/>
    <w:rsid w:val="009D3754"/>
    <w:rsid w:val="009D395D"/>
    <w:rsid w:val="009D3C96"/>
    <w:rsid w:val="009D4068"/>
    <w:rsid w:val="009D4BD6"/>
    <w:rsid w:val="009D4CCD"/>
    <w:rsid w:val="009D5E72"/>
    <w:rsid w:val="009D6098"/>
    <w:rsid w:val="009D6324"/>
    <w:rsid w:val="009D64C3"/>
    <w:rsid w:val="009D6DA8"/>
    <w:rsid w:val="009D718D"/>
    <w:rsid w:val="009D7261"/>
    <w:rsid w:val="009D7518"/>
    <w:rsid w:val="009D77AD"/>
    <w:rsid w:val="009E082E"/>
    <w:rsid w:val="009E0FC5"/>
    <w:rsid w:val="009E17A1"/>
    <w:rsid w:val="009E1863"/>
    <w:rsid w:val="009E1A9C"/>
    <w:rsid w:val="009E1DDE"/>
    <w:rsid w:val="009E2709"/>
    <w:rsid w:val="009E3437"/>
    <w:rsid w:val="009E382C"/>
    <w:rsid w:val="009E3A49"/>
    <w:rsid w:val="009E4DEE"/>
    <w:rsid w:val="009E4EB4"/>
    <w:rsid w:val="009E5045"/>
    <w:rsid w:val="009E545B"/>
    <w:rsid w:val="009E5695"/>
    <w:rsid w:val="009E59A3"/>
    <w:rsid w:val="009E6042"/>
    <w:rsid w:val="009E60B3"/>
    <w:rsid w:val="009E61BE"/>
    <w:rsid w:val="009E6958"/>
    <w:rsid w:val="009E7CA4"/>
    <w:rsid w:val="009F0E03"/>
    <w:rsid w:val="009F114D"/>
    <w:rsid w:val="009F1FCA"/>
    <w:rsid w:val="009F22CC"/>
    <w:rsid w:val="009F28C6"/>
    <w:rsid w:val="009F3057"/>
    <w:rsid w:val="009F3306"/>
    <w:rsid w:val="009F3A94"/>
    <w:rsid w:val="009F4846"/>
    <w:rsid w:val="009F4ADE"/>
    <w:rsid w:val="009F4B47"/>
    <w:rsid w:val="009F4F4B"/>
    <w:rsid w:val="009F5131"/>
    <w:rsid w:val="009F5213"/>
    <w:rsid w:val="009F538F"/>
    <w:rsid w:val="009F5401"/>
    <w:rsid w:val="009F55CD"/>
    <w:rsid w:val="009F5DD1"/>
    <w:rsid w:val="009F653F"/>
    <w:rsid w:val="009F68E3"/>
    <w:rsid w:val="009F7007"/>
    <w:rsid w:val="009F7026"/>
    <w:rsid w:val="009F730C"/>
    <w:rsid w:val="009F732C"/>
    <w:rsid w:val="009F7408"/>
    <w:rsid w:val="009F7756"/>
    <w:rsid w:val="00A0006F"/>
    <w:rsid w:val="00A00EB7"/>
    <w:rsid w:val="00A00F70"/>
    <w:rsid w:val="00A0101F"/>
    <w:rsid w:val="00A01A5B"/>
    <w:rsid w:val="00A02313"/>
    <w:rsid w:val="00A0250C"/>
    <w:rsid w:val="00A0288C"/>
    <w:rsid w:val="00A037EF"/>
    <w:rsid w:val="00A0380A"/>
    <w:rsid w:val="00A03C71"/>
    <w:rsid w:val="00A04212"/>
    <w:rsid w:val="00A04535"/>
    <w:rsid w:val="00A0458B"/>
    <w:rsid w:val="00A049CC"/>
    <w:rsid w:val="00A04F4C"/>
    <w:rsid w:val="00A052DF"/>
    <w:rsid w:val="00A0546D"/>
    <w:rsid w:val="00A057B7"/>
    <w:rsid w:val="00A06335"/>
    <w:rsid w:val="00A068ED"/>
    <w:rsid w:val="00A0723C"/>
    <w:rsid w:val="00A0725F"/>
    <w:rsid w:val="00A0779C"/>
    <w:rsid w:val="00A10296"/>
    <w:rsid w:val="00A1048A"/>
    <w:rsid w:val="00A1059A"/>
    <w:rsid w:val="00A10927"/>
    <w:rsid w:val="00A10A65"/>
    <w:rsid w:val="00A10D70"/>
    <w:rsid w:val="00A11C6F"/>
    <w:rsid w:val="00A11CD3"/>
    <w:rsid w:val="00A120C1"/>
    <w:rsid w:val="00A12218"/>
    <w:rsid w:val="00A12337"/>
    <w:rsid w:val="00A12431"/>
    <w:rsid w:val="00A12F00"/>
    <w:rsid w:val="00A12FEC"/>
    <w:rsid w:val="00A134E4"/>
    <w:rsid w:val="00A1383B"/>
    <w:rsid w:val="00A13860"/>
    <w:rsid w:val="00A1446A"/>
    <w:rsid w:val="00A146D2"/>
    <w:rsid w:val="00A14B8F"/>
    <w:rsid w:val="00A15246"/>
    <w:rsid w:val="00A1529B"/>
    <w:rsid w:val="00A153F6"/>
    <w:rsid w:val="00A155B0"/>
    <w:rsid w:val="00A16A1B"/>
    <w:rsid w:val="00A16AC2"/>
    <w:rsid w:val="00A172F1"/>
    <w:rsid w:val="00A175EE"/>
    <w:rsid w:val="00A179A7"/>
    <w:rsid w:val="00A17C9D"/>
    <w:rsid w:val="00A2077C"/>
    <w:rsid w:val="00A20BA1"/>
    <w:rsid w:val="00A20E14"/>
    <w:rsid w:val="00A210AB"/>
    <w:rsid w:val="00A217A4"/>
    <w:rsid w:val="00A21BC8"/>
    <w:rsid w:val="00A21F51"/>
    <w:rsid w:val="00A220FE"/>
    <w:rsid w:val="00A22854"/>
    <w:rsid w:val="00A23223"/>
    <w:rsid w:val="00A23250"/>
    <w:rsid w:val="00A233FD"/>
    <w:rsid w:val="00A23D1E"/>
    <w:rsid w:val="00A23F66"/>
    <w:rsid w:val="00A23FF7"/>
    <w:rsid w:val="00A258DC"/>
    <w:rsid w:val="00A25E49"/>
    <w:rsid w:val="00A25FA2"/>
    <w:rsid w:val="00A26EE6"/>
    <w:rsid w:val="00A2710E"/>
    <w:rsid w:val="00A2748C"/>
    <w:rsid w:val="00A27684"/>
    <w:rsid w:val="00A27CA9"/>
    <w:rsid w:val="00A30A6E"/>
    <w:rsid w:val="00A31D04"/>
    <w:rsid w:val="00A3219D"/>
    <w:rsid w:val="00A322DD"/>
    <w:rsid w:val="00A323BB"/>
    <w:rsid w:val="00A32DCB"/>
    <w:rsid w:val="00A33CF7"/>
    <w:rsid w:val="00A33E83"/>
    <w:rsid w:val="00A3411B"/>
    <w:rsid w:val="00A3418D"/>
    <w:rsid w:val="00A34543"/>
    <w:rsid w:val="00A34B6B"/>
    <w:rsid w:val="00A350E4"/>
    <w:rsid w:val="00A352F1"/>
    <w:rsid w:val="00A36452"/>
    <w:rsid w:val="00A36582"/>
    <w:rsid w:val="00A368C0"/>
    <w:rsid w:val="00A368C5"/>
    <w:rsid w:val="00A37BCB"/>
    <w:rsid w:val="00A37C73"/>
    <w:rsid w:val="00A37D67"/>
    <w:rsid w:val="00A37FA6"/>
    <w:rsid w:val="00A4008E"/>
    <w:rsid w:val="00A4128F"/>
    <w:rsid w:val="00A41914"/>
    <w:rsid w:val="00A41987"/>
    <w:rsid w:val="00A41C20"/>
    <w:rsid w:val="00A41C34"/>
    <w:rsid w:val="00A420D9"/>
    <w:rsid w:val="00A42185"/>
    <w:rsid w:val="00A4268D"/>
    <w:rsid w:val="00A42B67"/>
    <w:rsid w:val="00A42EF5"/>
    <w:rsid w:val="00A434CF"/>
    <w:rsid w:val="00A43D3D"/>
    <w:rsid w:val="00A44021"/>
    <w:rsid w:val="00A442A5"/>
    <w:rsid w:val="00A44E7B"/>
    <w:rsid w:val="00A44EE4"/>
    <w:rsid w:val="00A45079"/>
    <w:rsid w:val="00A454E1"/>
    <w:rsid w:val="00A45838"/>
    <w:rsid w:val="00A458F3"/>
    <w:rsid w:val="00A45E25"/>
    <w:rsid w:val="00A46341"/>
    <w:rsid w:val="00A467F9"/>
    <w:rsid w:val="00A46BA8"/>
    <w:rsid w:val="00A46D7B"/>
    <w:rsid w:val="00A4766B"/>
    <w:rsid w:val="00A479E3"/>
    <w:rsid w:val="00A47A6C"/>
    <w:rsid w:val="00A502F5"/>
    <w:rsid w:val="00A50ADE"/>
    <w:rsid w:val="00A50CD7"/>
    <w:rsid w:val="00A50D51"/>
    <w:rsid w:val="00A51122"/>
    <w:rsid w:val="00A51426"/>
    <w:rsid w:val="00A5152B"/>
    <w:rsid w:val="00A5175E"/>
    <w:rsid w:val="00A51E50"/>
    <w:rsid w:val="00A5202D"/>
    <w:rsid w:val="00A5213B"/>
    <w:rsid w:val="00A528F7"/>
    <w:rsid w:val="00A52C1F"/>
    <w:rsid w:val="00A53255"/>
    <w:rsid w:val="00A53963"/>
    <w:rsid w:val="00A53B3E"/>
    <w:rsid w:val="00A53DC4"/>
    <w:rsid w:val="00A54399"/>
    <w:rsid w:val="00A544F6"/>
    <w:rsid w:val="00A546F1"/>
    <w:rsid w:val="00A54926"/>
    <w:rsid w:val="00A54E72"/>
    <w:rsid w:val="00A551CD"/>
    <w:rsid w:val="00A5530A"/>
    <w:rsid w:val="00A55617"/>
    <w:rsid w:val="00A56051"/>
    <w:rsid w:val="00A5605F"/>
    <w:rsid w:val="00A56319"/>
    <w:rsid w:val="00A56827"/>
    <w:rsid w:val="00A56A5C"/>
    <w:rsid w:val="00A57401"/>
    <w:rsid w:val="00A576AD"/>
    <w:rsid w:val="00A576DF"/>
    <w:rsid w:val="00A57DF1"/>
    <w:rsid w:val="00A57E89"/>
    <w:rsid w:val="00A60583"/>
    <w:rsid w:val="00A607E8"/>
    <w:rsid w:val="00A61190"/>
    <w:rsid w:val="00A61480"/>
    <w:rsid w:val="00A61E49"/>
    <w:rsid w:val="00A6258A"/>
    <w:rsid w:val="00A62717"/>
    <w:rsid w:val="00A62AA6"/>
    <w:rsid w:val="00A62C5E"/>
    <w:rsid w:val="00A6375D"/>
    <w:rsid w:val="00A63A59"/>
    <w:rsid w:val="00A63D82"/>
    <w:rsid w:val="00A63F88"/>
    <w:rsid w:val="00A644C8"/>
    <w:rsid w:val="00A64DBA"/>
    <w:rsid w:val="00A6513D"/>
    <w:rsid w:val="00A653AD"/>
    <w:rsid w:val="00A6559C"/>
    <w:rsid w:val="00A6575F"/>
    <w:rsid w:val="00A65BBD"/>
    <w:rsid w:val="00A65C15"/>
    <w:rsid w:val="00A66550"/>
    <w:rsid w:val="00A66569"/>
    <w:rsid w:val="00A669DC"/>
    <w:rsid w:val="00A66C46"/>
    <w:rsid w:val="00A67446"/>
    <w:rsid w:val="00A6758D"/>
    <w:rsid w:val="00A67B73"/>
    <w:rsid w:val="00A67D3C"/>
    <w:rsid w:val="00A70E45"/>
    <w:rsid w:val="00A70E89"/>
    <w:rsid w:val="00A7166B"/>
    <w:rsid w:val="00A7173E"/>
    <w:rsid w:val="00A71D1B"/>
    <w:rsid w:val="00A72686"/>
    <w:rsid w:val="00A72AF6"/>
    <w:rsid w:val="00A73990"/>
    <w:rsid w:val="00A74101"/>
    <w:rsid w:val="00A7453D"/>
    <w:rsid w:val="00A7568D"/>
    <w:rsid w:val="00A764A9"/>
    <w:rsid w:val="00A7728B"/>
    <w:rsid w:val="00A77C24"/>
    <w:rsid w:val="00A77D70"/>
    <w:rsid w:val="00A800A9"/>
    <w:rsid w:val="00A80171"/>
    <w:rsid w:val="00A803DD"/>
    <w:rsid w:val="00A8080A"/>
    <w:rsid w:val="00A80810"/>
    <w:rsid w:val="00A80F82"/>
    <w:rsid w:val="00A8146E"/>
    <w:rsid w:val="00A814DE"/>
    <w:rsid w:val="00A81576"/>
    <w:rsid w:val="00A8214C"/>
    <w:rsid w:val="00A83048"/>
    <w:rsid w:val="00A84C24"/>
    <w:rsid w:val="00A84D12"/>
    <w:rsid w:val="00A85179"/>
    <w:rsid w:val="00A85868"/>
    <w:rsid w:val="00A85F52"/>
    <w:rsid w:val="00A8630E"/>
    <w:rsid w:val="00A864C9"/>
    <w:rsid w:val="00A868CE"/>
    <w:rsid w:val="00A86BDA"/>
    <w:rsid w:val="00A87947"/>
    <w:rsid w:val="00A90338"/>
    <w:rsid w:val="00A903CC"/>
    <w:rsid w:val="00A90B53"/>
    <w:rsid w:val="00A90B68"/>
    <w:rsid w:val="00A91000"/>
    <w:rsid w:val="00A914C8"/>
    <w:rsid w:val="00A9162B"/>
    <w:rsid w:val="00A91C9C"/>
    <w:rsid w:val="00A92060"/>
    <w:rsid w:val="00A926D5"/>
    <w:rsid w:val="00A92F14"/>
    <w:rsid w:val="00A9312E"/>
    <w:rsid w:val="00A93359"/>
    <w:rsid w:val="00A937B2"/>
    <w:rsid w:val="00A93955"/>
    <w:rsid w:val="00A93962"/>
    <w:rsid w:val="00A93EED"/>
    <w:rsid w:val="00A94044"/>
    <w:rsid w:val="00A942C6"/>
    <w:rsid w:val="00A94B80"/>
    <w:rsid w:val="00A95226"/>
    <w:rsid w:val="00A95BC8"/>
    <w:rsid w:val="00A97051"/>
    <w:rsid w:val="00A97C66"/>
    <w:rsid w:val="00A97EE4"/>
    <w:rsid w:val="00AA008A"/>
    <w:rsid w:val="00AA0565"/>
    <w:rsid w:val="00AA1631"/>
    <w:rsid w:val="00AA18F5"/>
    <w:rsid w:val="00AA2041"/>
    <w:rsid w:val="00AA21C6"/>
    <w:rsid w:val="00AA23AA"/>
    <w:rsid w:val="00AA23F4"/>
    <w:rsid w:val="00AA2D17"/>
    <w:rsid w:val="00AA2E92"/>
    <w:rsid w:val="00AA337A"/>
    <w:rsid w:val="00AA3BD2"/>
    <w:rsid w:val="00AA4BC3"/>
    <w:rsid w:val="00AA55FA"/>
    <w:rsid w:val="00AA57E6"/>
    <w:rsid w:val="00AA6287"/>
    <w:rsid w:val="00AA631A"/>
    <w:rsid w:val="00AA6366"/>
    <w:rsid w:val="00AA6B2D"/>
    <w:rsid w:val="00AA6EB1"/>
    <w:rsid w:val="00AA7067"/>
    <w:rsid w:val="00AA70FE"/>
    <w:rsid w:val="00AA724F"/>
    <w:rsid w:val="00AB0638"/>
    <w:rsid w:val="00AB063A"/>
    <w:rsid w:val="00AB06E5"/>
    <w:rsid w:val="00AB0A4F"/>
    <w:rsid w:val="00AB2526"/>
    <w:rsid w:val="00AB2B99"/>
    <w:rsid w:val="00AB2D9E"/>
    <w:rsid w:val="00AB3652"/>
    <w:rsid w:val="00AB388B"/>
    <w:rsid w:val="00AB39DF"/>
    <w:rsid w:val="00AB3BA2"/>
    <w:rsid w:val="00AB4B74"/>
    <w:rsid w:val="00AB4BA8"/>
    <w:rsid w:val="00AB589A"/>
    <w:rsid w:val="00AB60D6"/>
    <w:rsid w:val="00AB6D79"/>
    <w:rsid w:val="00AB6DD9"/>
    <w:rsid w:val="00AB734A"/>
    <w:rsid w:val="00AB7F94"/>
    <w:rsid w:val="00AC0339"/>
    <w:rsid w:val="00AC0B77"/>
    <w:rsid w:val="00AC0E09"/>
    <w:rsid w:val="00AC116C"/>
    <w:rsid w:val="00AC12FE"/>
    <w:rsid w:val="00AC13C6"/>
    <w:rsid w:val="00AC1C11"/>
    <w:rsid w:val="00AC2194"/>
    <w:rsid w:val="00AC23B7"/>
    <w:rsid w:val="00AC292C"/>
    <w:rsid w:val="00AC2946"/>
    <w:rsid w:val="00AC2997"/>
    <w:rsid w:val="00AC325F"/>
    <w:rsid w:val="00AC3273"/>
    <w:rsid w:val="00AC34A4"/>
    <w:rsid w:val="00AC41D5"/>
    <w:rsid w:val="00AC4318"/>
    <w:rsid w:val="00AC501E"/>
    <w:rsid w:val="00AC54A8"/>
    <w:rsid w:val="00AC5A92"/>
    <w:rsid w:val="00AC63A9"/>
    <w:rsid w:val="00AC6848"/>
    <w:rsid w:val="00AC70E3"/>
    <w:rsid w:val="00AC7358"/>
    <w:rsid w:val="00AC73E5"/>
    <w:rsid w:val="00AC74F6"/>
    <w:rsid w:val="00AC7652"/>
    <w:rsid w:val="00AC7835"/>
    <w:rsid w:val="00AD037C"/>
    <w:rsid w:val="00AD06C5"/>
    <w:rsid w:val="00AD13D5"/>
    <w:rsid w:val="00AD15E5"/>
    <w:rsid w:val="00AD181F"/>
    <w:rsid w:val="00AD1897"/>
    <w:rsid w:val="00AD2109"/>
    <w:rsid w:val="00AD2907"/>
    <w:rsid w:val="00AD2C87"/>
    <w:rsid w:val="00AD2CF3"/>
    <w:rsid w:val="00AD2E3A"/>
    <w:rsid w:val="00AD2FD7"/>
    <w:rsid w:val="00AD35C6"/>
    <w:rsid w:val="00AD3AA8"/>
    <w:rsid w:val="00AD3D8C"/>
    <w:rsid w:val="00AD3EEC"/>
    <w:rsid w:val="00AD3FBB"/>
    <w:rsid w:val="00AD428F"/>
    <w:rsid w:val="00AD4E9E"/>
    <w:rsid w:val="00AD5141"/>
    <w:rsid w:val="00AD59DB"/>
    <w:rsid w:val="00AD5AFE"/>
    <w:rsid w:val="00AD5C8B"/>
    <w:rsid w:val="00AD613F"/>
    <w:rsid w:val="00AD6230"/>
    <w:rsid w:val="00AD62FA"/>
    <w:rsid w:val="00AD6474"/>
    <w:rsid w:val="00AD6746"/>
    <w:rsid w:val="00AD688C"/>
    <w:rsid w:val="00AD718A"/>
    <w:rsid w:val="00AD7655"/>
    <w:rsid w:val="00AD7B8B"/>
    <w:rsid w:val="00AD7DF4"/>
    <w:rsid w:val="00AE0767"/>
    <w:rsid w:val="00AE08DC"/>
    <w:rsid w:val="00AE0BCC"/>
    <w:rsid w:val="00AE1805"/>
    <w:rsid w:val="00AE18EA"/>
    <w:rsid w:val="00AE1F3F"/>
    <w:rsid w:val="00AE245F"/>
    <w:rsid w:val="00AE2941"/>
    <w:rsid w:val="00AE29C3"/>
    <w:rsid w:val="00AE306B"/>
    <w:rsid w:val="00AE3174"/>
    <w:rsid w:val="00AE36F5"/>
    <w:rsid w:val="00AE3A6C"/>
    <w:rsid w:val="00AE3BA6"/>
    <w:rsid w:val="00AE3EDB"/>
    <w:rsid w:val="00AE3F3D"/>
    <w:rsid w:val="00AE3FC9"/>
    <w:rsid w:val="00AE4730"/>
    <w:rsid w:val="00AE4A6A"/>
    <w:rsid w:val="00AE4F69"/>
    <w:rsid w:val="00AE5078"/>
    <w:rsid w:val="00AE5A12"/>
    <w:rsid w:val="00AE6823"/>
    <w:rsid w:val="00AE6F36"/>
    <w:rsid w:val="00AE71DA"/>
    <w:rsid w:val="00AE75A6"/>
    <w:rsid w:val="00AF003D"/>
    <w:rsid w:val="00AF024F"/>
    <w:rsid w:val="00AF0360"/>
    <w:rsid w:val="00AF0391"/>
    <w:rsid w:val="00AF0696"/>
    <w:rsid w:val="00AF128F"/>
    <w:rsid w:val="00AF1486"/>
    <w:rsid w:val="00AF15C2"/>
    <w:rsid w:val="00AF16FF"/>
    <w:rsid w:val="00AF1ABA"/>
    <w:rsid w:val="00AF2036"/>
    <w:rsid w:val="00AF2252"/>
    <w:rsid w:val="00AF233A"/>
    <w:rsid w:val="00AF2587"/>
    <w:rsid w:val="00AF2C47"/>
    <w:rsid w:val="00AF2E0B"/>
    <w:rsid w:val="00AF33D4"/>
    <w:rsid w:val="00AF35F8"/>
    <w:rsid w:val="00AF3B4C"/>
    <w:rsid w:val="00AF3C09"/>
    <w:rsid w:val="00AF3CDB"/>
    <w:rsid w:val="00AF3F29"/>
    <w:rsid w:val="00AF492B"/>
    <w:rsid w:val="00AF4B6D"/>
    <w:rsid w:val="00AF4B75"/>
    <w:rsid w:val="00AF521D"/>
    <w:rsid w:val="00AF54AE"/>
    <w:rsid w:val="00AF56F4"/>
    <w:rsid w:val="00AF5852"/>
    <w:rsid w:val="00AF5C1C"/>
    <w:rsid w:val="00AF5DFF"/>
    <w:rsid w:val="00AF5F17"/>
    <w:rsid w:val="00AF6043"/>
    <w:rsid w:val="00AF61DA"/>
    <w:rsid w:val="00AF61DB"/>
    <w:rsid w:val="00AF6668"/>
    <w:rsid w:val="00AF777B"/>
    <w:rsid w:val="00B00225"/>
    <w:rsid w:val="00B00A6D"/>
    <w:rsid w:val="00B00D0F"/>
    <w:rsid w:val="00B01A43"/>
    <w:rsid w:val="00B0207D"/>
    <w:rsid w:val="00B0242C"/>
    <w:rsid w:val="00B02C58"/>
    <w:rsid w:val="00B03D3F"/>
    <w:rsid w:val="00B03DDE"/>
    <w:rsid w:val="00B04016"/>
    <w:rsid w:val="00B040F1"/>
    <w:rsid w:val="00B0422C"/>
    <w:rsid w:val="00B048F3"/>
    <w:rsid w:val="00B04C4D"/>
    <w:rsid w:val="00B04E9E"/>
    <w:rsid w:val="00B0527C"/>
    <w:rsid w:val="00B05668"/>
    <w:rsid w:val="00B058CE"/>
    <w:rsid w:val="00B05B8B"/>
    <w:rsid w:val="00B05BF4"/>
    <w:rsid w:val="00B05DAD"/>
    <w:rsid w:val="00B06942"/>
    <w:rsid w:val="00B07183"/>
    <w:rsid w:val="00B071B1"/>
    <w:rsid w:val="00B07BE3"/>
    <w:rsid w:val="00B07DDF"/>
    <w:rsid w:val="00B1032A"/>
    <w:rsid w:val="00B10831"/>
    <w:rsid w:val="00B108D3"/>
    <w:rsid w:val="00B1105E"/>
    <w:rsid w:val="00B110D6"/>
    <w:rsid w:val="00B11691"/>
    <w:rsid w:val="00B12126"/>
    <w:rsid w:val="00B122FB"/>
    <w:rsid w:val="00B1258B"/>
    <w:rsid w:val="00B12A66"/>
    <w:rsid w:val="00B12BFE"/>
    <w:rsid w:val="00B12E37"/>
    <w:rsid w:val="00B1304A"/>
    <w:rsid w:val="00B130CD"/>
    <w:rsid w:val="00B1338B"/>
    <w:rsid w:val="00B133DA"/>
    <w:rsid w:val="00B137A9"/>
    <w:rsid w:val="00B13981"/>
    <w:rsid w:val="00B13E0B"/>
    <w:rsid w:val="00B14BA5"/>
    <w:rsid w:val="00B14C26"/>
    <w:rsid w:val="00B14D95"/>
    <w:rsid w:val="00B14EAE"/>
    <w:rsid w:val="00B15969"/>
    <w:rsid w:val="00B15A41"/>
    <w:rsid w:val="00B1605C"/>
    <w:rsid w:val="00B162D4"/>
    <w:rsid w:val="00B16AF3"/>
    <w:rsid w:val="00B16E15"/>
    <w:rsid w:val="00B1715D"/>
    <w:rsid w:val="00B17287"/>
    <w:rsid w:val="00B17B50"/>
    <w:rsid w:val="00B17C68"/>
    <w:rsid w:val="00B201DB"/>
    <w:rsid w:val="00B2055A"/>
    <w:rsid w:val="00B207F3"/>
    <w:rsid w:val="00B21144"/>
    <w:rsid w:val="00B214B1"/>
    <w:rsid w:val="00B21A79"/>
    <w:rsid w:val="00B21C0D"/>
    <w:rsid w:val="00B21D35"/>
    <w:rsid w:val="00B21EDF"/>
    <w:rsid w:val="00B225BB"/>
    <w:rsid w:val="00B22729"/>
    <w:rsid w:val="00B22A63"/>
    <w:rsid w:val="00B22E25"/>
    <w:rsid w:val="00B231CF"/>
    <w:rsid w:val="00B23357"/>
    <w:rsid w:val="00B2362A"/>
    <w:rsid w:val="00B23CA9"/>
    <w:rsid w:val="00B2427C"/>
    <w:rsid w:val="00B244B1"/>
    <w:rsid w:val="00B24A8E"/>
    <w:rsid w:val="00B24F59"/>
    <w:rsid w:val="00B252FA"/>
    <w:rsid w:val="00B2554E"/>
    <w:rsid w:val="00B25A67"/>
    <w:rsid w:val="00B26112"/>
    <w:rsid w:val="00B26167"/>
    <w:rsid w:val="00B26B24"/>
    <w:rsid w:val="00B27059"/>
    <w:rsid w:val="00B27122"/>
    <w:rsid w:val="00B27322"/>
    <w:rsid w:val="00B278AC"/>
    <w:rsid w:val="00B27F31"/>
    <w:rsid w:val="00B30D84"/>
    <w:rsid w:val="00B31EED"/>
    <w:rsid w:val="00B3254F"/>
    <w:rsid w:val="00B3256B"/>
    <w:rsid w:val="00B32820"/>
    <w:rsid w:val="00B32AC8"/>
    <w:rsid w:val="00B32E11"/>
    <w:rsid w:val="00B330CB"/>
    <w:rsid w:val="00B33296"/>
    <w:rsid w:val="00B333A0"/>
    <w:rsid w:val="00B33842"/>
    <w:rsid w:val="00B33A01"/>
    <w:rsid w:val="00B33A02"/>
    <w:rsid w:val="00B340BF"/>
    <w:rsid w:val="00B34190"/>
    <w:rsid w:val="00B3426C"/>
    <w:rsid w:val="00B3499B"/>
    <w:rsid w:val="00B34FD2"/>
    <w:rsid w:val="00B3578C"/>
    <w:rsid w:val="00B357BB"/>
    <w:rsid w:val="00B357FB"/>
    <w:rsid w:val="00B35FB2"/>
    <w:rsid w:val="00B36677"/>
    <w:rsid w:val="00B3674C"/>
    <w:rsid w:val="00B36A89"/>
    <w:rsid w:val="00B36F45"/>
    <w:rsid w:val="00B36F99"/>
    <w:rsid w:val="00B37CC7"/>
    <w:rsid w:val="00B37E8A"/>
    <w:rsid w:val="00B40965"/>
    <w:rsid w:val="00B413B8"/>
    <w:rsid w:val="00B420E2"/>
    <w:rsid w:val="00B42521"/>
    <w:rsid w:val="00B42812"/>
    <w:rsid w:val="00B42DAC"/>
    <w:rsid w:val="00B43041"/>
    <w:rsid w:val="00B4373C"/>
    <w:rsid w:val="00B43E3F"/>
    <w:rsid w:val="00B44037"/>
    <w:rsid w:val="00B4424D"/>
    <w:rsid w:val="00B44E6E"/>
    <w:rsid w:val="00B45734"/>
    <w:rsid w:val="00B457EC"/>
    <w:rsid w:val="00B468AC"/>
    <w:rsid w:val="00B469E0"/>
    <w:rsid w:val="00B46A92"/>
    <w:rsid w:val="00B46BE3"/>
    <w:rsid w:val="00B471E6"/>
    <w:rsid w:val="00B4738F"/>
    <w:rsid w:val="00B47429"/>
    <w:rsid w:val="00B502BD"/>
    <w:rsid w:val="00B50CF0"/>
    <w:rsid w:val="00B50E98"/>
    <w:rsid w:val="00B51A7F"/>
    <w:rsid w:val="00B52005"/>
    <w:rsid w:val="00B52092"/>
    <w:rsid w:val="00B52741"/>
    <w:rsid w:val="00B52947"/>
    <w:rsid w:val="00B52977"/>
    <w:rsid w:val="00B52B91"/>
    <w:rsid w:val="00B52ED7"/>
    <w:rsid w:val="00B52F2F"/>
    <w:rsid w:val="00B53067"/>
    <w:rsid w:val="00B53094"/>
    <w:rsid w:val="00B5314D"/>
    <w:rsid w:val="00B5329E"/>
    <w:rsid w:val="00B532A3"/>
    <w:rsid w:val="00B54292"/>
    <w:rsid w:val="00B54622"/>
    <w:rsid w:val="00B55F84"/>
    <w:rsid w:val="00B5669C"/>
    <w:rsid w:val="00B568EA"/>
    <w:rsid w:val="00B56B04"/>
    <w:rsid w:val="00B5780B"/>
    <w:rsid w:val="00B6019D"/>
    <w:rsid w:val="00B60413"/>
    <w:rsid w:val="00B6069C"/>
    <w:rsid w:val="00B60C48"/>
    <w:rsid w:val="00B60F4E"/>
    <w:rsid w:val="00B6118E"/>
    <w:rsid w:val="00B614D3"/>
    <w:rsid w:val="00B61649"/>
    <w:rsid w:val="00B619B1"/>
    <w:rsid w:val="00B61BAF"/>
    <w:rsid w:val="00B61BDF"/>
    <w:rsid w:val="00B61EE1"/>
    <w:rsid w:val="00B61F0C"/>
    <w:rsid w:val="00B625EF"/>
    <w:rsid w:val="00B62812"/>
    <w:rsid w:val="00B62F5E"/>
    <w:rsid w:val="00B63247"/>
    <w:rsid w:val="00B63548"/>
    <w:rsid w:val="00B636A7"/>
    <w:rsid w:val="00B6374C"/>
    <w:rsid w:val="00B64143"/>
    <w:rsid w:val="00B64A5A"/>
    <w:rsid w:val="00B64B04"/>
    <w:rsid w:val="00B64FBD"/>
    <w:rsid w:val="00B6597C"/>
    <w:rsid w:val="00B659A4"/>
    <w:rsid w:val="00B664B6"/>
    <w:rsid w:val="00B667C7"/>
    <w:rsid w:val="00B66C70"/>
    <w:rsid w:val="00B67859"/>
    <w:rsid w:val="00B679CC"/>
    <w:rsid w:val="00B67BC3"/>
    <w:rsid w:val="00B67C17"/>
    <w:rsid w:val="00B67D5A"/>
    <w:rsid w:val="00B701A2"/>
    <w:rsid w:val="00B70D4F"/>
    <w:rsid w:val="00B717E3"/>
    <w:rsid w:val="00B71B40"/>
    <w:rsid w:val="00B71BA4"/>
    <w:rsid w:val="00B71DD6"/>
    <w:rsid w:val="00B71F53"/>
    <w:rsid w:val="00B72119"/>
    <w:rsid w:val="00B72F00"/>
    <w:rsid w:val="00B73150"/>
    <w:rsid w:val="00B73340"/>
    <w:rsid w:val="00B737A7"/>
    <w:rsid w:val="00B73C8B"/>
    <w:rsid w:val="00B73CB0"/>
    <w:rsid w:val="00B73CB9"/>
    <w:rsid w:val="00B73F90"/>
    <w:rsid w:val="00B74261"/>
    <w:rsid w:val="00B749A0"/>
    <w:rsid w:val="00B74B06"/>
    <w:rsid w:val="00B74BBD"/>
    <w:rsid w:val="00B75432"/>
    <w:rsid w:val="00B75622"/>
    <w:rsid w:val="00B75AE1"/>
    <w:rsid w:val="00B76284"/>
    <w:rsid w:val="00B76B40"/>
    <w:rsid w:val="00B76C1C"/>
    <w:rsid w:val="00B7745F"/>
    <w:rsid w:val="00B774C2"/>
    <w:rsid w:val="00B77A6C"/>
    <w:rsid w:val="00B77B3A"/>
    <w:rsid w:val="00B8054F"/>
    <w:rsid w:val="00B80589"/>
    <w:rsid w:val="00B810EB"/>
    <w:rsid w:val="00B81735"/>
    <w:rsid w:val="00B81B74"/>
    <w:rsid w:val="00B82561"/>
    <w:rsid w:val="00B825EF"/>
    <w:rsid w:val="00B8296B"/>
    <w:rsid w:val="00B82BFB"/>
    <w:rsid w:val="00B830CC"/>
    <w:rsid w:val="00B83DF4"/>
    <w:rsid w:val="00B83E1F"/>
    <w:rsid w:val="00B8479C"/>
    <w:rsid w:val="00B84BEF"/>
    <w:rsid w:val="00B85A5C"/>
    <w:rsid w:val="00B85C62"/>
    <w:rsid w:val="00B85FAC"/>
    <w:rsid w:val="00B86094"/>
    <w:rsid w:val="00B86157"/>
    <w:rsid w:val="00B86937"/>
    <w:rsid w:val="00B873A5"/>
    <w:rsid w:val="00B878BC"/>
    <w:rsid w:val="00B8795C"/>
    <w:rsid w:val="00B87A4F"/>
    <w:rsid w:val="00B87BDE"/>
    <w:rsid w:val="00B87EE2"/>
    <w:rsid w:val="00B87FA8"/>
    <w:rsid w:val="00B901D4"/>
    <w:rsid w:val="00B90733"/>
    <w:rsid w:val="00B90C67"/>
    <w:rsid w:val="00B917F5"/>
    <w:rsid w:val="00B91A37"/>
    <w:rsid w:val="00B91B07"/>
    <w:rsid w:val="00B91C15"/>
    <w:rsid w:val="00B91E09"/>
    <w:rsid w:val="00B91F65"/>
    <w:rsid w:val="00B91F7E"/>
    <w:rsid w:val="00B9202D"/>
    <w:rsid w:val="00B92044"/>
    <w:rsid w:val="00B9232D"/>
    <w:rsid w:val="00B92B35"/>
    <w:rsid w:val="00B92CDF"/>
    <w:rsid w:val="00B92D22"/>
    <w:rsid w:val="00B92DE4"/>
    <w:rsid w:val="00B93A27"/>
    <w:rsid w:val="00B93C0C"/>
    <w:rsid w:val="00B93D86"/>
    <w:rsid w:val="00B93E56"/>
    <w:rsid w:val="00B9417E"/>
    <w:rsid w:val="00B94624"/>
    <w:rsid w:val="00B94E3D"/>
    <w:rsid w:val="00B94F76"/>
    <w:rsid w:val="00B955D7"/>
    <w:rsid w:val="00B95D89"/>
    <w:rsid w:val="00B961A2"/>
    <w:rsid w:val="00B9638E"/>
    <w:rsid w:val="00B96477"/>
    <w:rsid w:val="00B9685B"/>
    <w:rsid w:val="00B9698D"/>
    <w:rsid w:val="00B96EA0"/>
    <w:rsid w:val="00B97242"/>
    <w:rsid w:val="00B97E41"/>
    <w:rsid w:val="00BA0577"/>
    <w:rsid w:val="00BA05FF"/>
    <w:rsid w:val="00BA0F17"/>
    <w:rsid w:val="00BA1088"/>
    <w:rsid w:val="00BA129C"/>
    <w:rsid w:val="00BA17C7"/>
    <w:rsid w:val="00BA1C93"/>
    <w:rsid w:val="00BA1C94"/>
    <w:rsid w:val="00BA2274"/>
    <w:rsid w:val="00BA22E9"/>
    <w:rsid w:val="00BA2C14"/>
    <w:rsid w:val="00BA3122"/>
    <w:rsid w:val="00BA31B3"/>
    <w:rsid w:val="00BA32CA"/>
    <w:rsid w:val="00BA3944"/>
    <w:rsid w:val="00BA3D90"/>
    <w:rsid w:val="00BA3E42"/>
    <w:rsid w:val="00BA4894"/>
    <w:rsid w:val="00BA4FFB"/>
    <w:rsid w:val="00BA5450"/>
    <w:rsid w:val="00BA5884"/>
    <w:rsid w:val="00BA5B35"/>
    <w:rsid w:val="00BA63D3"/>
    <w:rsid w:val="00BA649D"/>
    <w:rsid w:val="00BA6E38"/>
    <w:rsid w:val="00BA72A3"/>
    <w:rsid w:val="00BA78D1"/>
    <w:rsid w:val="00BA7A94"/>
    <w:rsid w:val="00BB052D"/>
    <w:rsid w:val="00BB0563"/>
    <w:rsid w:val="00BB0936"/>
    <w:rsid w:val="00BB1485"/>
    <w:rsid w:val="00BB1A1E"/>
    <w:rsid w:val="00BB227A"/>
    <w:rsid w:val="00BB2558"/>
    <w:rsid w:val="00BB26EF"/>
    <w:rsid w:val="00BB2AE3"/>
    <w:rsid w:val="00BB3045"/>
    <w:rsid w:val="00BB3736"/>
    <w:rsid w:val="00BB3F89"/>
    <w:rsid w:val="00BB4001"/>
    <w:rsid w:val="00BB5517"/>
    <w:rsid w:val="00BB55A8"/>
    <w:rsid w:val="00BB5836"/>
    <w:rsid w:val="00BB6532"/>
    <w:rsid w:val="00BB6F30"/>
    <w:rsid w:val="00BB7A67"/>
    <w:rsid w:val="00BB7C8E"/>
    <w:rsid w:val="00BC0044"/>
    <w:rsid w:val="00BC00D7"/>
    <w:rsid w:val="00BC0978"/>
    <w:rsid w:val="00BC0F52"/>
    <w:rsid w:val="00BC18E0"/>
    <w:rsid w:val="00BC2122"/>
    <w:rsid w:val="00BC2146"/>
    <w:rsid w:val="00BC2C24"/>
    <w:rsid w:val="00BC2E37"/>
    <w:rsid w:val="00BC30C4"/>
    <w:rsid w:val="00BC316D"/>
    <w:rsid w:val="00BC3554"/>
    <w:rsid w:val="00BC3C2A"/>
    <w:rsid w:val="00BC3F88"/>
    <w:rsid w:val="00BC4192"/>
    <w:rsid w:val="00BC4389"/>
    <w:rsid w:val="00BC524D"/>
    <w:rsid w:val="00BC5C08"/>
    <w:rsid w:val="00BC66A7"/>
    <w:rsid w:val="00BC6CEA"/>
    <w:rsid w:val="00BC79C2"/>
    <w:rsid w:val="00BC7A81"/>
    <w:rsid w:val="00BD00E3"/>
    <w:rsid w:val="00BD0E57"/>
    <w:rsid w:val="00BD1517"/>
    <w:rsid w:val="00BD159C"/>
    <w:rsid w:val="00BD15D0"/>
    <w:rsid w:val="00BD1D25"/>
    <w:rsid w:val="00BD1EFB"/>
    <w:rsid w:val="00BD1F74"/>
    <w:rsid w:val="00BD2747"/>
    <w:rsid w:val="00BD2876"/>
    <w:rsid w:val="00BD293D"/>
    <w:rsid w:val="00BD470F"/>
    <w:rsid w:val="00BD4C79"/>
    <w:rsid w:val="00BD57D3"/>
    <w:rsid w:val="00BD63F8"/>
    <w:rsid w:val="00BD6506"/>
    <w:rsid w:val="00BD7AC6"/>
    <w:rsid w:val="00BE01C2"/>
    <w:rsid w:val="00BE05EF"/>
    <w:rsid w:val="00BE09D7"/>
    <w:rsid w:val="00BE0B5A"/>
    <w:rsid w:val="00BE1265"/>
    <w:rsid w:val="00BE150A"/>
    <w:rsid w:val="00BE1647"/>
    <w:rsid w:val="00BE1889"/>
    <w:rsid w:val="00BE2BB4"/>
    <w:rsid w:val="00BE2C8B"/>
    <w:rsid w:val="00BE309F"/>
    <w:rsid w:val="00BE3368"/>
    <w:rsid w:val="00BE3447"/>
    <w:rsid w:val="00BE3EF1"/>
    <w:rsid w:val="00BE454E"/>
    <w:rsid w:val="00BE4616"/>
    <w:rsid w:val="00BE4963"/>
    <w:rsid w:val="00BE4B39"/>
    <w:rsid w:val="00BE4CA4"/>
    <w:rsid w:val="00BE4DF5"/>
    <w:rsid w:val="00BE5D22"/>
    <w:rsid w:val="00BE5DB8"/>
    <w:rsid w:val="00BE726F"/>
    <w:rsid w:val="00BE740E"/>
    <w:rsid w:val="00BE7A6F"/>
    <w:rsid w:val="00BE7D15"/>
    <w:rsid w:val="00BF03C2"/>
    <w:rsid w:val="00BF0806"/>
    <w:rsid w:val="00BF0AA7"/>
    <w:rsid w:val="00BF0E13"/>
    <w:rsid w:val="00BF18B5"/>
    <w:rsid w:val="00BF1C96"/>
    <w:rsid w:val="00BF1E0B"/>
    <w:rsid w:val="00BF1F92"/>
    <w:rsid w:val="00BF235F"/>
    <w:rsid w:val="00BF23E0"/>
    <w:rsid w:val="00BF2596"/>
    <w:rsid w:val="00BF2663"/>
    <w:rsid w:val="00BF26E8"/>
    <w:rsid w:val="00BF2C69"/>
    <w:rsid w:val="00BF35E9"/>
    <w:rsid w:val="00BF36A4"/>
    <w:rsid w:val="00BF36D4"/>
    <w:rsid w:val="00BF37A4"/>
    <w:rsid w:val="00BF39E1"/>
    <w:rsid w:val="00BF3A78"/>
    <w:rsid w:val="00BF3B58"/>
    <w:rsid w:val="00BF3C7D"/>
    <w:rsid w:val="00BF3D9A"/>
    <w:rsid w:val="00BF3E63"/>
    <w:rsid w:val="00BF4221"/>
    <w:rsid w:val="00BF478D"/>
    <w:rsid w:val="00BF4ABC"/>
    <w:rsid w:val="00BF4CAF"/>
    <w:rsid w:val="00BF4D84"/>
    <w:rsid w:val="00BF528B"/>
    <w:rsid w:val="00BF54E5"/>
    <w:rsid w:val="00BF55A9"/>
    <w:rsid w:val="00BF57DD"/>
    <w:rsid w:val="00BF5E1F"/>
    <w:rsid w:val="00BF5E82"/>
    <w:rsid w:val="00BF60C4"/>
    <w:rsid w:val="00BF6790"/>
    <w:rsid w:val="00BF6DC9"/>
    <w:rsid w:val="00BF6F1B"/>
    <w:rsid w:val="00BF6FCB"/>
    <w:rsid w:val="00BF741E"/>
    <w:rsid w:val="00BF7AB3"/>
    <w:rsid w:val="00C00224"/>
    <w:rsid w:val="00C0030D"/>
    <w:rsid w:val="00C00C55"/>
    <w:rsid w:val="00C00EDE"/>
    <w:rsid w:val="00C017ED"/>
    <w:rsid w:val="00C01F8E"/>
    <w:rsid w:val="00C02665"/>
    <w:rsid w:val="00C028CD"/>
    <w:rsid w:val="00C02B5F"/>
    <w:rsid w:val="00C02E2B"/>
    <w:rsid w:val="00C03FCA"/>
    <w:rsid w:val="00C03FE4"/>
    <w:rsid w:val="00C0412B"/>
    <w:rsid w:val="00C0420C"/>
    <w:rsid w:val="00C04290"/>
    <w:rsid w:val="00C04DD0"/>
    <w:rsid w:val="00C04F78"/>
    <w:rsid w:val="00C05D7E"/>
    <w:rsid w:val="00C05FDF"/>
    <w:rsid w:val="00C0674B"/>
    <w:rsid w:val="00C067E8"/>
    <w:rsid w:val="00C0681E"/>
    <w:rsid w:val="00C0714C"/>
    <w:rsid w:val="00C071A5"/>
    <w:rsid w:val="00C07223"/>
    <w:rsid w:val="00C07EC8"/>
    <w:rsid w:val="00C1009E"/>
    <w:rsid w:val="00C1027D"/>
    <w:rsid w:val="00C10818"/>
    <w:rsid w:val="00C10E9D"/>
    <w:rsid w:val="00C11309"/>
    <w:rsid w:val="00C114FF"/>
    <w:rsid w:val="00C11DE3"/>
    <w:rsid w:val="00C122FD"/>
    <w:rsid w:val="00C12676"/>
    <w:rsid w:val="00C12F86"/>
    <w:rsid w:val="00C13AB6"/>
    <w:rsid w:val="00C14C5B"/>
    <w:rsid w:val="00C14CBE"/>
    <w:rsid w:val="00C15483"/>
    <w:rsid w:val="00C1579F"/>
    <w:rsid w:val="00C15906"/>
    <w:rsid w:val="00C15EA5"/>
    <w:rsid w:val="00C16795"/>
    <w:rsid w:val="00C17313"/>
    <w:rsid w:val="00C174E1"/>
    <w:rsid w:val="00C17831"/>
    <w:rsid w:val="00C17934"/>
    <w:rsid w:val="00C17A4E"/>
    <w:rsid w:val="00C17FEF"/>
    <w:rsid w:val="00C201DD"/>
    <w:rsid w:val="00C2024E"/>
    <w:rsid w:val="00C20A54"/>
    <w:rsid w:val="00C20A89"/>
    <w:rsid w:val="00C214E2"/>
    <w:rsid w:val="00C2154B"/>
    <w:rsid w:val="00C2171E"/>
    <w:rsid w:val="00C21AB0"/>
    <w:rsid w:val="00C21B39"/>
    <w:rsid w:val="00C22860"/>
    <w:rsid w:val="00C22956"/>
    <w:rsid w:val="00C234B1"/>
    <w:rsid w:val="00C23B92"/>
    <w:rsid w:val="00C23F13"/>
    <w:rsid w:val="00C24068"/>
    <w:rsid w:val="00C243B1"/>
    <w:rsid w:val="00C24BEF"/>
    <w:rsid w:val="00C24F4D"/>
    <w:rsid w:val="00C25077"/>
    <w:rsid w:val="00C250C0"/>
    <w:rsid w:val="00C25AC2"/>
    <w:rsid w:val="00C263B6"/>
    <w:rsid w:val="00C26404"/>
    <w:rsid w:val="00C26C0A"/>
    <w:rsid w:val="00C26EB5"/>
    <w:rsid w:val="00C26F91"/>
    <w:rsid w:val="00C27093"/>
    <w:rsid w:val="00C272E4"/>
    <w:rsid w:val="00C275F4"/>
    <w:rsid w:val="00C276F9"/>
    <w:rsid w:val="00C27871"/>
    <w:rsid w:val="00C30036"/>
    <w:rsid w:val="00C30220"/>
    <w:rsid w:val="00C3074B"/>
    <w:rsid w:val="00C30DAB"/>
    <w:rsid w:val="00C31175"/>
    <w:rsid w:val="00C31B9F"/>
    <w:rsid w:val="00C323EA"/>
    <w:rsid w:val="00C3243A"/>
    <w:rsid w:val="00C328CE"/>
    <w:rsid w:val="00C3291F"/>
    <w:rsid w:val="00C32B28"/>
    <w:rsid w:val="00C3300D"/>
    <w:rsid w:val="00C33AC6"/>
    <w:rsid w:val="00C34163"/>
    <w:rsid w:val="00C342B2"/>
    <w:rsid w:val="00C3467C"/>
    <w:rsid w:val="00C349D3"/>
    <w:rsid w:val="00C3542A"/>
    <w:rsid w:val="00C35F46"/>
    <w:rsid w:val="00C360BB"/>
    <w:rsid w:val="00C372C9"/>
    <w:rsid w:val="00C373C5"/>
    <w:rsid w:val="00C37860"/>
    <w:rsid w:val="00C37BAB"/>
    <w:rsid w:val="00C37C51"/>
    <w:rsid w:val="00C40522"/>
    <w:rsid w:val="00C405FC"/>
    <w:rsid w:val="00C408B9"/>
    <w:rsid w:val="00C408BB"/>
    <w:rsid w:val="00C41841"/>
    <w:rsid w:val="00C4365E"/>
    <w:rsid w:val="00C4379F"/>
    <w:rsid w:val="00C43B4B"/>
    <w:rsid w:val="00C43C76"/>
    <w:rsid w:val="00C43D2F"/>
    <w:rsid w:val="00C43F32"/>
    <w:rsid w:val="00C44482"/>
    <w:rsid w:val="00C44C1A"/>
    <w:rsid w:val="00C45110"/>
    <w:rsid w:val="00C4640F"/>
    <w:rsid w:val="00C4724B"/>
    <w:rsid w:val="00C4753A"/>
    <w:rsid w:val="00C47905"/>
    <w:rsid w:val="00C47A32"/>
    <w:rsid w:val="00C47EDD"/>
    <w:rsid w:val="00C50388"/>
    <w:rsid w:val="00C5094E"/>
    <w:rsid w:val="00C50C9E"/>
    <w:rsid w:val="00C50EB9"/>
    <w:rsid w:val="00C51293"/>
    <w:rsid w:val="00C51954"/>
    <w:rsid w:val="00C51959"/>
    <w:rsid w:val="00C522DA"/>
    <w:rsid w:val="00C5305A"/>
    <w:rsid w:val="00C532D4"/>
    <w:rsid w:val="00C536E1"/>
    <w:rsid w:val="00C54425"/>
    <w:rsid w:val="00C544B8"/>
    <w:rsid w:val="00C55204"/>
    <w:rsid w:val="00C55F1E"/>
    <w:rsid w:val="00C560F3"/>
    <w:rsid w:val="00C56B13"/>
    <w:rsid w:val="00C56CE7"/>
    <w:rsid w:val="00C56D1F"/>
    <w:rsid w:val="00C56EC0"/>
    <w:rsid w:val="00C57100"/>
    <w:rsid w:val="00C573CE"/>
    <w:rsid w:val="00C5765D"/>
    <w:rsid w:val="00C57836"/>
    <w:rsid w:val="00C57EF4"/>
    <w:rsid w:val="00C57F6A"/>
    <w:rsid w:val="00C60709"/>
    <w:rsid w:val="00C60956"/>
    <w:rsid w:val="00C60C2A"/>
    <w:rsid w:val="00C612A9"/>
    <w:rsid w:val="00C61508"/>
    <w:rsid w:val="00C62788"/>
    <w:rsid w:val="00C6296C"/>
    <w:rsid w:val="00C62A24"/>
    <w:rsid w:val="00C62E60"/>
    <w:rsid w:val="00C62EF1"/>
    <w:rsid w:val="00C639E4"/>
    <w:rsid w:val="00C644E8"/>
    <w:rsid w:val="00C64757"/>
    <w:rsid w:val="00C647DE"/>
    <w:rsid w:val="00C64FB7"/>
    <w:rsid w:val="00C6541F"/>
    <w:rsid w:val="00C65A58"/>
    <w:rsid w:val="00C65E82"/>
    <w:rsid w:val="00C66128"/>
    <w:rsid w:val="00C6622E"/>
    <w:rsid w:val="00C666C6"/>
    <w:rsid w:val="00C669CD"/>
    <w:rsid w:val="00C66BA3"/>
    <w:rsid w:val="00C6783C"/>
    <w:rsid w:val="00C67E06"/>
    <w:rsid w:val="00C70513"/>
    <w:rsid w:val="00C7051F"/>
    <w:rsid w:val="00C70829"/>
    <w:rsid w:val="00C70A57"/>
    <w:rsid w:val="00C71A90"/>
    <w:rsid w:val="00C71E4F"/>
    <w:rsid w:val="00C71E7E"/>
    <w:rsid w:val="00C72A50"/>
    <w:rsid w:val="00C72EDD"/>
    <w:rsid w:val="00C731C5"/>
    <w:rsid w:val="00C73A9F"/>
    <w:rsid w:val="00C73C3E"/>
    <w:rsid w:val="00C74662"/>
    <w:rsid w:val="00C746BB"/>
    <w:rsid w:val="00C7518E"/>
    <w:rsid w:val="00C751F4"/>
    <w:rsid w:val="00C754DA"/>
    <w:rsid w:val="00C7552C"/>
    <w:rsid w:val="00C75971"/>
    <w:rsid w:val="00C75B3A"/>
    <w:rsid w:val="00C75B87"/>
    <w:rsid w:val="00C763B0"/>
    <w:rsid w:val="00C76517"/>
    <w:rsid w:val="00C76665"/>
    <w:rsid w:val="00C769A2"/>
    <w:rsid w:val="00C76E41"/>
    <w:rsid w:val="00C7707B"/>
    <w:rsid w:val="00C77345"/>
    <w:rsid w:val="00C77ABE"/>
    <w:rsid w:val="00C77E3B"/>
    <w:rsid w:val="00C80092"/>
    <w:rsid w:val="00C802B5"/>
    <w:rsid w:val="00C8066E"/>
    <w:rsid w:val="00C80B75"/>
    <w:rsid w:val="00C80C03"/>
    <w:rsid w:val="00C80FEC"/>
    <w:rsid w:val="00C81078"/>
    <w:rsid w:val="00C81B8D"/>
    <w:rsid w:val="00C82175"/>
    <w:rsid w:val="00C82750"/>
    <w:rsid w:val="00C82CDC"/>
    <w:rsid w:val="00C82D77"/>
    <w:rsid w:val="00C8300C"/>
    <w:rsid w:val="00C831EA"/>
    <w:rsid w:val="00C836D4"/>
    <w:rsid w:val="00C83922"/>
    <w:rsid w:val="00C83BBE"/>
    <w:rsid w:val="00C83E0A"/>
    <w:rsid w:val="00C841C3"/>
    <w:rsid w:val="00C845C8"/>
    <w:rsid w:val="00C8469A"/>
    <w:rsid w:val="00C84E8A"/>
    <w:rsid w:val="00C84E8F"/>
    <w:rsid w:val="00C85CB4"/>
    <w:rsid w:val="00C8608D"/>
    <w:rsid w:val="00C86B9E"/>
    <w:rsid w:val="00C86E36"/>
    <w:rsid w:val="00C86F6C"/>
    <w:rsid w:val="00C87110"/>
    <w:rsid w:val="00C8721E"/>
    <w:rsid w:val="00C8752C"/>
    <w:rsid w:val="00C8759D"/>
    <w:rsid w:val="00C87D0A"/>
    <w:rsid w:val="00C901F3"/>
    <w:rsid w:val="00C902A1"/>
    <w:rsid w:val="00C905EF"/>
    <w:rsid w:val="00C91C1D"/>
    <w:rsid w:val="00C922A1"/>
    <w:rsid w:val="00C924F4"/>
    <w:rsid w:val="00C92906"/>
    <w:rsid w:val="00C92E60"/>
    <w:rsid w:val="00C92EE3"/>
    <w:rsid w:val="00C939C8"/>
    <w:rsid w:val="00C943E5"/>
    <w:rsid w:val="00C946AB"/>
    <w:rsid w:val="00C947B4"/>
    <w:rsid w:val="00C94F59"/>
    <w:rsid w:val="00C951B4"/>
    <w:rsid w:val="00C95217"/>
    <w:rsid w:val="00C95CB6"/>
    <w:rsid w:val="00C96347"/>
    <w:rsid w:val="00C965F8"/>
    <w:rsid w:val="00C96667"/>
    <w:rsid w:val="00C96C67"/>
    <w:rsid w:val="00C96D88"/>
    <w:rsid w:val="00C97650"/>
    <w:rsid w:val="00C9777D"/>
    <w:rsid w:val="00C97965"/>
    <w:rsid w:val="00CA017B"/>
    <w:rsid w:val="00CA0193"/>
    <w:rsid w:val="00CA0231"/>
    <w:rsid w:val="00CA0AEB"/>
    <w:rsid w:val="00CA162E"/>
    <w:rsid w:val="00CA2A4F"/>
    <w:rsid w:val="00CA2C72"/>
    <w:rsid w:val="00CA3427"/>
    <w:rsid w:val="00CA3606"/>
    <w:rsid w:val="00CA37C1"/>
    <w:rsid w:val="00CA398E"/>
    <w:rsid w:val="00CA3A40"/>
    <w:rsid w:val="00CA3BBD"/>
    <w:rsid w:val="00CA3CD9"/>
    <w:rsid w:val="00CA4634"/>
    <w:rsid w:val="00CA4B0D"/>
    <w:rsid w:val="00CA4C1E"/>
    <w:rsid w:val="00CA59ED"/>
    <w:rsid w:val="00CA63F2"/>
    <w:rsid w:val="00CA6438"/>
    <w:rsid w:val="00CA68B7"/>
    <w:rsid w:val="00CA6AC5"/>
    <w:rsid w:val="00CA6ACD"/>
    <w:rsid w:val="00CA6D0B"/>
    <w:rsid w:val="00CA6EE7"/>
    <w:rsid w:val="00CA75B7"/>
    <w:rsid w:val="00CA7B6C"/>
    <w:rsid w:val="00CA7D34"/>
    <w:rsid w:val="00CA7E1D"/>
    <w:rsid w:val="00CA7F16"/>
    <w:rsid w:val="00CA7FB4"/>
    <w:rsid w:val="00CB06E2"/>
    <w:rsid w:val="00CB09EC"/>
    <w:rsid w:val="00CB1071"/>
    <w:rsid w:val="00CB11B7"/>
    <w:rsid w:val="00CB2052"/>
    <w:rsid w:val="00CB20CB"/>
    <w:rsid w:val="00CB2757"/>
    <w:rsid w:val="00CB2802"/>
    <w:rsid w:val="00CB285B"/>
    <w:rsid w:val="00CB2C04"/>
    <w:rsid w:val="00CB2D31"/>
    <w:rsid w:val="00CB2D5F"/>
    <w:rsid w:val="00CB32AC"/>
    <w:rsid w:val="00CB38D4"/>
    <w:rsid w:val="00CB3A59"/>
    <w:rsid w:val="00CB3C09"/>
    <w:rsid w:val="00CB3CAD"/>
    <w:rsid w:val="00CB3F23"/>
    <w:rsid w:val="00CB5236"/>
    <w:rsid w:val="00CB5776"/>
    <w:rsid w:val="00CB5817"/>
    <w:rsid w:val="00CB5A3F"/>
    <w:rsid w:val="00CB5EDB"/>
    <w:rsid w:val="00CB6067"/>
    <w:rsid w:val="00CB6DAE"/>
    <w:rsid w:val="00CB6DDE"/>
    <w:rsid w:val="00CB6F6D"/>
    <w:rsid w:val="00CB7234"/>
    <w:rsid w:val="00CB75D5"/>
    <w:rsid w:val="00CB7752"/>
    <w:rsid w:val="00CB7CD0"/>
    <w:rsid w:val="00CB7D45"/>
    <w:rsid w:val="00CB7E74"/>
    <w:rsid w:val="00CC15AE"/>
    <w:rsid w:val="00CC1D2A"/>
    <w:rsid w:val="00CC1F10"/>
    <w:rsid w:val="00CC20A4"/>
    <w:rsid w:val="00CC2129"/>
    <w:rsid w:val="00CC252F"/>
    <w:rsid w:val="00CC263C"/>
    <w:rsid w:val="00CC2649"/>
    <w:rsid w:val="00CC28EA"/>
    <w:rsid w:val="00CC29C6"/>
    <w:rsid w:val="00CC2A36"/>
    <w:rsid w:val="00CC2C5A"/>
    <w:rsid w:val="00CC329B"/>
    <w:rsid w:val="00CC3302"/>
    <w:rsid w:val="00CC3849"/>
    <w:rsid w:val="00CC3869"/>
    <w:rsid w:val="00CC3A28"/>
    <w:rsid w:val="00CC3BE8"/>
    <w:rsid w:val="00CC40F9"/>
    <w:rsid w:val="00CC43F4"/>
    <w:rsid w:val="00CC4577"/>
    <w:rsid w:val="00CC4703"/>
    <w:rsid w:val="00CC51E4"/>
    <w:rsid w:val="00CC547C"/>
    <w:rsid w:val="00CC6090"/>
    <w:rsid w:val="00CC6106"/>
    <w:rsid w:val="00CC6D32"/>
    <w:rsid w:val="00CC6EF1"/>
    <w:rsid w:val="00CD0D5F"/>
    <w:rsid w:val="00CD0DFC"/>
    <w:rsid w:val="00CD13BF"/>
    <w:rsid w:val="00CD1A2F"/>
    <w:rsid w:val="00CD1FAC"/>
    <w:rsid w:val="00CD2749"/>
    <w:rsid w:val="00CD2924"/>
    <w:rsid w:val="00CD29A6"/>
    <w:rsid w:val="00CD2B45"/>
    <w:rsid w:val="00CD2EBD"/>
    <w:rsid w:val="00CD32E8"/>
    <w:rsid w:val="00CD342E"/>
    <w:rsid w:val="00CD3466"/>
    <w:rsid w:val="00CD458E"/>
    <w:rsid w:val="00CD468B"/>
    <w:rsid w:val="00CD47EE"/>
    <w:rsid w:val="00CD4E14"/>
    <w:rsid w:val="00CD622B"/>
    <w:rsid w:val="00CD6A0B"/>
    <w:rsid w:val="00CD76FB"/>
    <w:rsid w:val="00CD79E1"/>
    <w:rsid w:val="00CD7D32"/>
    <w:rsid w:val="00CE00D2"/>
    <w:rsid w:val="00CE02EC"/>
    <w:rsid w:val="00CE0BA7"/>
    <w:rsid w:val="00CE1085"/>
    <w:rsid w:val="00CE111A"/>
    <w:rsid w:val="00CE1749"/>
    <w:rsid w:val="00CE1E57"/>
    <w:rsid w:val="00CE25BB"/>
    <w:rsid w:val="00CE27B9"/>
    <w:rsid w:val="00CE448B"/>
    <w:rsid w:val="00CE4DB5"/>
    <w:rsid w:val="00CE59DA"/>
    <w:rsid w:val="00CE6033"/>
    <w:rsid w:val="00CE6498"/>
    <w:rsid w:val="00CE6B8E"/>
    <w:rsid w:val="00CE6CD7"/>
    <w:rsid w:val="00CE7266"/>
    <w:rsid w:val="00CE7442"/>
    <w:rsid w:val="00CE7452"/>
    <w:rsid w:val="00CE74C1"/>
    <w:rsid w:val="00CE75E5"/>
    <w:rsid w:val="00CE76E0"/>
    <w:rsid w:val="00CE7BC4"/>
    <w:rsid w:val="00CF0155"/>
    <w:rsid w:val="00CF1738"/>
    <w:rsid w:val="00CF1C93"/>
    <w:rsid w:val="00CF1EF2"/>
    <w:rsid w:val="00CF23DB"/>
    <w:rsid w:val="00CF24AD"/>
    <w:rsid w:val="00CF27EF"/>
    <w:rsid w:val="00CF29B3"/>
    <w:rsid w:val="00CF2B84"/>
    <w:rsid w:val="00CF33E7"/>
    <w:rsid w:val="00CF43AA"/>
    <w:rsid w:val="00CF4E30"/>
    <w:rsid w:val="00CF5051"/>
    <w:rsid w:val="00CF50D6"/>
    <w:rsid w:val="00CF546C"/>
    <w:rsid w:val="00CF58DD"/>
    <w:rsid w:val="00CF5D1B"/>
    <w:rsid w:val="00CF62BE"/>
    <w:rsid w:val="00CF64C9"/>
    <w:rsid w:val="00CF69C9"/>
    <w:rsid w:val="00CF6A0B"/>
    <w:rsid w:val="00CF6A0E"/>
    <w:rsid w:val="00CF6F9E"/>
    <w:rsid w:val="00CF7B76"/>
    <w:rsid w:val="00CF7B8B"/>
    <w:rsid w:val="00CF7D01"/>
    <w:rsid w:val="00CF7FDE"/>
    <w:rsid w:val="00D0147E"/>
    <w:rsid w:val="00D01AE3"/>
    <w:rsid w:val="00D01FAD"/>
    <w:rsid w:val="00D02736"/>
    <w:rsid w:val="00D0335C"/>
    <w:rsid w:val="00D03AC2"/>
    <w:rsid w:val="00D04C01"/>
    <w:rsid w:val="00D05294"/>
    <w:rsid w:val="00D0572F"/>
    <w:rsid w:val="00D05786"/>
    <w:rsid w:val="00D059BC"/>
    <w:rsid w:val="00D05E90"/>
    <w:rsid w:val="00D05FA3"/>
    <w:rsid w:val="00D065AA"/>
    <w:rsid w:val="00D06646"/>
    <w:rsid w:val="00D0710D"/>
    <w:rsid w:val="00D07B33"/>
    <w:rsid w:val="00D10128"/>
    <w:rsid w:val="00D101E5"/>
    <w:rsid w:val="00D107AD"/>
    <w:rsid w:val="00D10944"/>
    <w:rsid w:val="00D10A85"/>
    <w:rsid w:val="00D10EA9"/>
    <w:rsid w:val="00D11689"/>
    <w:rsid w:val="00D11F8E"/>
    <w:rsid w:val="00D1202B"/>
    <w:rsid w:val="00D124B0"/>
    <w:rsid w:val="00D12508"/>
    <w:rsid w:val="00D12F05"/>
    <w:rsid w:val="00D13ACC"/>
    <w:rsid w:val="00D13BF9"/>
    <w:rsid w:val="00D147A4"/>
    <w:rsid w:val="00D14B5F"/>
    <w:rsid w:val="00D154C5"/>
    <w:rsid w:val="00D15D6E"/>
    <w:rsid w:val="00D15FAC"/>
    <w:rsid w:val="00D1629A"/>
    <w:rsid w:val="00D164E3"/>
    <w:rsid w:val="00D16D2A"/>
    <w:rsid w:val="00D1733F"/>
    <w:rsid w:val="00D174FB"/>
    <w:rsid w:val="00D17795"/>
    <w:rsid w:val="00D17820"/>
    <w:rsid w:val="00D20546"/>
    <w:rsid w:val="00D210F2"/>
    <w:rsid w:val="00D211ED"/>
    <w:rsid w:val="00D21BDA"/>
    <w:rsid w:val="00D21CF4"/>
    <w:rsid w:val="00D22625"/>
    <w:rsid w:val="00D22A42"/>
    <w:rsid w:val="00D22BDC"/>
    <w:rsid w:val="00D22E82"/>
    <w:rsid w:val="00D2304F"/>
    <w:rsid w:val="00D2350D"/>
    <w:rsid w:val="00D23795"/>
    <w:rsid w:val="00D23C66"/>
    <w:rsid w:val="00D24944"/>
    <w:rsid w:val="00D24A93"/>
    <w:rsid w:val="00D24C3A"/>
    <w:rsid w:val="00D24D9A"/>
    <w:rsid w:val="00D24F3A"/>
    <w:rsid w:val="00D250B3"/>
    <w:rsid w:val="00D25478"/>
    <w:rsid w:val="00D25E34"/>
    <w:rsid w:val="00D25ED3"/>
    <w:rsid w:val="00D2690C"/>
    <w:rsid w:val="00D2699B"/>
    <w:rsid w:val="00D269B5"/>
    <w:rsid w:val="00D26CD8"/>
    <w:rsid w:val="00D26FC3"/>
    <w:rsid w:val="00D2704F"/>
    <w:rsid w:val="00D27554"/>
    <w:rsid w:val="00D275A6"/>
    <w:rsid w:val="00D303B3"/>
    <w:rsid w:val="00D30857"/>
    <w:rsid w:val="00D30C7F"/>
    <w:rsid w:val="00D30D74"/>
    <w:rsid w:val="00D3108B"/>
    <w:rsid w:val="00D3118B"/>
    <w:rsid w:val="00D3168C"/>
    <w:rsid w:val="00D3168F"/>
    <w:rsid w:val="00D32007"/>
    <w:rsid w:val="00D32244"/>
    <w:rsid w:val="00D32DF3"/>
    <w:rsid w:val="00D33047"/>
    <w:rsid w:val="00D33378"/>
    <w:rsid w:val="00D33830"/>
    <w:rsid w:val="00D33B7C"/>
    <w:rsid w:val="00D33E65"/>
    <w:rsid w:val="00D33F7F"/>
    <w:rsid w:val="00D3404B"/>
    <w:rsid w:val="00D349BF"/>
    <w:rsid w:val="00D34B02"/>
    <w:rsid w:val="00D3510B"/>
    <w:rsid w:val="00D35633"/>
    <w:rsid w:val="00D359DA"/>
    <w:rsid w:val="00D35CA8"/>
    <w:rsid w:val="00D365DD"/>
    <w:rsid w:val="00D36B78"/>
    <w:rsid w:val="00D36DCC"/>
    <w:rsid w:val="00D36F95"/>
    <w:rsid w:val="00D37740"/>
    <w:rsid w:val="00D378D9"/>
    <w:rsid w:val="00D37D9F"/>
    <w:rsid w:val="00D400CC"/>
    <w:rsid w:val="00D403F6"/>
    <w:rsid w:val="00D404D9"/>
    <w:rsid w:val="00D4079E"/>
    <w:rsid w:val="00D407F2"/>
    <w:rsid w:val="00D4137B"/>
    <w:rsid w:val="00D4162A"/>
    <w:rsid w:val="00D41855"/>
    <w:rsid w:val="00D41AAB"/>
    <w:rsid w:val="00D4237B"/>
    <w:rsid w:val="00D42629"/>
    <w:rsid w:val="00D42964"/>
    <w:rsid w:val="00D42D02"/>
    <w:rsid w:val="00D43417"/>
    <w:rsid w:val="00D443A2"/>
    <w:rsid w:val="00D4440A"/>
    <w:rsid w:val="00D445B6"/>
    <w:rsid w:val="00D4479B"/>
    <w:rsid w:val="00D44A22"/>
    <w:rsid w:val="00D44DE2"/>
    <w:rsid w:val="00D44FB6"/>
    <w:rsid w:val="00D4564A"/>
    <w:rsid w:val="00D4582B"/>
    <w:rsid w:val="00D4637D"/>
    <w:rsid w:val="00D4637F"/>
    <w:rsid w:val="00D46709"/>
    <w:rsid w:val="00D467AE"/>
    <w:rsid w:val="00D46A6A"/>
    <w:rsid w:val="00D47A94"/>
    <w:rsid w:val="00D500E9"/>
    <w:rsid w:val="00D501B7"/>
    <w:rsid w:val="00D511BE"/>
    <w:rsid w:val="00D51481"/>
    <w:rsid w:val="00D51596"/>
    <w:rsid w:val="00D51A1C"/>
    <w:rsid w:val="00D52B93"/>
    <w:rsid w:val="00D52D84"/>
    <w:rsid w:val="00D52F50"/>
    <w:rsid w:val="00D53105"/>
    <w:rsid w:val="00D53413"/>
    <w:rsid w:val="00D537BB"/>
    <w:rsid w:val="00D53E6B"/>
    <w:rsid w:val="00D5410E"/>
    <w:rsid w:val="00D547D2"/>
    <w:rsid w:val="00D55638"/>
    <w:rsid w:val="00D55974"/>
    <w:rsid w:val="00D55C27"/>
    <w:rsid w:val="00D55E2F"/>
    <w:rsid w:val="00D56030"/>
    <w:rsid w:val="00D564DE"/>
    <w:rsid w:val="00D569CF"/>
    <w:rsid w:val="00D56BE7"/>
    <w:rsid w:val="00D57230"/>
    <w:rsid w:val="00D57BE9"/>
    <w:rsid w:val="00D57EFE"/>
    <w:rsid w:val="00D600C0"/>
    <w:rsid w:val="00D607FA"/>
    <w:rsid w:val="00D60CAE"/>
    <w:rsid w:val="00D611B9"/>
    <w:rsid w:val="00D61685"/>
    <w:rsid w:val="00D616E3"/>
    <w:rsid w:val="00D61BDF"/>
    <w:rsid w:val="00D6267A"/>
    <w:rsid w:val="00D626C9"/>
    <w:rsid w:val="00D62961"/>
    <w:rsid w:val="00D63141"/>
    <w:rsid w:val="00D6395C"/>
    <w:rsid w:val="00D63E33"/>
    <w:rsid w:val="00D643D1"/>
    <w:rsid w:val="00D643F2"/>
    <w:rsid w:val="00D64773"/>
    <w:rsid w:val="00D649F4"/>
    <w:rsid w:val="00D65191"/>
    <w:rsid w:val="00D664D3"/>
    <w:rsid w:val="00D665D1"/>
    <w:rsid w:val="00D6697F"/>
    <w:rsid w:val="00D66BF2"/>
    <w:rsid w:val="00D6740D"/>
    <w:rsid w:val="00D678E9"/>
    <w:rsid w:val="00D703D8"/>
    <w:rsid w:val="00D70A41"/>
    <w:rsid w:val="00D70C58"/>
    <w:rsid w:val="00D70DB5"/>
    <w:rsid w:val="00D70E8B"/>
    <w:rsid w:val="00D71407"/>
    <w:rsid w:val="00D7157A"/>
    <w:rsid w:val="00D71EE0"/>
    <w:rsid w:val="00D71F06"/>
    <w:rsid w:val="00D72CC2"/>
    <w:rsid w:val="00D72F3E"/>
    <w:rsid w:val="00D72FBB"/>
    <w:rsid w:val="00D7302C"/>
    <w:rsid w:val="00D734B8"/>
    <w:rsid w:val="00D740D4"/>
    <w:rsid w:val="00D74238"/>
    <w:rsid w:val="00D7484D"/>
    <w:rsid w:val="00D74D65"/>
    <w:rsid w:val="00D75392"/>
    <w:rsid w:val="00D753E8"/>
    <w:rsid w:val="00D755E9"/>
    <w:rsid w:val="00D75B96"/>
    <w:rsid w:val="00D7638F"/>
    <w:rsid w:val="00D76D3D"/>
    <w:rsid w:val="00D76E14"/>
    <w:rsid w:val="00D76FFE"/>
    <w:rsid w:val="00D770F1"/>
    <w:rsid w:val="00D77155"/>
    <w:rsid w:val="00D77FDD"/>
    <w:rsid w:val="00D80006"/>
    <w:rsid w:val="00D80B16"/>
    <w:rsid w:val="00D80B2C"/>
    <w:rsid w:val="00D80B3C"/>
    <w:rsid w:val="00D816E8"/>
    <w:rsid w:val="00D81B9D"/>
    <w:rsid w:val="00D82AAD"/>
    <w:rsid w:val="00D82D0A"/>
    <w:rsid w:val="00D8323A"/>
    <w:rsid w:val="00D83D58"/>
    <w:rsid w:val="00D84C2D"/>
    <w:rsid w:val="00D84C46"/>
    <w:rsid w:val="00D84F3C"/>
    <w:rsid w:val="00D85863"/>
    <w:rsid w:val="00D8641C"/>
    <w:rsid w:val="00D866FB"/>
    <w:rsid w:val="00D8678B"/>
    <w:rsid w:val="00D869C2"/>
    <w:rsid w:val="00D86AAC"/>
    <w:rsid w:val="00D870AD"/>
    <w:rsid w:val="00D871C8"/>
    <w:rsid w:val="00D877E5"/>
    <w:rsid w:val="00D87F88"/>
    <w:rsid w:val="00D901B2"/>
    <w:rsid w:val="00D9031C"/>
    <w:rsid w:val="00D90D0E"/>
    <w:rsid w:val="00D91593"/>
    <w:rsid w:val="00D91633"/>
    <w:rsid w:val="00D9193A"/>
    <w:rsid w:val="00D91E99"/>
    <w:rsid w:val="00D91FC9"/>
    <w:rsid w:val="00D923D7"/>
    <w:rsid w:val="00D929A5"/>
    <w:rsid w:val="00D92C9B"/>
    <w:rsid w:val="00D930D2"/>
    <w:rsid w:val="00D93123"/>
    <w:rsid w:val="00D936B7"/>
    <w:rsid w:val="00D937C8"/>
    <w:rsid w:val="00D937CB"/>
    <w:rsid w:val="00D93F59"/>
    <w:rsid w:val="00D9427A"/>
    <w:rsid w:val="00D94474"/>
    <w:rsid w:val="00D94923"/>
    <w:rsid w:val="00D94D71"/>
    <w:rsid w:val="00D94ED7"/>
    <w:rsid w:val="00D95189"/>
    <w:rsid w:val="00D952C1"/>
    <w:rsid w:val="00D9593B"/>
    <w:rsid w:val="00D95A77"/>
    <w:rsid w:val="00D95B06"/>
    <w:rsid w:val="00D9689C"/>
    <w:rsid w:val="00D97487"/>
    <w:rsid w:val="00D9765E"/>
    <w:rsid w:val="00D977F6"/>
    <w:rsid w:val="00D9789A"/>
    <w:rsid w:val="00D97AF6"/>
    <w:rsid w:val="00D97EF3"/>
    <w:rsid w:val="00D97FB7"/>
    <w:rsid w:val="00DA001C"/>
    <w:rsid w:val="00DA07D2"/>
    <w:rsid w:val="00DA0DAA"/>
    <w:rsid w:val="00DA0FC9"/>
    <w:rsid w:val="00DA112F"/>
    <w:rsid w:val="00DA1590"/>
    <w:rsid w:val="00DA16C2"/>
    <w:rsid w:val="00DA1AEE"/>
    <w:rsid w:val="00DA1BE1"/>
    <w:rsid w:val="00DA1DAC"/>
    <w:rsid w:val="00DA29AE"/>
    <w:rsid w:val="00DA2ED0"/>
    <w:rsid w:val="00DA2F0A"/>
    <w:rsid w:val="00DA31B0"/>
    <w:rsid w:val="00DA3359"/>
    <w:rsid w:val="00DA4422"/>
    <w:rsid w:val="00DA49B2"/>
    <w:rsid w:val="00DA4F06"/>
    <w:rsid w:val="00DA50B3"/>
    <w:rsid w:val="00DA51F2"/>
    <w:rsid w:val="00DA54B4"/>
    <w:rsid w:val="00DA68A6"/>
    <w:rsid w:val="00DA72D7"/>
    <w:rsid w:val="00DB011F"/>
    <w:rsid w:val="00DB06D5"/>
    <w:rsid w:val="00DB09EA"/>
    <w:rsid w:val="00DB0AA1"/>
    <w:rsid w:val="00DB0BAD"/>
    <w:rsid w:val="00DB1671"/>
    <w:rsid w:val="00DB2042"/>
    <w:rsid w:val="00DB2301"/>
    <w:rsid w:val="00DB242E"/>
    <w:rsid w:val="00DB2877"/>
    <w:rsid w:val="00DB2AD6"/>
    <w:rsid w:val="00DB2BA9"/>
    <w:rsid w:val="00DB317A"/>
    <w:rsid w:val="00DB37B3"/>
    <w:rsid w:val="00DB3CC3"/>
    <w:rsid w:val="00DB3DAE"/>
    <w:rsid w:val="00DB3E21"/>
    <w:rsid w:val="00DB427D"/>
    <w:rsid w:val="00DB4612"/>
    <w:rsid w:val="00DB59D2"/>
    <w:rsid w:val="00DB63F1"/>
    <w:rsid w:val="00DB69B4"/>
    <w:rsid w:val="00DB7589"/>
    <w:rsid w:val="00DB7F93"/>
    <w:rsid w:val="00DC028A"/>
    <w:rsid w:val="00DC03C7"/>
    <w:rsid w:val="00DC048B"/>
    <w:rsid w:val="00DC06EA"/>
    <w:rsid w:val="00DC0BC9"/>
    <w:rsid w:val="00DC0E09"/>
    <w:rsid w:val="00DC0F0B"/>
    <w:rsid w:val="00DC1553"/>
    <w:rsid w:val="00DC1894"/>
    <w:rsid w:val="00DC1A0F"/>
    <w:rsid w:val="00DC2F5B"/>
    <w:rsid w:val="00DC310D"/>
    <w:rsid w:val="00DC31DF"/>
    <w:rsid w:val="00DC34F8"/>
    <w:rsid w:val="00DC3A57"/>
    <w:rsid w:val="00DC3F2B"/>
    <w:rsid w:val="00DC42C2"/>
    <w:rsid w:val="00DC4E0B"/>
    <w:rsid w:val="00DC5004"/>
    <w:rsid w:val="00DC522A"/>
    <w:rsid w:val="00DC5853"/>
    <w:rsid w:val="00DC5964"/>
    <w:rsid w:val="00DC5A9E"/>
    <w:rsid w:val="00DC5C54"/>
    <w:rsid w:val="00DC60B5"/>
    <w:rsid w:val="00DC76CD"/>
    <w:rsid w:val="00DD0550"/>
    <w:rsid w:val="00DD0B2B"/>
    <w:rsid w:val="00DD0F74"/>
    <w:rsid w:val="00DD1837"/>
    <w:rsid w:val="00DD21D3"/>
    <w:rsid w:val="00DD2477"/>
    <w:rsid w:val="00DD2763"/>
    <w:rsid w:val="00DD2F16"/>
    <w:rsid w:val="00DD35B1"/>
    <w:rsid w:val="00DD37DB"/>
    <w:rsid w:val="00DD426C"/>
    <w:rsid w:val="00DD486A"/>
    <w:rsid w:val="00DD4977"/>
    <w:rsid w:val="00DD5104"/>
    <w:rsid w:val="00DD5182"/>
    <w:rsid w:val="00DD5B93"/>
    <w:rsid w:val="00DD5CC3"/>
    <w:rsid w:val="00DD5EBA"/>
    <w:rsid w:val="00DD61C0"/>
    <w:rsid w:val="00DD6217"/>
    <w:rsid w:val="00DD7524"/>
    <w:rsid w:val="00DD7EE3"/>
    <w:rsid w:val="00DE067F"/>
    <w:rsid w:val="00DE0A35"/>
    <w:rsid w:val="00DE0A99"/>
    <w:rsid w:val="00DE1027"/>
    <w:rsid w:val="00DE1599"/>
    <w:rsid w:val="00DE1867"/>
    <w:rsid w:val="00DE18D7"/>
    <w:rsid w:val="00DE1CDE"/>
    <w:rsid w:val="00DE1F68"/>
    <w:rsid w:val="00DE2CC5"/>
    <w:rsid w:val="00DE31FE"/>
    <w:rsid w:val="00DE32E5"/>
    <w:rsid w:val="00DE349A"/>
    <w:rsid w:val="00DE36C5"/>
    <w:rsid w:val="00DE37BC"/>
    <w:rsid w:val="00DE44D3"/>
    <w:rsid w:val="00DE47F1"/>
    <w:rsid w:val="00DE4A55"/>
    <w:rsid w:val="00DE5896"/>
    <w:rsid w:val="00DE5C7E"/>
    <w:rsid w:val="00DE5F15"/>
    <w:rsid w:val="00DE67E2"/>
    <w:rsid w:val="00DE6B46"/>
    <w:rsid w:val="00DE7A8C"/>
    <w:rsid w:val="00DF00D8"/>
    <w:rsid w:val="00DF0651"/>
    <w:rsid w:val="00DF0707"/>
    <w:rsid w:val="00DF0710"/>
    <w:rsid w:val="00DF0DC1"/>
    <w:rsid w:val="00DF1954"/>
    <w:rsid w:val="00DF19A2"/>
    <w:rsid w:val="00DF1B45"/>
    <w:rsid w:val="00DF2468"/>
    <w:rsid w:val="00DF2709"/>
    <w:rsid w:val="00DF2CDC"/>
    <w:rsid w:val="00DF2D83"/>
    <w:rsid w:val="00DF2DA6"/>
    <w:rsid w:val="00DF2F90"/>
    <w:rsid w:val="00DF33C9"/>
    <w:rsid w:val="00DF3C97"/>
    <w:rsid w:val="00DF4653"/>
    <w:rsid w:val="00DF4E5C"/>
    <w:rsid w:val="00DF5168"/>
    <w:rsid w:val="00DF52EB"/>
    <w:rsid w:val="00DF5AC0"/>
    <w:rsid w:val="00DF63D8"/>
    <w:rsid w:val="00DF69F2"/>
    <w:rsid w:val="00DF7162"/>
    <w:rsid w:val="00DF72BF"/>
    <w:rsid w:val="00DF7420"/>
    <w:rsid w:val="00DF76F3"/>
    <w:rsid w:val="00DF78F7"/>
    <w:rsid w:val="00DF792A"/>
    <w:rsid w:val="00DF7B40"/>
    <w:rsid w:val="00DF7B55"/>
    <w:rsid w:val="00E0006A"/>
    <w:rsid w:val="00E017D9"/>
    <w:rsid w:val="00E017E8"/>
    <w:rsid w:val="00E02194"/>
    <w:rsid w:val="00E022A2"/>
    <w:rsid w:val="00E02311"/>
    <w:rsid w:val="00E025CF"/>
    <w:rsid w:val="00E027B6"/>
    <w:rsid w:val="00E029CA"/>
    <w:rsid w:val="00E035FB"/>
    <w:rsid w:val="00E03802"/>
    <w:rsid w:val="00E040E8"/>
    <w:rsid w:val="00E0410A"/>
    <w:rsid w:val="00E0431D"/>
    <w:rsid w:val="00E043F3"/>
    <w:rsid w:val="00E0469D"/>
    <w:rsid w:val="00E04D1D"/>
    <w:rsid w:val="00E04E3D"/>
    <w:rsid w:val="00E052B4"/>
    <w:rsid w:val="00E05652"/>
    <w:rsid w:val="00E0652E"/>
    <w:rsid w:val="00E066C0"/>
    <w:rsid w:val="00E07061"/>
    <w:rsid w:val="00E071F9"/>
    <w:rsid w:val="00E0761C"/>
    <w:rsid w:val="00E0765C"/>
    <w:rsid w:val="00E07AF4"/>
    <w:rsid w:val="00E07E6D"/>
    <w:rsid w:val="00E07F25"/>
    <w:rsid w:val="00E10030"/>
    <w:rsid w:val="00E10A43"/>
    <w:rsid w:val="00E10F6E"/>
    <w:rsid w:val="00E11AD4"/>
    <w:rsid w:val="00E11DBF"/>
    <w:rsid w:val="00E11F04"/>
    <w:rsid w:val="00E11FDD"/>
    <w:rsid w:val="00E13631"/>
    <w:rsid w:val="00E13B3F"/>
    <w:rsid w:val="00E13E1F"/>
    <w:rsid w:val="00E13F7B"/>
    <w:rsid w:val="00E13FE0"/>
    <w:rsid w:val="00E1431D"/>
    <w:rsid w:val="00E1448A"/>
    <w:rsid w:val="00E14D2F"/>
    <w:rsid w:val="00E16089"/>
    <w:rsid w:val="00E1622C"/>
    <w:rsid w:val="00E16EE9"/>
    <w:rsid w:val="00E170A5"/>
    <w:rsid w:val="00E1724B"/>
    <w:rsid w:val="00E17333"/>
    <w:rsid w:val="00E174CF"/>
    <w:rsid w:val="00E17B97"/>
    <w:rsid w:val="00E2009E"/>
    <w:rsid w:val="00E202F5"/>
    <w:rsid w:val="00E20A23"/>
    <w:rsid w:val="00E21300"/>
    <w:rsid w:val="00E214D7"/>
    <w:rsid w:val="00E218A3"/>
    <w:rsid w:val="00E21AA3"/>
    <w:rsid w:val="00E2263D"/>
    <w:rsid w:val="00E227B8"/>
    <w:rsid w:val="00E22C01"/>
    <w:rsid w:val="00E22CBC"/>
    <w:rsid w:val="00E22E37"/>
    <w:rsid w:val="00E23386"/>
    <w:rsid w:val="00E23486"/>
    <w:rsid w:val="00E23627"/>
    <w:rsid w:val="00E245AB"/>
    <w:rsid w:val="00E2462C"/>
    <w:rsid w:val="00E246C0"/>
    <w:rsid w:val="00E24764"/>
    <w:rsid w:val="00E24F4A"/>
    <w:rsid w:val="00E251CB"/>
    <w:rsid w:val="00E25B12"/>
    <w:rsid w:val="00E25CC6"/>
    <w:rsid w:val="00E25D7C"/>
    <w:rsid w:val="00E25E8E"/>
    <w:rsid w:val="00E2632B"/>
    <w:rsid w:val="00E265B7"/>
    <w:rsid w:val="00E266D5"/>
    <w:rsid w:val="00E2711F"/>
    <w:rsid w:val="00E27B69"/>
    <w:rsid w:val="00E27C78"/>
    <w:rsid w:val="00E3010D"/>
    <w:rsid w:val="00E30786"/>
    <w:rsid w:val="00E309F1"/>
    <w:rsid w:val="00E31376"/>
    <w:rsid w:val="00E31A81"/>
    <w:rsid w:val="00E31AE6"/>
    <w:rsid w:val="00E31B39"/>
    <w:rsid w:val="00E324C0"/>
    <w:rsid w:val="00E32505"/>
    <w:rsid w:val="00E32BA3"/>
    <w:rsid w:val="00E32EED"/>
    <w:rsid w:val="00E333BD"/>
    <w:rsid w:val="00E3406A"/>
    <w:rsid w:val="00E345DF"/>
    <w:rsid w:val="00E34E78"/>
    <w:rsid w:val="00E34EBD"/>
    <w:rsid w:val="00E357D3"/>
    <w:rsid w:val="00E35856"/>
    <w:rsid w:val="00E35CE5"/>
    <w:rsid w:val="00E35E0B"/>
    <w:rsid w:val="00E35FD7"/>
    <w:rsid w:val="00E365D8"/>
    <w:rsid w:val="00E368BA"/>
    <w:rsid w:val="00E36943"/>
    <w:rsid w:val="00E37331"/>
    <w:rsid w:val="00E3742B"/>
    <w:rsid w:val="00E37A10"/>
    <w:rsid w:val="00E4046D"/>
    <w:rsid w:val="00E40CA4"/>
    <w:rsid w:val="00E40CB9"/>
    <w:rsid w:val="00E41319"/>
    <w:rsid w:val="00E41727"/>
    <w:rsid w:val="00E422E0"/>
    <w:rsid w:val="00E42F63"/>
    <w:rsid w:val="00E42F65"/>
    <w:rsid w:val="00E4330D"/>
    <w:rsid w:val="00E43959"/>
    <w:rsid w:val="00E43988"/>
    <w:rsid w:val="00E43A6B"/>
    <w:rsid w:val="00E43BEC"/>
    <w:rsid w:val="00E43D6E"/>
    <w:rsid w:val="00E43F25"/>
    <w:rsid w:val="00E44911"/>
    <w:rsid w:val="00E455D1"/>
    <w:rsid w:val="00E461A2"/>
    <w:rsid w:val="00E462D5"/>
    <w:rsid w:val="00E465F3"/>
    <w:rsid w:val="00E466F6"/>
    <w:rsid w:val="00E46C50"/>
    <w:rsid w:val="00E470B2"/>
    <w:rsid w:val="00E47535"/>
    <w:rsid w:val="00E500E5"/>
    <w:rsid w:val="00E50965"/>
    <w:rsid w:val="00E50C98"/>
    <w:rsid w:val="00E51B00"/>
    <w:rsid w:val="00E51E63"/>
    <w:rsid w:val="00E51EC2"/>
    <w:rsid w:val="00E52489"/>
    <w:rsid w:val="00E52B78"/>
    <w:rsid w:val="00E52BEA"/>
    <w:rsid w:val="00E52EF4"/>
    <w:rsid w:val="00E53A53"/>
    <w:rsid w:val="00E54843"/>
    <w:rsid w:val="00E5551D"/>
    <w:rsid w:val="00E5568B"/>
    <w:rsid w:val="00E556FC"/>
    <w:rsid w:val="00E55F1D"/>
    <w:rsid w:val="00E55F1E"/>
    <w:rsid w:val="00E560F0"/>
    <w:rsid w:val="00E5669B"/>
    <w:rsid w:val="00E566BE"/>
    <w:rsid w:val="00E575C4"/>
    <w:rsid w:val="00E575CF"/>
    <w:rsid w:val="00E575D6"/>
    <w:rsid w:val="00E578C7"/>
    <w:rsid w:val="00E57E87"/>
    <w:rsid w:val="00E57FBE"/>
    <w:rsid w:val="00E60178"/>
    <w:rsid w:val="00E602E4"/>
    <w:rsid w:val="00E6071C"/>
    <w:rsid w:val="00E60C09"/>
    <w:rsid w:val="00E6116B"/>
    <w:rsid w:val="00E61C36"/>
    <w:rsid w:val="00E61E60"/>
    <w:rsid w:val="00E6239C"/>
    <w:rsid w:val="00E6277B"/>
    <w:rsid w:val="00E628CC"/>
    <w:rsid w:val="00E63A07"/>
    <w:rsid w:val="00E63B1F"/>
    <w:rsid w:val="00E63D9E"/>
    <w:rsid w:val="00E63E82"/>
    <w:rsid w:val="00E63EDD"/>
    <w:rsid w:val="00E64363"/>
    <w:rsid w:val="00E6482C"/>
    <w:rsid w:val="00E64832"/>
    <w:rsid w:val="00E64B40"/>
    <w:rsid w:val="00E65271"/>
    <w:rsid w:val="00E655E0"/>
    <w:rsid w:val="00E66093"/>
    <w:rsid w:val="00E661CF"/>
    <w:rsid w:val="00E669B0"/>
    <w:rsid w:val="00E66BE0"/>
    <w:rsid w:val="00E66CAB"/>
    <w:rsid w:val="00E67065"/>
    <w:rsid w:val="00E675E5"/>
    <w:rsid w:val="00E7095E"/>
    <w:rsid w:val="00E70A52"/>
    <w:rsid w:val="00E70F5A"/>
    <w:rsid w:val="00E710A3"/>
    <w:rsid w:val="00E71CDD"/>
    <w:rsid w:val="00E72103"/>
    <w:rsid w:val="00E72803"/>
    <w:rsid w:val="00E72ABC"/>
    <w:rsid w:val="00E72B9B"/>
    <w:rsid w:val="00E732B3"/>
    <w:rsid w:val="00E73501"/>
    <w:rsid w:val="00E73A66"/>
    <w:rsid w:val="00E74BB3"/>
    <w:rsid w:val="00E74DEB"/>
    <w:rsid w:val="00E74DF2"/>
    <w:rsid w:val="00E75151"/>
    <w:rsid w:val="00E75349"/>
    <w:rsid w:val="00E754C4"/>
    <w:rsid w:val="00E75C16"/>
    <w:rsid w:val="00E75C1C"/>
    <w:rsid w:val="00E75D52"/>
    <w:rsid w:val="00E75DC7"/>
    <w:rsid w:val="00E76CDF"/>
    <w:rsid w:val="00E76D77"/>
    <w:rsid w:val="00E770FC"/>
    <w:rsid w:val="00E7733E"/>
    <w:rsid w:val="00E774D4"/>
    <w:rsid w:val="00E77954"/>
    <w:rsid w:val="00E77F4E"/>
    <w:rsid w:val="00E77F71"/>
    <w:rsid w:val="00E802FE"/>
    <w:rsid w:val="00E80C9D"/>
    <w:rsid w:val="00E8130B"/>
    <w:rsid w:val="00E813A6"/>
    <w:rsid w:val="00E821CE"/>
    <w:rsid w:val="00E825E0"/>
    <w:rsid w:val="00E83C50"/>
    <w:rsid w:val="00E83E0B"/>
    <w:rsid w:val="00E83F76"/>
    <w:rsid w:val="00E84215"/>
    <w:rsid w:val="00E84518"/>
    <w:rsid w:val="00E849F5"/>
    <w:rsid w:val="00E84B6E"/>
    <w:rsid w:val="00E8513D"/>
    <w:rsid w:val="00E85444"/>
    <w:rsid w:val="00E85CE4"/>
    <w:rsid w:val="00E85D52"/>
    <w:rsid w:val="00E86836"/>
    <w:rsid w:val="00E86FAB"/>
    <w:rsid w:val="00E8742B"/>
    <w:rsid w:val="00E87672"/>
    <w:rsid w:val="00E87854"/>
    <w:rsid w:val="00E87A00"/>
    <w:rsid w:val="00E87B40"/>
    <w:rsid w:val="00E87B4A"/>
    <w:rsid w:val="00E87D12"/>
    <w:rsid w:val="00E909A9"/>
    <w:rsid w:val="00E90AAC"/>
    <w:rsid w:val="00E9104C"/>
    <w:rsid w:val="00E919A8"/>
    <w:rsid w:val="00E91B7A"/>
    <w:rsid w:val="00E92AFE"/>
    <w:rsid w:val="00E93019"/>
    <w:rsid w:val="00E93131"/>
    <w:rsid w:val="00E9328A"/>
    <w:rsid w:val="00E933E3"/>
    <w:rsid w:val="00E938A3"/>
    <w:rsid w:val="00E9419E"/>
    <w:rsid w:val="00E94656"/>
    <w:rsid w:val="00E95626"/>
    <w:rsid w:val="00E95EF9"/>
    <w:rsid w:val="00E97671"/>
    <w:rsid w:val="00E97CC4"/>
    <w:rsid w:val="00E97EA8"/>
    <w:rsid w:val="00EA0136"/>
    <w:rsid w:val="00EA0289"/>
    <w:rsid w:val="00EA03F4"/>
    <w:rsid w:val="00EA082F"/>
    <w:rsid w:val="00EA0A04"/>
    <w:rsid w:val="00EA1264"/>
    <w:rsid w:val="00EA16FD"/>
    <w:rsid w:val="00EA1AB7"/>
    <w:rsid w:val="00EA20F6"/>
    <w:rsid w:val="00EA2678"/>
    <w:rsid w:val="00EA27D9"/>
    <w:rsid w:val="00EA2981"/>
    <w:rsid w:val="00EA2F60"/>
    <w:rsid w:val="00EA305C"/>
    <w:rsid w:val="00EA32F3"/>
    <w:rsid w:val="00EA36A3"/>
    <w:rsid w:val="00EA3924"/>
    <w:rsid w:val="00EA3D2E"/>
    <w:rsid w:val="00EA44AD"/>
    <w:rsid w:val="00EA4859"/>
    <w:rsid w:val="00EA496E"/>
    <w:rsid w:val="00EA4F9E"/>
    <w:rsid w:val="00EA4FE8"/>
    <w:rsid w:val="00EA5C0E"/>
    <w:rsid w:val="00EA5E22"/>
    <w:rsid w:val="00EA6537"/>
    <w:rsid w:val="00EA690A"/>
    <w:rsid w:val="00EA79C7"/>
    <w:rsid w:val="00EB0F2E"/>
    <w:rsid w:val="00EB114D"/>
    <w:rsid w:val="00EB1370"/>
    <w:rsid w:val="00EB154B"/>
    <w:rsid w:val="00EB1E8A"/>
    <w:rsid w:val="00EB1F5C"/>
    <w:rsid w:val="00EB2273"/>
    <w:rsid w:val="00EB230A"/>
    <w:rsid w:val="00EB2462"/>
    <w:rsid w:val="00EB2489"/>
    <w:rsid w:val="00EB269D"/>
    <w:rsid w:val="00EB2814"/>
    <w:rsid w:val="00EB299E"/>
    <w:rsid w:val="00EB2A37"/>
    <w:rsid w:val="00EB2BDF"/>
    <w:rsid w:val="00EB2CA4"/>
    <w:rsid w:val="00EB2FBA"/>
    <w:rsid w:val="00EB327A"/>
    <w:rsid w:val="00EB376D"/>
    <w:rsid w:val="00EB380A"/>
    <w:rsid w:val="00EB3905"/>
    <w:rsid w:val="00EB4660"/>
    <w:rsid w:val="00EB4E26"/>
    <w:rsid w:val="00EB51A0"/>
    <w:rsid w:val="00EB5226"/>
    <w:rsid w:val="00EB547C"/>
    <w:rsid w:val="00EB559A"/>
    <w:rsid w:val="00EB5896"/>
    <w:rsid w:val="00EB6140"/>
    <w:rsid w:val="00EB643D"/>
    <w:rsid w:val="00EB6757"/>
    <w:rsid w:val="00EB7008"/>
    <w:rsid w:val="00EB7AFC"/>
    <w:rsid w:val="00EB7D45"/>
    <w:rsid w:val="00EC0031"/>
    <w:rsid w:val="00EC03FC"/>
    <w:rsid w:val="00EC05B7"/>
    <w:rsid w:val="00EC091F"/>
    <w:rsid w:val="00EC0AD8"/>
    <w:rsid w:val="00EC12A8"/>
    <w:rsid w:val="00EC12E5"/>
    <w:rsid w:val="00EC13E3"/>
    <w:rsid w:val="00EC1596"/>
    <w:rsid w:val="00EC16F0"/>
    <w:rsid w:val="00EC1815"/>
    <w:rsid w:val="00EC1A46"/>
    <w:rsid w:val="00EC1A71"/>
    <w:rsid w:val="00EC1BB9"/>
    <w:rsid w:val="00EC1C87"/>
    <w:rsid w:val="00EC1CB5"/>
    <w:rsid w:val="00EC1D4E"/>
    <w:rsid w:val="00EC1D6C"/>
    <w:rsid w:val="00EC1FC9"/>
    <w:rsid w:val="00EC2681"/>
    <w:rsid w:val="00EC2CBB"/>
    <w:rsid w:val="00EC2EFA"/>
    <w:rsid w:val="00EC3A0E"/>
    <w:rsid w:val="00EC41B9"/>
    <w:rsid w:val="00EC45EC"/>
    <w:rsid w:val="00EC4664"/>
    <w:rsid w:val="00EC4B01"/>
    <w:rsid w:val="00EC4CF1"/>
    <w:rsid w:val="00EC5EC5"/>
    <w:rsid w:val="00EC6169"/>
    <w:rsid w:val="00EC669E"/>
    <w:rsid w:val="00EC6D29"/>
    <w:rsid w:val="00EC74F1"/>
    <w:rsid w:val="00EC7647"/>
    <w:rsid w:val="00ED0287"/>
    <w:rsid w:val="00ED085C"/>
    <w:rsid w:val="00ED10E9"/>
    <w:rsid w:val="00ED156E"/>
    <w:rsid w:val="00ED19AD"/>
    <w:rsid w:val="00ED1F04"/>
    <w:rsid w:val="00ED2501"/>
    <w:rsid w:val="00ED43A5"/>
    <w:rsid w:val="00ED518A"/>
    <w:rsid w:val="00ED5D81"/>
    <w:rsid w:val="00ED5E7C"/>
    <w:rsid w:val="00ED60F7"/>
    <w:rsid w:val="00ED69F9"/>
    <w:rsid w:val="00ED6AFD"/>
    <w:rsid w:val="00ED6B9A"/>
    <w:rsid w:val="00ED6C4F"/>
    <w:rsid w:val="00ED71AF"/>
    <w:rsid w:val="00ED7D73"/>
    <w:rsid w:val="00EE035F"/>
    <w:rsid w:val="00EE0366"/>
    <w:rsid w:val="00EE03CD"/>
    <w:rsid w:val="00EE06C4"/>
    <w:rsid w:val="00EE0A72"/>
    <w:rsid w:val="00EE0B7D"/>
    <w:rsid w:val="00EE0C27"/>
    <w:rsid w:val="00EE15A0"/>
    <w:rsid w:val="00EE19C6"/>
    <w:rsid w:val="00EE235F"/>
    <w:rsid w:val="00EE2675"/>
    <w:rsid w:val="00EE284A"/>
    <w:rsid w:val="00EE2A11"/>
    <w:rsid w:val="00EE2D55"/>
    <w:rsid w:val="00EE2DBE"/>
    <w:rsid w:val="00EE3B71"/>
    <w:rsid w:val="00EE4BB2"/>
    <w:rsid w:val="00EE4CB9"/>
    <w:rsid w:val="00EE5047"/>
    <w:rsid w:val="00EE5094"/>
    <w:rsid w:val="00EE50E4"/>
    <w:rsid w:val="00EE57BF"/>
    <w:rsid w:val="00EE590C"/>
    <w:rsid w:val="00EE593C"/>
    <w:rsid w:val="00EE5C94"/>
    <w:rsid w:val="00EE63AE"/>
    <w:rsid w:val="00EE6D41"/>
    <w:rsid w:val="00EE7101"/>
    <w:rsid w:val="00EE72C1"/>
    <w:rsid w:val="00EE73E3"/>
    <w:rsid w:val="00EE7700"/>
    <w:rsid w:val="00EE7BB8"/>
    <w:rsid w:val="00EF059E"/>
    <w:rsid w:val="00EF0B09"/>
    <w:rsid w:val="00EF115A"/>
    <w:rsid w:val="00EF1285"/>
    <w:rsid w:val="00EF13FE"/>
    <w:rsid w:val="00EF1B36"/>
    <w:rsid w:val="00EF1E2A"/>
    <w:rsid w:val="00EF23BE"/>
    <w:rsid w:val="00EF2C3F"/>
    <w:rsid w:val="00EF3568"/>
    <w:rsid w:val="00EF3715"/>
    <w:rsid w:val="00EF3AB9"/>
    <w:rsid w:val="00EF3EF4"/>
    <w:rsid w:val="00EF4108"/>
    <w:rsid w:val="00EF4888"/>
    <w:rsid w:val="00EF48BF"/>
    <w:rsid w:val="00EF4CAD"/>
    <w:rsid w:val="00EF5743"/>
    <w:rsid w:val="00EF5842"/>
    <w:rsid w:val="00EF5B2C"/>
    <w:rsid w:val="00EF5C97"/>
    <w:rsid w:val="00EF5D16"/>
    <w:rsid w:val="00EF5D44"/>
    <w:rsid w:val="00EF62F1"/>
    <w:rsid w:val="00EF66CA"/>
    <w:rsid w:val="00EF68E9"/>
    <w:rsid w:val="00EF6EB8"/>
    <w:rsid w:val="00EF6F7D"/>
    <w:rsid w:val="00EF76EB"/>
    <w:rsid w:val="00EF78D9"/>
    <w:rsid w:val="00EF7A68"/>
    <w:rsid w:val="00EF7C3C"/>
    <w:rsid w:val="00EF7D1E"/>
    <w:rsid w:val="00F0044E"/>
    <w:rsid w:val="00F0048D"/>
    <w:rsid w:val="00F0077A"/>
    <w:rsid w:val="00F007AB"/>
    <w:rsid w:val="00F008F6"/>
    <w:rsid w:val="00F00913"/>
    <w:rsid w:val="00F00BDF"/>
    <w:rsid w:val="00F01C67"/>
    <w:rsid w:val="00F021EA"/>
    <w:rsid w:val="00F0319C"/>
    <w:rsid w:val="00F03208"/>
    <w:rsid w:val="00F03E9B"/>
    <w:rsid w:val="00F04A8F"/>
    <w:rsid w:val="00F05C17"/>
    <w:rsid w:val="00F060CF"/>
    <w:rsid w:val="00F0612F"/>
    <w:rsid w:val="00F064E0"/>
    <w:rsid w:val="00F06735"/>
    <w:rsid w:val="00F06752"/>
    <w:rsid w:val="00F06EFF"/>
    <w:rsid w:val="00F070C3"/>
    <w:rsid w:val="00F07761"/>
    <w:rsid w:val="00F10055"/>
    <w:rsid w:val="00F10870"/>
    <w:rsid w:val="00F10978"/>
    <w:rsid w:val="00F112AE"/>
    <w:rsid w:val="00F118AB"/>
    <w:rsid w:val="00F11BA9"/>
    <w:rsid w:val="00F122FC"/>
    <w:rsid w:val="00F12552"/>
    <w:rsid w:val="00F12605"/>
    <w:rsid w:val="00F136F2"/>
    <w:rsid w:val="00F13D68"/>
    <w:rsid w:val="00F13FA9"/>
    <w:rsid w:val="00F1459B"/>
    <w:rsid w:val="00F14C80"/>
    <w:rsid w:val="00F1568E"/>
    <w:rsid w:val="00F15867"/>
    <w:rsid w:val="00F164E4"/>
    <w:rsid w:val="00F16F15"/>
    <w:rsid w:val="00F17428"/>
    <w:rsid w:val="00F17EAB"/>
    <w:rsid w:val="00F20034"/>
    <w:rsid w:val="00F20218"/>
    <w:rsid w:val="00F20F0C"/>
    <w:rsid w:val="00F20F83"/>
    <w:rsid w:val="00F21161"/>
    <w:rsid w:val="00F2118C"/>
    <w:rsid w:val="00F2146D"/>
    <w:rsid w:val="00F21955"/>
    <w:rsid w:val="00F220DA"/>
    <w:rsid w:val="00F2222C"/>
    <w:rsid w:val="00F22262"/>
    <w:rsid w:val="00F222AB"/>
    <w:rsid w:val="00F22432"/>
    <w:rsid w:val="00F22500"/>
    <w:rsid w:val="00F22835"/>
    <w:rsid w:val="00F22E74"/>
    <w:rsid w:val="00F2356D"/>
    <w:rsid w:val="00F241A2"/>
    <w:rsid w:val="00F2430F"/>
    <w:rsid w:val="00F247AC"/>
    <w:rsid w:val="00F24A5A"/>
    <w:rsid w:val="00F24CC7"/>
    <w:rsid w:val="00F25CDF"/>
    <w:rsid w:val="00F263D2"/>
    <w:rsid w:val="00F264E9"/>
    <w:rsid w:val="00F266DA"/>
    <w:rsid w:val="00F273F9"/>
    <w:rsid w:val="00F275F2"/>
    <w:rsid w:val="00F27F0C"/>
    <w:rsid w:val="00F30107"/>
    <w:rsid w:val="00F30559"/>
    <w:rsid w:val="00F3072A"/>
    <w:rsid w:val="00F30864"/>
    <w:rsid w:val="00F3101E"/>
    <w:rsid w:val="00F31564"/>
    <w:rsid w:val="00F31727"/>
    <w:rsid w:val="00F31D5C"/>
    <w:rsid w:val="00F31DDD"/>
    <w:rsid w:val="00F31F52"/>
    <w:rsid w:val="00F3209E"/>
    <w:rsid w:val="00F32A68"/>
    <w:rsid w:val="00F330C5"/>
    <w:rsid w:val="00F3377A"/>
    <w:rsid w:val="00F33872"/>
    <w:rsid w:val="00F33B93"/>
    <w:rsid w:val="00F33BA9"/>
    <w:rsid w:val="00F3417C"/>
    <w:rsid w:val="00F345D7"/>
    <w:rsid w:val="00F34EDE"/>
    <w:rsid w:val="00F34F7E"/>
    <w:rsid w:val="00F3548B"/>
    <w:rsid w:val="00F35945"/>
    <w:rsid w:val="00F35A01"/>
    <w:rsid w:val="00F35CF9"/>
    <w:rsid w:val="00F35D5D"/>
    <w:rsid w:val="00F3675E"/>
    <w:rsid w:val="00F36C39"/>
    <w:rsid w:val="00F37057"/>
    <w:rsid w:val="00F370F4"/>
    <w:rsid w:val="00F37A67"/>
    <w:rsid w:val="00F40003"/>
    <w:rsid w:val="00F40316"/>
    <w:rsid w:val="00F408B9"/>
    <w:rsid w:val="00F416E4"/>
    <w:rsid w:val="00F4172B"/>
    <w:rsid w:val="00F417DE"/>
    <w:rsid w:val="00F41AB9"/>
    <w:rsid w:val="00F41B54"/>
    <w:rsid w:val="00F41D75"/>
    <w:rsid w:val="00F41DA5"/>
    <w:rsid w:val="00F41DD9"/>
    <w:rsid w:val="00F41EF0"/>
    <w:rsid w:val="00F41F23"/>
    <w:rsid w:val="00F42161"/>
    <w:rsid w:val="00F4224D"/>
    <w:rsid w:val="00F42AE7"/>
    <w:rsid w:val="00F42E9D"/>
    <w:rsid w:val="00F42F2D"/>
    <w:rsid w:val="00F436A2"/>
    <w:rsid w:val="00F43707"/>
    <w:rsid w:val="00F43853"/>
    <w:rsid w:val="00F43A11"/>
    <w:rsid w:val="00F43BAD"/>
    <w:rsid w:val="00F43C44"/>
    <w:rsid w:val="00F43E05"/>
    <w:rsid w:val="00F444F7"/>
    <w:rsid w:val="00F44961"/>
    <w:rsid w:val="00F44CBF"/>
    <w:rsid w:val="00F44DF0"/>
    <w:rsid w:val="00F457E8"/>
    <w:rsid w:val="00F45A8B"/>
    <w:rsid w:val="00F45C7C"/>
    <w:rsid w:val="00F4624A"/>
    <w:rsid w:val="00F46293"/>
    <w:rsid w:val="00F462F2"/>
    <w:rsid w:val="00F4631B"/>
    <w:rsid w:val="00F4634C"/>
    <w:rsid w:val="00F463AD"/>
    <w:rsid w:val="00F463CF"/>
    <w:rsid w:val="00F468B4"/>
    <w:rsid w:val="00F46A97"/>
    <w:rsid w:val="00F46E84"/>
    <w:rsid w:val="00F47653"/>
    <w:rsid w:val="00F51369"/>
    <w:rsid w:val="00F51BBB"/>
    <w:rsid w:val="00F51BBD"/>
    <w:rsid w:val="00F51C18"/>
    <w:rsid w:val="00F526F2"/>
    <w:rsid w:val="00F52B05"/>
    <w:rsid w:val="00F52EE3"/>
    <w:rsid w:val="00F536DD"/>
    <w:rsid w:val="00F54445"/>
    <w:rsid w:val="00F54527"/>
    <w:rsid w:val="00F547B9"/>
    <w:rsid w:val="00F54844"/>
    <w:rsid w:val="00F5487B"/>
    <w:rsid w:val="00F556B9"/>
    <w:rsid w:val="00F55783"/>
    <w:rsid w:val="00F55A2F"/>
    <w:rsid w:val="00F55CEF"/>
    <w:rsid w:val="00F55D41"/>
    <w:rsid w:val="00F564A6"/>
    <w:rsid w:val="00F56D79"/>
    <w:rsid w:val="00F575BA"/>
    <w:rsid w:val="00F57E50"/>
    <w:rsid w:val="00F60140"/>
    <w:rsid w:val="00F609BD"/>
    <w:rsid w:val="00F60E88"/>
    <w:rsid w:val="00F60F85"/>
    <w:rsid w:val="00F61044"/>
    <w:rsid w:val="00F61730"/>
    <w:rsid w:val="00F61747"/>
    <w:rsid w:val="00F61826"/>
    <w:rsid w:val="00F62338"/>
    <w:rsid w:val="00F62515"/>
    <w:rsid w:val="00F626BF"/>
    <w:rsid w:val="00F635CB"/>
    <w:rsid w:val="00F641ED"/>
    <w:rsid w:val="00F64890"/>
    <w:rsid w:val="00F648B0"/>
    <w:rsid w:val="00F64E16"/>
    <w:rsid w:val="00F64E3F"/>
    <w:rsid w:val="00F65B1D"/>
    <w:rsid w:val="00F668B5"/>
    <w:rsid w:val="00F66CA9"/>
    <w:rsid w:val="00F675E0"/>
    <w:rsid w:val="00F677FA"/>
    <w:rsid w:val="00F679A4"/>
    <w:rsid w:val="00F67C02"/>
    <w:rsid w:val="00F67FA9"/>
    <w:rsid w:val="00F70F7F"/>
    <w:rsid w:val="00F71494"/>
    <w:rsid w:val="00F71B89"/>
    <w:rsid w:val="00F71BBD"/>
    <w:rsid w:val="00F723D9"/>
    <w:rsid w:val="00F7295D"/>
    <w:rsid w:val="00F72D19"/>
    <w:rsid w:val="00F72FCE"/>
    <w:rsid w:val="00F7318B"/>
    <w:rsid w:val="00F731A3"/>
    <w:rsid w:val="00F74361"/>
    <w:rsid w:val="00F7451A"/>
    <w:rsid w:val="00F7467C"/>
    <w:rsid w:val="00F75071"/>
    <w:rsid w:val="00F7535D"/>
    <w:rsid w:val="00F75844"/>
    <w:rsid w:val="00F762EB"/>
    <w:rsid w:val="00F7641D"/>
    <w:rsid w:val="00F76558"/>
    <w:rsid w:val="00F773A4"/>
    <w:rsid w:val="00F77716"/>
    <w:rsid w:val="00F77973"/>
    <w:rsid w:val="00F779BC"/>
    <w:rsid w:val="00F77B58"/>
    <w:rsid w:val="00F77D6E"/>
    <w:rsid w:val="00F80488"/>
    <w:rsid w:val="00F8089B"/>
    <w:rsid w:val="00F80AED"/>
    <w:rsid w:val="00F80B52"/>
    <w:rsid w:val="00F812A3"/>
    <w:rsid w:val="00F812D2"/>
    <w:rsid w:val="00F81A30"/>
    <w:rsid w:val="00F81BC3"/>
    <w:rsid w:val="00F81D3A"/>
    <w:rsid w:val="00F81F7E"/>
    <w:rsid w:val="00F8204C"/>
    <w:rsid w:val="00F82759"/>
    <w:rsid w:val="00F8342A"/>
    <w:rsid w:val="00F83535"/>
    <w:rsid w:val="00F83A31"/>
    <w:rsid w:val="00F842D7"/>
    <w:rsid w:val="00F846EC"/>
    <w:rsid w:val="00F84D27"/>
    <w:rsid w:val="00F8508B"/>
    <w:rsid w:val="00F85179"/>
    <w:rsid w:val="00F852B0"/>
    <w:rsid w:val="00F856D9"/>
    <w:rsid w:val="00F859C2"/>
    <w:rsid w:val="00F86019"/>
    <w:rsid w:val="00F86593"/>
    <w:rsid w:val="00F86791"/>
    <w:rsid w:val="00F86CA8"/>
    <w:rsid w:val="00F8785A"/>
    <w:rsid w:val="00F878CD"/>
    <w:rsid w:val="00F87E4E"/>
    <w:rsid w:val="00F9032C"/>
    <w:rsid w:val="00F9046B"/>
    <w:rsid w:val="00F90EAE"/>
    <w:rsid w:val="00F91C5F"/>
    <w:rsid w:val="00F92914"/>
    <w:rsid w:val="00F92D90"/>
    <w:rsid w:val="00F933AB"/>
    <w:rsid w:val="00F93645"/>
    <w:rsid w:val="00F93BF3"/>
    <w:rsid w:val="00F93D59"/>
    <w:rsid w:val="00F9468F"/>
    <w:rsid w:val="00F94DFA"/>
    <w:rsid w:val="00F952B6"/>
    <w:rsid w:val="00F9639B"/>
    <w:rsid w:val="00F965EF"/>
    <w:rsid w:val="00F965FA"/>
    <w:rsid w:val="00F9696F"/>
    <w:rsid w:val="00F969EF"/>
    <w:rsid w:val="00F9773B"/>
    <w:rsid w:val="00F97BCD"/>
    <w:rsid w:val="00FA01C4"/>
    <w:rsid w:val="00FA0241"/>
    <w:rsid w:val="00FA080D"/>
    <w:rsid w:val="00FA0AE4"/>
    <w:rsid w:val="00FA0C4C"/>
    <w:rsid w:val="00FA13FA"/>
    <w:rsid w:val="00FA1AD5"/>
    <w:rsid w:val="00FA1CA7"/>
    <w:rsid w:val="00FA2AD2"/>
    <w:rsid w:val="00FA2DDC"/>
    <w:rsid w:val="00FA3973"/>
    <w:rsid w:val="00FA3CA8"/>
    <w:rsid w:val="00FA4223"/>
    <w:rsid w:val="00FA4486"/>
    <w:rsid w:val="00FA455A"/>
    <w:rsid w:val="00FA4576"/>
    <w:rsid w:val="00FA478D"/>
    <w:rsid w:val="00FA503C"/>
    <w:rsid w:val="00FA5475"/>
    <w:rsid w:val="00FA59E8"/>
    <w:rsid w:val="00FA5BDC"/>
    <w:rsid w:val="00FA659D"/>
    <w:rsid w:val="00FA67FF"/>
    <w:rsid w:val="00FA721A"/>
    <w:rsid w:val="00FA74AB"/>
    <w:rsid w:val="00FA7760"/>
    <w:rsid w:val="00FA7F9F"/>
    <w:rsid w:val="00FB0479"/>
    <w:rsid w:val="00FB0889"/>
    <w:rsid w:val="00FB1347"/>
    <w:rsid w:val="00FB1C64"/>
    <w:rsid w:val="00FB1FEA"/>
    <w:rsid w:val="00FB2768"/>
    <w:rsid w:val="00FB2D9B"/>
    <w:rsid w:val="00FB30A9"/>
    <w:rsid w:val="00FB3545"/>
    <w:rsid w:val="00FB3690"/>
    <w:rsid w:val="00FB3701"/>
    <w:rsid w:val="00FB374B"/>
    <w:rsid w:val="00FB37FF"/>
    <w:rsid w:val="00FB3B75"/>
    <w:rsid w:val="00FB3C04"/>
    <w:rsid w:val="00FB42E2"/>
    <w:rsid w:val="00FB44A7"/>
    <w:rsid w:val="00FB492F"/>
    <w:rsid w:val="00FB5025"/>
    <w:rsid w:val="00FB51EB"/>
    <w:rsid w:val="00FB54C8"/>
    <w:rsid w:val="00FB5CF9"/>
    <w:rsid w:val="00FB5F1B"/>
    <w:rsid w:val="00FB62E3"/>
    <w:rsid w:val="00FB73F9"/>
    <w:rsid w:val="00FB7DE5"/>
    <w:rsid w:val="00FB7F86"/>
    <w:rsid w:val="00FC26D1"/>
    <w:rsid w:val="00FC271F"/>
    <w:rsid w:val="00FC2870"/>
    <w:rsid w:val="00FC28EA"/>
    <w:rsid w:val="00FC2AF6"/>
    <w:rsid w:val="00FC315D"/>
    <w:rsid w:val="00FC3682"/>
    <w:rsid w:val="00FC3847"/>
    <w:rsid w:val="00FC3892"/>
    <w:rsid w:val="00FC3B1C"/>
    <w:rsid w:val="00FC4038"/>
    <w:rsid w:val="00FC4392"/>
    <w:rsid w:val="00FC4553"/>
    <w:rsid w:val="00FC5241"/>
    <w:rsid w:val="00FC63FA"/>
    <w:rsid w:val="00FC6414"/>
    <w:rsid w:val="00FC6A88"/>
    <w:rsid w:val="00FC7B11"/>
    <w:rsid w:val="00FD0033"/>
    <w:rsid w:val="00FD03A2"/>
    <w:rsid w:val="00FD0B77"/>
    <w:rsid w:val="00FD0EF0"/>
    <w:rsid w:val="00FD11F8"/>
    <w:rsid w:val="00FD2B4B"/>
    <w:rsid w:val="00FD2C52"/>
    <w:rsid w:val="00FD2CB8"/>
    <w:rsid w:val="00FD3B2D"/>
    <w:rsid w:val="00FD3CCE"/>
    <w:rsid w:val="00FD425E"/>
    <w:rsid w:val="00FD4A85"/>
    <w:rsid w:val="00FD4BA0"/>
    <w:rsid w:val="00FD55A9"/>
    <w:rsid w:val="00FD5B1D"/>
    <w:rsid w:val="00FD63BA"/>
    <w:rsid w:val="00FD64DB"/>
    <w:rsid w:val="00FD65BC"/>
    <w:rsid w:val="00FD65C4"/>
    <w:rsid w:val="00FD6AA5"/>
    <w:rsid w:val="00FD72D7"/>
    <w:rsid w:val="00FD7D29"/>
    <w:rsid w:val="00FD7D79"/>
    <w:rsid w:val="00FE02B1"/>
    <w:rsid w:val="00FE04BB"/>
    <w:rsid w:val="00FE05B4"/>
    <w:rsid w:val="00FE05F2"/>
    <w:rsid w:val="00FE0618"/>
    <w:rsid w:val="00FE1F6B"/>
    <w:rsid w:val="00FE2086"/>
    <w:rsid w:val="00FE246F"/>
    <w:rsid w:val="00FE27DB"/>
    <w:rsid w:val="00FE2954"/>
    <w:rsid w:val="00FE2B4D"/>
    <w:rsid w:val="00FE3108"/>
    <w:rsid w:val="00FE34A7"/>
    <w:rsid w:val="00FE3624"/>
    <w:rsid w:val="00FE40BE"/>
    <w:rsid w:val="00FE426F"/>
    <w:rsid w:val="00FE4506"/>
    <w:rsid w:val="00FE47A9"/>
    <w:rsid w:val="00FE5299"/>
    <w:rsid w:val="00FE5D33"/>
    <w:rsid w:val="00FE6301"/>
    <w:rsid w:val="00FE6339"/>
    <w:rsid w:val="00FE6631"/>
    <w:rsid w:val="00FE69AF"/>
    <w:rsid w:val="00FE6ADB"/>
    <w:rsid w:val="00FE7031"/>
    <w:rsid w:val="00FE7127"/>
    <w:rsid w:val="00FE7238"/>
    <w:rsid w:val="00FE7EDB"/>
    <w:rsid w:val="00FF0222"/>
    <w:rsid w:val="00FF02A0"/>
    <w:rsid w:val="00FF0F58"/>
    <w:rsid w:val="00FF1047"/>
    <w:rsid w:val="00FF1EBC"/>
    <w:rsid w:val="00FF24F3"/>
    <w:rsid w:val="00FF3780"/>
    <w:rsid w:val="00FF3A43"/>
    <w:rsid w:val="00FF3E68"/>
    <w:rsid w:val="00FF4815"/>
    <w:rsid w:val="00FF4B6F"/>
    <w:rsid w:val="00FF528B"/>
    <w:rsid w:val="00FF5EAC"/>
    <w:rsid w:val="00FF5F0D"/>
    <w:rsid w:val="00FF67B5"/>
    <w:rsid w:val="00FF685A"/>
    <w:rsid w:val="00FF6F90"/>
    <w:rsid w:val="00FF702A"/>
    <w:rsid w:val="00FF78EB"/>
    <w:rsid w:val="01BD5247"/>
    <w:rsid w:val="02040DB2"/>
    <w:rsid w:val="02073412"/>
    <w:rsid w:val="02649B6E"/>
    <w:rsid w:val="02689118"/>
    <w:rsid w:val="02D46DD8"/>
    <w:rsid w:val="02F5CB77"/>
    <w:rsid w:val="0329F97C"/>
    <w:rsid w:val="03408CDA"/>
    <w:rsid w:val="0367B33C"/>
    <w:rsid w:val="0373D3DD"/>
    <w:rsid w:val="03A5E972"/>
    <w:rsid w:val="04EEB7D2"/>
    <w:rsid w:val="05264360"/>
    <w:rsid w:val="056A3492"/>
    <w:rsid w:val="0591AC0C"/>
    <w:rsid w:val="05C13A3F"/>
    <w:rsid w:val="06249D6B"/>
    <w:rsid w:val="0653E3C2"/>
    <w:rsid w:val="06634CF9"/>
    <w:rsid w:val="06F28B5B"/>
    <w:rsid w:val="07690707"/>
    <w:rsid w:val="07E71DF9"/>
    <w:rsid w:val="08354DCC"/>
    <w:rsid w:val="089151B3"/>
    <w:rsid w:val="09066932"/>
    <w:rsid w:val="093C763B"/>
    <w:rsid w:val="0947C6CC"/>
    <w:rsid w:val="09AE5112"/>
    <w:rsid w:val="09B6C508"/>
    <w:rsid w:val="09CC9B26"/>
    <w:rsid w:val="0A21FF14"/>
    <w:rsid w:val="0A6AFBC3"/>
    <w:rsid w:val="0AAB07DD"/>
    <w:rsid w:val="0B8B2FE1"/>
    <w:rsid w:val="0BD531E6"/>
    <w:rsid w:val="0BDC86CF"/>
    <w:rsid w:val="0BF883FD"/>
    <w:rsid w:val="0C06D273"/>
    <w:rsid w:val="0CC445CA"/>
    <w:rsid w:val="0DCEA237"/>
    <w:rsid w:val="0E856198"/>
    <w:rsid w:val="0EE5CEC3"/>
    <w:rsid w:val="0F0633FB"/>
    <w:rsid w:val="0F6C74C3"/>
    <w:rsid w:val="0F723413"/>
    <w:rsid w:val="10113D49"/>
    <w:rsid w:val="1098745D"/>
    <w:rsid w:val="10FE1106"/>
    <w:rsid w:val="110E77DD"/>
    <w:rsid w:val="11B55872"/>
    <w:rsid w:val="11BAACF4"/>
    <w:rsid w:val="1208850E"/>
    <w:rsid w:val="12679252"/>
    <w:rsid w:val="12C87B09"/>
    <w:rsid w:val="14B214A5"/>
    <w:rsid w:val="152881FC"/>
    <w:rsid w:val="159EF960"/>
    <w:rsid w:val="15AAD7EC"/>
    <w:rsid w:val="16702372"/>
    <w:rsid w:val="168548A6"/>
    <w:rsid w:val="177E1979"/>
    <w:rsid w:val="1787AAC9"/>
    <w:rsid w:val="17CF6BBF"/>
    <w:rsid w:val="1814665F"/>
    <w:rsid w:val="18B6754C"/>
    <w:rsid w:val="18E64C69"/>
    <w:rsid w:val="18E6C6A6"/>
    <w:rsid w:val="1906BF86"/>
    <w:rsid w:val="193E6D15"/>
    <w:rsid w:val="19A943C4"/>
    <w:rsid w:val="19B418D7"/>
    <w:rsid w:val="19EB8F8C"/>
    <w:rsid w:val="1ABC760F"/>
    <w:rsid w:val="1AD9F293"/>
    <w:rsid w:val="1ADCAA4E"/>
    <w:rsid w:val="1AE9A32C"/>
    <w:rsid w:val="1AF109A0"/>
    <w:rsid w:val="1B07D244"/>
    <w:rsid w:val="1B4E53AB"/>
    <w:rsid w:val="1B50739E"/>
    <w:rsid w:val="1B65C486"/>
    <w:rsid w:val="1B7777E8"/>
    <w:rsid w:val="1D6BA5CB"/>
    <w:rsid w:val="1D6D55E5"/>
    <w:rsid w:val="1DBA6D78"/>
    <w:rsid w:val="1DBB81B7"/>
    <w:rsid w:val="1DBC07A3"/>
    <w:rsid w:val="1E48D786"/>
    <w:rsid w:val="1E95E88B"/>
    <w:rsid w:val="1ECEC733"/>
    <w:rsid w:val="1EE2E4C9"/>
    <w:rsid w:val="1F56496D"/>
    <w:rsid w:val="1F973973"/>
    <w:rsid w:val="2001EDD6"/>
    <w:rsid w:val="2018EAB0"/>
    <w:rsid w:val="203000B0"/>
    <w:rsid w:val="20F15B47"/>
    <w:rsid w:val="225BCFCC"/>
    <w:rsid w:val="22A6DCC8"/>
    <w:rsid w:val="22CF4B05"/>
    <w:rsid w:val="22E6FDA3"/>
    <w:rsid w:val="247540DF"/>
    <w:rsid w:val="2487E644"/>
    <w:rsid w:val="248BA129"/>
    <w:rsid w:val="24A94CF9"/>
    <w:rsid w:val="2594CDF6"/>
    <w:rsid w:val="25E65E96"/>
    <w:rsid w:val="260C1FDC"/>
    <w:rsid w:val="26791EA3"/>
    <w:rsid w:val="26E29E93"/>
    <w:rsid w:val="2716832E"/>
    <w:rsid w:val="28B89DE1"/>
    <w:rsid w:val="294E2153"/>
    <w:rsid w:val="29527FCF"/>
    <w:rsid w:val="29AD15E3"/>
    <w:rsid w:val="29AFA184"/>
    <w:rsid w:val="29B52D0D"/>
    <w:rsid w:val="2A371B66"/>
    <w:rsid w:val="2A3DA3C5"/>
    <w:rsid w:val="2A8E79DE"/>
    <w:rsid w:val="2AD0042C"/>
    <w:rsid w:val="2B565464"/>
    <w:rsid w:val="2BDE0C0D"/>
    <w:rsid w:val="2C154345"/>
    <w:rsid w:val="2C5B3D3C"/>
    <w:rsid w:val="2DE95085"/>
    <w:rsid w:val="2E24DE28"/>
    <w:rsid w:val="2EBA365F"/>
    <w:rsid w:val="2EC4DBB8"/>
    <w:rsid w:val="2F0A247C"/>
    <w:rsid w:val="2F1EF245"/>
    <w:rsid w:val="2F20DCD5"/>
    <w:rsid w:val="2F380482"/>
    <w:rsid w:val="2F66A9F5"/>
    <w:rsid w:val="2F90F2A2"/>
    <w:rsid w:val="2FEE4D5D"/>
    <w:rsid w:val="308B7110"/>
    <w:rsid w:val="308E28CC"/>
    <w:rsid w:val="30BA0DAC"/>
    <w:rsid w:val="31104BBD"/>
    <w:rsid w:val="314E9FD1"/>
    <w:rsid w:val="331941DB"/>
    <w:rsid w:val="33EDD5C2"/>
    <w:rsid w:val="34295037"/>
    <w:rsid w:val="347EF9F7"/>
    <w:rsid w:val="34B295A2"/>
    <w:rsid w:val="3505A193"/>
    <w:rsid w:val="353BD417"/>
    <w:rsid w:val="35B399FA"/>
    <w:rsid w:val="35E15AFE"/>
    <w:rsid w:val="36654EDA"/>
    <w:rsid w:val="36BEFF2F"/>
    <w:rsid w:val="36C0980E"/>
    <w:rsid w:val="36C2DD4E"/>
    <w:rsid w:val="36E7A09E"/>
    <w:rsid w:val="37D95221"/>
    <w:rsid w:val="37E7E7CD"/>
    <w:rsid w:val="3859EFDD"/>
    <w:rsid w:val="38A05A78"/>
    <w:rsid w:val="38A07EDF"/>
    <w:rsid w:val="38A3CFE1"/>
    <w:rsid w:val="38DDB497"/>
    <w:rsid w:val="393DF1E5"/>
    <w:rsid w:val="39C6D2E8"/>
    <w:rsid w:val="39DD6A18"/>
    <w:rsid w:val="3A206967"/>
    <w:rsid w:val="3ABFFA84"/>
    <w:rsid w:val="3AF41B43"/>
    <w:rsid w:val="3B8BFE40"/>
    <w:rsid w:val="3B9B44CB"/>
    <w:rsid w:val="3BB35B65"/>
    <w:rsid w:val="3C1BB49B"/>
    <w:rsid w:val="3C1D5FBB"/>
    <w:rsid w:val="3CEBF2AC"/>
    <w:rsid w:val="3D8F1EA7"/>
    <w:rsid w:val="3DB0CBBA"/>
    <w:rsid w:val="3DCD8AD3"/>
    <w:rsid w:val="3E384E92"/>
    <w:rsid w:val="3E5F10B0"/>
    <w:rsid w:val="3EB13FE2"/>
    <w:rsid w:val="3FBE38AE"/>
    <w:rsid w:val="4054C8FA"/>
    <w:rsid w:val="40C7DF95"/>
    <w:rsid w:val="4123AFC5"/>
    <w:rsid w:val="41517AA8"/>
    <w:rsid w:val="41565435"/>
    <w:rsid w:val="417F38DF"/>
    <w:rsid w:val="41BCA704"/>
    <w:rsid w:val="41F1CA49"/>
    <w:rsid w:val="423EC088"/>
    <w:rsid w:val="42741CF7"/>
    <w:rsid w:val="42FE0D64"/>
    <w:rsid w:val="43107607"/>
    <w:rsid w:val="43C3F960"/>
    <w:rsid w:val="444B0D3F"/>
    <w:rsid w:val="4489E756"/>
    <w:rsid w:val="455CDB8E"/>
    <w:rsid w:val="45786229"/>
    <w:rsid w:val="4583AF1C"/>
    <w:rsid w:val="4590C4D4"/>
    <w:rsid w:val="45C3EA92"/>
    <w:rsid w:val="45E72373"/>
    <w:rsid w:val="45F5D6C2"/>
    <w:rsid w:val="45F74FF8"/>
    <w:rsid w:val="46BFFE25"/>
    <w:rsid w:val="46FE85A6"/>
    <w:rsid w:val="4710BE20"/>
    <w:rsid w:val="476613E2"/>
    <w:rsid w:val="47BB0F66"/>
    <w:rsid w:val="481D56B6"/>
    <w:rsid w:val="482E5825"/>
    <w:rsid w:val="4891C389"/>
    <w:rsid w:val="48A1F95C"/>
    <w:rsid w:val="490EBA7C"/>
    <w:rsid w:val="491DF9EC"/>
    <w:rsid w:val="495DA7AF"/>
    <w:rsid w:val="49A436CF"/>
    <w:rsid w:val="49B39632"/>
    <w:rsid w:val="49E2417F"/>
    <w:rsid w:val="4A0BD05C"/>
    <w:rsid w:val="4A705F4E"/>
    <w:rsid w:val="4BBB2CD5"/>
    <w:rsid w:val="4C18307D"/>
    <w:rsid w:val="4C3B48AB"/>
    <w:rsid w:val="4C521CCE"/>
    <w:rsid w:val="4CCDA5DB"/>
    <w:rsid w:val="4CD1D01D"/>
    <w:rsid w:val="4CF36137"/>
    <w:rsid w:val="4CF90EA6"/>
    <w:rsid w:val="4DB81608"/>
    <w:rsid w:val="4DFA7CAF"/>
    <w:rsid w:val="4E0BFAFF"/>
    <w:rsid w:val="4E76825A"/>
    <w:rsid w:val="4E8EA881"/>
    <w:rsid w:val="4EBCDA51"/>
    <w:rsid w:val="4EFB1FC4"/>
    <w:rsid w:val="4F11EA41"/>
    <w:rsid w:val="4F308973"/>
    <w:rsid w:val="4F8DFE3C"/>
    <w:rsid w:val="4FAED4A0"/>
    <w:rsid w:val="4FAF0B34"/>
    <w:rsid w:val="4FB532FE"/>
    <w:rsid w:val="4FF60218"/>
    <w:rsid w:val="5089AB88"/>
    <w:rsid w:val="50A1BA44"/>
    <w:rsid w:val="5113D5D7"/>
    <w:rsid w:val="517A3E96"/>
    <w:rsid w:val="51A6049C"/>
    <w:rsid w:val="51BB6547"/>
    <w:rsid w:val="5213B2FA"/>
    <w:rsid w:val="52198825"/>
    <w:rsid w:val="521F9D88"/>
    <w:rsid w:val="522E2783"/>
    <w:rsid w:val="524D2ABB"/>
    <w:rsid w:val="52B3753F"/>
    <w:rsid w:val="52B5CC6A"/>
    <w:rsid w:val="537A1D88"/>
    <w:rsid w:val="54B777ED"/>
    <w:rsid w:val="5684BA6D"/>
    <w:rsid w:val="56954E84"/>
    <w:rsid w:val="57B7F4FF"/>
    <w:rsid w:val="5805780D"/>
    <w:rsid w:val="5806930C"/>
    <w:rsid w:val="582499E1"/>
    <w:rsid w:val="58891C3B"/>
    <w:rsid w:val="5898B3BE"/>
    <w:rsid w:val="59765930"/>
    <w:rsid w:val="5AD96EE8"/>
    <w:rsid w:val="5B177F16"/>
    <w:rsid w:val="5B4523CD"/>
    <w:rsid w:val="5B7F4321"/>
    <w:rsid w:val="5BFF9D80"/>
    <w:rsid w:val="5C34C490"/>
    <w:rsid w:val="5CAABA25"/>
    <w:rsid w:val="5E01B884"/>
    <w:rsid w:val="5E1D7BF6"/>
    <w:rsid w:val="5E43ACDE"/>
    <w:rsid w:val="5EECE146"/>
    <w:rsid w:val="5F97F731"/>
    <w:rsid w:val="60673C19"/>
    <w:rsid w:val="608A4873"/>
    <w:rsid w:val="6114440F"/>
    <w:rsid w:val="615C12C4"/>
    <w:rsid w:val="61ABC1BB"/>
    <w:rsid w:val="61AC96B3"/>
    <w:rsid w:val="627032B2"/>
    <w:rsid w:val="62DA565C"/>
    <w:rsid w:val="62E5EEAB"/>
    <w:rsid w:val="639DF1E7"/>
    <w:rsid w:val="63FD397A"/>
    <w:rsid w:val="643FD93A"/>
    <w:rsid w:val="64698B73"/>
    <w:rsid w:val="647FBE78"/>
    <w:rsid w:val="64FE391D"/>
    <w:rsid w:val="65245351"/>
    <w:rsid w:val="65A9713F"/>
    <w:rsid w:val="6681C436"/>
    <w:rsid w:val="6715A69E"/>
    <w:rsid w:val="6738E846"/>
    <w:rsid w:val="679A42F3"/>
    <w:rsid w:val="682A0D96"/>
    <w:rsid w:val="6849EA9D"/>
    <w:rsid w:val="68587EFD"/>
    <w:rsid w:val="68A2DF05"/>
    <w:rsid w:val="6903E0AB"/>
    <w:rsid w:val="690F868A"/>
    <w:rsid w:val="69C6A127"/>
    <w:rsid w:val="69DC267A"/>
    <w:rsid w:val="6A05EF19"/>
    <w:rsid w:val="6A1F5A43"/>
    <w:rsid w:val="6A2FE15D"/>
    <w:rsid w:val="6A619789"/>
    <w:rsid w:val="6A64D506"/>
    <w:rsid w:val="6A7E6639"/>
    <w:rsid w:val="6AEC2A8D"/>
    <w:rsid w:val="6B00DFC0"/>
    <w:rsid w:val="6B3B5F3C"/>
    <w:rsid w:val="6C0655EA"/>
    <w:rsid w:val="6C312969"/>
    <w:rsid w:val="6CF9682A"/>
    <w:rsid w:val="6D6BF8E8"/>
    <w:rsid w:val="6D9D5108"/>
    <w:rsid w:val="6D9F8629"/>
    <w:rsid w:val="6DB744CA"/>
    <w:rsid w:val="6DE07ADF"/>
    <w:rsid w:val="6DE08E0C"/>
    <w:rsid w:val="6DEB459C"/>
    <w:rsid w:val="6E2B8D75"/>
    <w:rsid w:val="6E2C7CC5"/>
    <w:rsid w:val="6E7ABBA2"/>
    <w:rsid w:val="6EAD2C80"/>
    <w:rsid w:val="6EE24609"/>
    <w:rsid w:val="6EE6BABC"/>
    <w:rsid w:val="6F462645"/>
    <w:rsid w:val="6F504FF6"/>
    <w:rsid w:val="6FC01085"/>
    <w:rsid w:val="6FE63F43"/>
    <w:rsid w:val="70983EAA"/>
    <w:rsid w:val="71CCDABC"/>
    <w:rsid w:val="71E5CF81"/>
    <w:rsid w:val="71FE00E6"/>
    <w:rsid w:val="7242ED91"/>
    <w:rsid w:val="7291CEA6"/>
    <w:rsid w:val="7363FABD"/>
    <w:rsid w:val="739F0C39"/>
    <w:rsid w:val="73B44CC1"/>
    <w:rsid w:val="742CE144"/>
    <w:rsid w:val="744C1F5A"/>
    <w:rsid w:val="748CB628"/>
    <w:rsid w:val="75797575"/>
    <w:rsid w:val="75A842EE"/>
    <w:rsid w:val="75D06780"/>
    <w:rsid w:val="75EA0BEF"/>
    <w:rsid w:val="764D8499"/>
    <w:rsid w:val="76514816"/>
    <w:rsid w:val="7662FDF3"/>
    <w:rsid w:val="76D736CC"/>
    <w:rsid w:val="76FC8CAA"/>
    <w:rsid w:val="791C7ECE"/>
    <w:rsid w:val="79D8580F"/>
    <w:rsid w:val="7A40FDFE"/>
    <w:rsid w:val="7A4E38BE"/>
    <w:rsid w:val="7AF17827"/>
    <w:rsid w:val="7AFA9DCF"/>
    <w:rsid w:val="7B09A474"/>
    <w:rsid w:val="7BE2CAC9"/>
    <w:rsid w:val="7C0C51CB"/>
    <w:rsid w:val="7C5A237A"/>
    <w:rsid w:val="7C87FE9B"/>
    <w:rsid w:val="7CD5610D"/>
    <w:rsid w:val="7DCC54F7"/>
    <w:rsid w:val="7E6A8B01"/>
    <w:rsid w:val="7EA71450"/>
    <w:rsid w:val="7F301327"/>
    <w:rsid w:val="7F43F28D"/>
    <w:rsid w:val="7F62C0BE"/>
    <w:rsid w:val="7F6D8764"/>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C157"/>
  <w15:chartTrackingRefBased/>
  <w15:docId w15:val="{2F3F3FC1-443F-44AD-8993-BF0F690C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3"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Body Text" w:uiPriority="1" w:qFormat="1"/>
    <w:lsdException w:name="Hyperlink" w:uiPriority="99"/>
    <w:lsdException w:name="FollowedHyperlink" w:uiPriority="99"/>
    <w:lsdException w:name="Strong"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48C"/>
    <w:pPr>
      <w:tabs>
        <w:tab w:val="left" w:pos="170"/>
      </w:tabs>
      <w:spacing w:line="280" w:lineRule="atLeast"/>
    </w:pPr>
    <w:rPr>
      <w:rFonts w:ascii="Times New Roman" w:hAnsi="Times New Roman"/>
      <w:szCs w:val="24"/>
      <w:lang w:val="en-US" w:eastAsia="en-US"/>
    </w:rPr>
  </w:style>
  <w:style w:type="paragraph" w:styleId="Heading1">
    <w:name w:val="heading 1"/>
    <w:basedOn w:val="Newsubtitle1"/>
    <w:next w:val="Normal"/>
    <w:link w:val="Heading1Char"/>
    <w:uiPriority w:val="9"/>
    <w:qFormat/>
    <w:rsid w:val="00206673"/>
    <w:pPr>
      <w:ind w:left="1304" w:hanging="1304"/>
      <w:outlineLvl w:val="0"/>
    </w:pPr>
    <w:rPr>
      <w:rFonts w:cstheme="minorHAnsi"/>
    </w:rPr>
  </w:style>
  <w:style w:type="paragraph" w:styleId="Heading2">
    <w:name w:val="heading 2"/>
    <w:basedOn w:val="Normal"/>
    <w:next w:val="Normal"/>
    <w:link w:val="Heading2Char"/>
    <w:unhideWhenUsed/>
    <w:rsid w:val="00BA3D90"/>
    <w:pPr>
      <w:keepNext/>
      <w:keepLines/>
      <w:spacing w:line="340" w:lineRule="atLeast"/>
      <w:outlineLvl w:val="1"/>
    </w:pPr>
    <w:rPr>
      <w:rFonts w:ascii="Arial" w:eastAsia="Times New Roman" w:hAnsi="Arial"/>
      <w:bCs/>
      <w:color w:val="000000"/>
      <w:spacing w:val="20"/>
      <w:sz w:val="60"/>
      <w:szCs w:val="26"/>
    </w:rPr>
  </w:style>
  <w:style w:type="paragraph" w:styleId="Heading3">
    <w:name w:val="heading 3"/>
    <w:basedOn w:val="Normal"/>
    <w:next w:val="Normal"/>
    <w:link w:val="Heading3Char"/>
    <w:unhideWhenUsed/>
    <w:qFormat/>
    <w:rsid w:val="00383D15"/>
    <w:pPr>
      <w:keepNext/>
      <w:keepLines/>
      <w:outlineLvl w:val="2"/>
    </w:pPr>
    <w:rPr>
      <w:rFonts w:ascii="Arial" w:eastAsia="Times New Roman" w:hAnsi="Arial"/>
      <w:b/>
      <w:bCs/>
      <w:color w:val="00B0F0"/>
    </w:rPr>
  </w:style>
  <w:style w:type="paragraph" w:styleId="Heading4">
    <w:name w:val="heading 4"/>
    <w:basedOn w:val="Heading3"/>
    <w:next w:val="Normal"/>
    <w:link w:val="Heading4Char"/>
    <w:rsid w:val="00595F76"/>
    <w:pPr>
      <w:spacing w:before="240" w:after="60"/>
      <w:outlineLvl w:val="3"/>
    </w:pPr>
    <w:rPr>
      <w:b w:val="0"/>
      <w:bCs w:val="0"/>
      <w:i/>
      <w:szCs w:val="28"/>
    </w:rPr>
  </w:style>
  <w:style w:type="paragraph" w:styleId="Heading5">
    <w:name w:val="heading 5"/>
    <w:basedOn w:val="Normal"/>
    <w:next w:val="Normal"/>
    <w:link w:val="Heading5Char"/>
    <w:rsid w:val="0059450A"/>
    <w:pPr>
      <w:spacing w:before="240" w:after="60"/>
      <w:outlineLvl w:val="4"/>
    </w:pPr>
    <w:rPr>
      <w:rFonts w:ascii="Arial" w:eastAsia="Times New Roman" w:hAnsi="Arial"/>
      <w:b/>
      <w:bCs/>
      <w:iCs/>
      <w:sz w:val="24"/>
      <w:szCs w:val="26"/>
    </w:rPr>
  </w:style>
  <w:style w:type="paragraph" w:styleId="Heading6">
    <w:name w:val="heading 6"/>
    <w:basedOn w:val="Normal"/>
    <w:next w:val="Normal"/>
    <w:link w:val="Heading6Char"/>
    <w:rsid w:val="002E3ED2"/>
    <w:pPr>
      <w:keepNext/>
      <w:keepLines/>
      <w:tabs>
        <w:tab w:val="clear" w:pos="170"/>
      </w:tabs>
      <w:spacing w:before="200" w:after="40" w:line="276" w:lineRule="auto"/>
      <w:outlineLvl w:val="5"/>
    </w:pPr>
    <w:rPr>
      <w:rFonts w:ascii="Calibri" w:eastAsia="Calibri" w:hAnsi="Calibri" w:cs="Calibri"/>
      <w:b/>
      <w:color w:val="00000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6673"/>
    <w:rPr>
      <w:rFonts w:asciiTheme="minorHAnsi" w:hAnsiTheme="minorHAnsi" w:cstheme="minorHAnsi"/>
      <w:bCs/>
      <w:noProof/>
      <w:color w:val="63CDF6" w:themeColor="accent5"/>
      <w:spacing w:val="6"/>
      <w:sz w:val="40"/>
      <w:szCs w:val="30"/>
      <w:lang w:val="en-US" w:eastAsia="en-US"/>
    </w:rPr>
  </w:style>
  <w:style w:type="paragraph" w:customStyle="1" w:styleId="NoParagraphStyle">
    <w:name w:val="[No Paragraph Style]"/>
    <w:rsid w:val="00F9046B"/>
    <w:pPr>
      <w:widowControl w:val="0"/>
      <w:autoSpaceDE w:val="0"/>
      <w:autoSpaceDN w:val="0"/>
      <w:adjustRightInd w:val="0"/>
      <w:spacing w:line="288" w:lineRule="auto"/>
      <w:textAlignment w:val="center"/>
    </w:pPr>
    <w:rPr>
      <w:rFonts w:ascii="Times New Roman" w:hAnsi="Times New Roman" w:cs="MinionPro-Regular"/>
      <w:color w:val="000000"/>
      <w:sz w:val="24"/>
      <w:szCs w:val="24"/>
      <w:lang w:val="en-US" w:eastAsia="en-US"/>
    </w:rPr>
  </w:style>
  <w:style w:type="character" w:customStyle="1" w:styleId="Heading2Char">
    <w:name w:val="Heading 2 Char"/>
    <w:link w:val="Heading2"/>
    <w:rsid w:val="00BA3D90"/>
    <w:rPr>
      <w:rFonts w:ascii="Arial" w:eastAsia="Times New Roman" w:hAnsi="Arial"/>
      <w:bCs/>
      <w:color w:val="000000"/>
      <w:spacing w:val="20"/>
      <w:sz w:val="60"/>
      <w:szCs w:val="26"/>
      <w:lang w:val="en-US" w:eastAsia="en-US"/>
    </w:rPr>
  </w:style>
  <w:style w:type="character" w:customStyle="1" w:styleId="Heading3Char">
    <w:name w:val="Heading 3 Char"/>
    <w:link w:val="Heading3"/>
    <w:rsid w:val="00383D15"/>
    <w:rPr>
      <w:rFonts w:ascii="Arial" w:eastAsia="Times New Roman" w:hAnsi="Arial"/>
      <w:b/>
      <w:bCs/>
      <w:color w:val="00B0F0"/>
      <w:szCs w:val="24"/>
      <w:lang w:val="en-US" w:eastAsia="en-US"/>
    </w:rPr>
  </w:style>
  <w:style w:type="paragraph" w:customStyle="1" w:styleId="BasicParagraph">
    <w:name w:val="[Basic Paragraph]"/>
    <w:basedOn w:val="NoParagraphStyle"/>
    <w:uiPriority w:val="99"/>
    <w:rsid w:val="00EC45EC"/>
    <w:pPr>
      <w:suppressAutoHyphens/>
      <w:spacing w:before="280" w:line="280" w:lineRule="atLeast"/>
    </w:pPr>
    <w:rPr>
      <w:sz w:val="20"/>
      <w:szCs w:val="20"/>
    </w:rPr>
  </w:style>
  <w:style w:type="paragraph" w:customStyle="1" w:styleId="Body">
    <w:name w:val="Body"/>
    <w:basedOn w:val="BasicParagraph"/>
    <w:rsid w:val="00595F76"/>
    <w:pPr>
      <w:widowControl/>
    </w:pPr>
  </w:style>
  <w:style w:type="paragraph" w:styleId="Header">
    <w:name w:val="header"/>
    <w:basedOn w:val="Normal"/>
    <w:link w:val="HeaderChar"/>
    <w:uiPriority w:val="99"/>
    <w:rsid w:val="00605687"/>
    <w:pPr>
      <w:tabs>
        <w:tab w:val="clear" w:pos="170"/>
        <w:tab w:val="center" w:pos="4320"/>
        <w:tab w:val="right" w:pos="8640"/>
      </w:tabs>
      <w:spacing w:line="240" w:lineRule="auto"/>
    </w:pPr>
  </w:style>
  <w:style w:type="character" w:customStyle="1" w:styleId="HeaderChar">
    <w:name w:val="Header Char"/>
    <w:link w:val="Header"/>
    <w:uiPriority w:val="99"/>
    <w:rsid w:val="00605687"/>
    <w:rPr>
      <w:rFonts w:ascii="Minion Pro" w:hAnsi="Minion Pro"/>
      <w:sz w:val="20"/>
    </w:rPr>
  </w:style>
  <w:style w:type="paragraph" w:customStyle="1" w:styleId="Titleofeventreport">
    <w:name w:val="Title of event report"/>
    <w:basedOn w:val="Normal"/>
    <w:rsid w:val="001C6189"/>
    <w:pPr>
      <w:tabs>
        <w:tab w:val="clear" w:pos="170"/>
      </w:tabs>
    </w:pPr>
    <w:rPr>
      <w:rFonts w:ascii="Arial" w:hAnsi="Arial" w:cs="Arial"/>
      <w:szCs w:val="20"/>
    </w:rPr>
  </w:style>
  <w:style w:type="paragraph" w:customStyle="1" w:styleId="Footertextright">
    <w:name w:val="Footer text right"/>
    <w:basedOn w:val="Normal"/>
    <w:qFormat/>
    <w:rsid w:val="00B67C17"/>
    <w:pPr>
      <w:ind w:left="-2268" w:right="360"/>
      <w:jc w:val="right"/>
    </w:pPr>
    <w:rPr>
      <w:rFonts w:ascii="Arial" w:hAnsi="Arial" w:cs="Arial"/>
      <w:sz w:val="18"/>
      <w:szCs w:val="18"/>
    </w:rPr>
  </w:style>
  <w:style w:type="paragraph" w:customStyle="1" w:styleId="Footernumbersright">
    <w:name w:val="Footer numbers right"/>
    <w:basedOn w:val="Normal"/>
    <w:qFormat/>
    <w:rsid w:val="00B67C17"/>
    <w:pPr>
      <w:framePr w:wrap="around" w:vAnchor="text" w:hAnchor="margin" w:xAlign="right" w:y="1"/>
    </w:pPr>
    <w:rPr>
      <w:rFonts w:ascii="Arial" w:hAnsi="Arial" w:cs="Arial"/>
      <w:szCs w:val="20"/>
    </w:rPr>
  </w:style>
  <w:style w:type="paragraph" w:customStyle="1" w:styleId="Footertextleft">
    <w:name w:val="Footer text left"/>
    <w:basedOn w:val="Normal"/>
    <w:qFormat/>
    <w:rsid w:val="00B67C17"/>
    <w:pPr>
      <w:tabs>
        <w:tab w:val="clear" w:pos="170"/>
      </w:tabs>
      <w:ind w:left="426" w:right="-2106"/>
    </w:pPr>
    <w:rPr>
      <w:rFonts w:ascii="Arial" w:hAnsi="Arial" w:cs="Arial"/>
      <w:sz w:val="18"/>
      <w:szCs w:val="18"/>
    </w:rPr>
  </w:style>
  <w:style w:type="paragraph" w:customStyle="1" w:styleId="ReferenceBody">
    <w:name w:val="Reference Body"/>
    <w:basedOn w:val="Body"/>
    <w:qFormat/>
    <w:rsid w:val="008C3C7E"/>
    <w:pPr>
      <w:numPr>
        <w:numId w:val="1"/>
      </w:numPr>
      <w:tabs>
        <w:tab w:val="left" w:pos="426"/>
      </w:tabs>
      <w:spacing w:after="113" w:line="300" w:lineRule="atLeast"/>
      <w:ind w:left="426"/>
    </w:pPr>
    <w:rPr>
      <w:rFonts w:ascii="Arial" w:hAnsi="Arial" w:cs="Avenir 45 Book"/>
      <w:sz w:val="18"/>
      <w:szCs w:val="16"/>
    </w:rPr>
  </w:style>
  <w:style w:type="character" w:customStyle="1" w:styleId="Heading4Char">
    <w:name w:val="Heading 4 Char"/>
    <w:link w:val="Heading4"/>
    <w:rsid w:val="00595F76"/>
    <w:rPr>
      <w:rFonts w:ascii="Arial" w:eastAsia="Times New Roman" w:hAnsi="Arial"/>
      <w:i/>
      <w:color w:val="00B0F0"/>
      <w:szCs w:val="28"/>
    </w:rPr>
  </w:style>
  <w:style w:type="paragraph" w:customStyle="1" w:styleId="Subtitle1">
    <w:name w:val="Subtitle 1"/>
    <w:basedOn w:val="Normal"/>
    <w:rsid w:val="00D250B3"/>
  </w:style>
  <w:style w:type="paragraph" w:customStyle="1" w:styleId="Footernumbersleft">
    <w:name w:val="Footer numbers left"/>
    <w:basedOn w:val="Normal"/>
    <w:qFormat/>
    <w:rsid w:val="00B67C17"/>
    <w:pPr>
      <w:framePr w:wrap="around" w:vAnchor="text" w:hAnchor="page" w:x="1498" w:y="1"/>
    </w:pPr>
    <w:rPr>
      <w:rFonts w:ascii="Arial" w:hAnsi="Arial" w:cs="Arial"/>
    </w:rPr>
  </w:style>
  <w:style w:type="paragraph" w:styleId="Footer">
    <w:name w:val="footer"/>
    <w:basedOn w:val="Normal"/>
    <w:link w:val="FooterChar"/>
    <w:uiPriority w:val="99"/>
    <w:rsid w:val="00F07761"/>
    <w:pPr>
      <w:tabs>
        <w:tab w:val="clear" w:pos="170"/>
        <w:tab w:val="center" w:pos="4680"/>
        <w:tab w:val="right" w:pos="9360"/>
      </w:tabs>
    </w:pPr>
    <w:rPr>
      <w:rFonts w:asciiTheme="minorHAnsi" w:hAnsiTheme="minorHAnsi"/>
      <w:sz w:val="18"/>
    </w:rPr>
  </w:style>
  <w:style w:type="character" w:customStyle="1" w:styleId="Heading5Char">
    <w:name w:val="Heading 5 Char"/>
    <w:link w:val="Heading5"/>
    <w:rsid w:val="0059450A"/>
    <w:rPr>
      <w:rFonts w:ascii="Arial" w:eastAsia="Times New Roman" w:hAnsi="Arial" w:cs="Times New Roman"/>
      <w:b/>
      <w:bCs/>
      <w:iCs/>
      <w:sz w:val="24"/>
      <w:szCs w:val="26"/>
    </w:rPr>
  </w:style>
  <w:style w:type="paragraph" w:customStyle="1" w:styleId="Figuretitle">
    <w:name w:val="Figure title"/>
    <w:basedOn w:val="NoParagraphStyle"/>
    <w:qFormat/>
    <w:rsid w:val="00620807"/>
    <w:pPr>
      <w:spacing w:before="60" w:after="60" w:line="240" w:lineRule="auto"/>
    </w:pPr>
    <w:rPr>
      <w:rFonts w:ascii="Calibri" w:hAnsi="Calibri"/>
      <w:b/>
      <w:color w:val="FFFFFF" w:themeColor="background1"/>
      <w:sz w:val="15"/>
      <w:lang w:val="en"/>
    </w:rPr>
  </w:style>
  <w:style w:type="paragraph" w:styleId="BodyText">
    <w:name w:val="Body Text"/>
    <w:basedOn w:val="NoParagraphStyle"/>
    <w:link w:val="BodyTextChar"/>
    <w:uiPriority w:val="1"/>
    <w:qFormat/>
    <w:rsid w:val="008E0EA5"/>
    <w:pPr>
      <w:widowControl/>
      <w:spacing w:after="170" w:line="280" w:lineRule="atLeast"/>
    </w:pPr>
    <w:rPr>
      <w:rFonts w:ascii="Minion Pro" w:hAnsi="Minion Pro" w:cs="Minion Pro"/>
      <w:sz w:val="21"/>
      <w:szCs w:val="21"/>
    </w:rPr>
  </w:style>
  <w:style w:type="character" w:customStyle="1" w:styleId="BodyTextChar">
    <w:name w:val="Body Text Char"/>
    <w:link w:val="BodyText"/>
    <w:uiPriority w:val="99"/>
    <w:rsid w:val="008E0EA5"/>
    <w:rPr>
      <w:rFonts w:ascii="Minion Pro" w:hAnsi="Minion Pro" w:cs="Minion Pro"/>
      <w:color w:val="000000"/>
      <w:sz w:val="21"/>
      <w:szCs w:val="21"/>
    </w:rPr>
  </w:style>
  <w:style w:type="paragraph" w:customStyle="1" w:styleId="Bodybullits">
    <w:name w:val="Body bullits"/>
    <w:basedOn w:val="BodyText"/>
    <w:uiPriority w:val="99"/>
    <w:rsid w:val="008E0EA5"/>
    <w:pPr>
      <w:suppressAutoHyphens/>
      <w:spacing w:after="57"/>
      <w:ind w:left="680" w:hanging="340"/>
    </w:pPr>
  </w:style>
  <w:style w:type="paragraph" w:customStyle="1" w:styleId="Bodybullitsend">
    <w:name w:val="Body bullits end"/>
    <w:basedOn w:val="BodyText"/>
    <w:uiPriority w:val="99"/>
    <w:rsid w:val="008E0EA5"/>
    <w:pPr>
      <w:suppressAutoHyphens/>
      <w:ind w:left="680" w:hanging="340"/>
    </w:pPr>
  </w:style>
  <w:style w:type="paragraph" w:customStyle="1" w:styleId="Bulletsquare">
    <w:name w:val="Bullet square"/>
    <w:basedOn w:val="Body"/>
    <w:qFormat/>
    <w:rsid w:val="003728FF"/>
    <w:pPr>
      <w:numPr>
        <w:numId w:val="2"/>
      </w:numPr>
      <w:spacing w:before="60"/>
      <w:ind w:left="511" w:hanging="227"/>
    </w:pPr>
    <w:rPr>
      <w:lang w:val="fr-CH"/>
    </w:rPr>
  </w:style>
  <w:style w:type="character" w:customStyle="1" w:styleId="FooterChar">
    <w:name w:val="Footer Char"/>
    <w:link w:val="Footer"/>
    <w:uiPriority w:val="99"/>
    <w:rsid w:val="00F07761"/>
    <w:rPr>
      <w:rFonts w:asciiTheme="minorHAnsi" w:hAnsiTheme="minorHAnsi"/>
      <w:sz w:val="18"/>
      <w:szCs w:val="24"/>
      <w:lang w:val="en-US" w:eastAsia="en-US"/>
    </w:rPr>
  </w:style>
  <w:style w:type="paragraph" w:customStyle="1" w:styleId="NewBody">
    <w:name w:val="New Body"/>
    <w:basedOn w:val="Body"/>
    <w:qFormat/>
    <w:rsid w:val="00341D74"/>
    <w:pPr>
      <w:spacing w:before="0" w:after="120" w:line="260" w:lineRule="atLeast"/>
    </w:pPr>
    <w:rPr>
      <w:rFonts w:asciiTheme="minorHAnsi" w:hAnsiTheme="minorHAnsi" w:cs="Arial"/>
      <w:sz w:val="22"/>
    </w:rPr>
  </w:style>
  <w:style w:type="paragraph" w:customStyle="1" w:styleId="NewSubtitle2">
    <w:name w:val="New Subtitle 2"/>
    <w:next w:val="NewBody"/>
    <w:link w:val="NewSubtitle2Car"/>
    <w:qFormat/>
    <w:rsid w:val="001E4FD1"/>
    <w:pPr>
      <w:keepNext/>
      <w:keepLines/>
      <w:tabs>
        <w:tab w:val="left" w:pos="1077"/>
      </w:tabs>
      <w:spacing w:before="240" w:after="120" w:line="260" w:lineRule="atLeast"/>
    </w:pPr>
    <w:rPr>
      <w:rFonts w:asciiTheme="minorHAnsi" w:hAnsiTheme="minorHAnsi" w:cs="TimesNewRomanPSMT"/>
      <w:b/>
      <w:noProof/>
      <w:color w:val="63CDF6" w:themeColor="accent5"/>
      <w:spacing w:val="6"/>
      <w:sz w:val="28"/>
      <w:lang w:val="en-US" w:eastAsia="en-US"/>
    </w:rPr>
  </w:style>
  <w:style w:type="character" w:customStyle="1" w:styleId="NewSubtitle2Car">
    <w:name w:val="New Subtitle 2 Car"/>
    <w:link w:val="NewSubtitle2"/>
    <w:rsid w:val="001E4FD1"/>
    <w:rPr>
      <w:rFonts w:asciiTheme="minorHAnsi" w:hAnsiTheme="minorHAnsi" w:cs="TimesNewRomanPSMT"/>
      <w:b/>
      <w:noProof/>
      <w:color w:val="63CDF6" w:themeColor="accent5"/>
      <w:spacing w:val="6"/>
      <w:sz w:val="28"/>
      <w:lang w:val="en-US" w:eastAsia="en-US"/>
    </w:rPr>
  </w:style>
  <w:style w:type="character" w:styleId="Hyperlink">
    <w:name w:val="Hyperlink"/>
    <w:basedOn w:val="DefaultParagraphFont"/>
    <w:uiPriority w:val="99"/>
    <w:unhideWhenUsed/>
    <w:rsid w:val="00994AB1"/>
    <w:rPr>
      <w:color w:val="11B1F1" w:themeColor="accent5" w:themeShade="BF"/>
      <w:u w:val="single"/>
    </w:rPr>
  </w:style>
  <w:style w:type="paragraph" w:customStyle="1" w:styleId="Default">
    <w:name w:val="Default"/>
    <w:rsid w:val="00C751F4"/>
    <w:pPr>
      <w:autoSpaceDE w:val="0"/>
      <w:autoSpaceDN w:val="0"/>
      <w:adjustRightInd w:val="0"/>
    </w:pPr>
    <w:rPr>
      <w:rFonts w:eastAsia="Times New Roman" w:cs="Cambria"/>
      <w:color w:val="000000"/>
      <w:sz w:val="24"/>
      <w:szCs w:val="24"/>
      <w:lang w:val="en-US" w:eastAsia="en-US"/>
    </w:rPr>
  </w:style>
  <w:style w:type="paragraph" w:styleId="ListParagraph">
    <w:name w:val="List Paragraph"/>
    <w:basedOn w:val="Normal"/>
    <w:link w:val="ListParagraphChar"/>
    <w:uiPriority w:val="34"/>
    <w:qFormat/>
    <w:rsid w:val="00C751F4"/>
    <w:pPr>
      <w:tabs>
        <w:tab w:val="clear" w:pos="170"/>
      </w:tabs>
      <w:spacing w:after="200" w:line="276" w:lineRule="auto"/>
      <w:ind w:left="720"/>
      <w:contextualSpacing/>
    </w:pPr>
    <w:rPr>
      <w:rFonts w:ascii="Calibri" w:eastAsia="Calibri" w:hAnsi="Calibri" w:cs="Calibri"/>
      <w:color w:val="000000"/>
      <w:sz w:val="22"/>
      <w:szCs w:val="22"/>
      <w:lang w:val="en-GB" w:eastAsia="en-GB"/>
    </w:rPr>
  </w:style>
  <w:style w:type="paragraph" w:customStyle="1" w:styleId="Newbullet">
    <w:name w:val="New bullet"/>
    <w:basedOn w:val="NewBody"/>
    <w:qFormat/>
    <w:rsid w:val="00B33A01"/>
    <w:pPr>
      <w:numPr>
        <w:numId w:val="3"/>
      </w:numPr>
      <w:spacing w:before="120"/>
    </w:pPr>
  </w:style>
  <w:style w:type="paragraph" w:customStyle="1" w:styleId="Newsubtitle3">
    <w:name w:val="New subtitle 3"/>
    <w:basedOn w:val="NewSubtitle2"/>
    <w:next w:val="NewBody"/>
    <w:qFormat/>
    <w:rsid w:val="00DD21D3"/>
    <w:pPr>
      <w:spacing w:before="200" w:after="60"/>
    </w:pPr>
    <w:rPr>
      <w:color w:val="000000" w:themeColor="text1"/>
      <w:sz w:val="24"/>
      <w:szCs w:val="22"/>
    </w:rPr>
  </w:style>
  <w:style w:type="paragraph" w:customStyle="1" w:styleId="NewFiguretitle">
    <w:name w:val="New Figure title"/>
    <w:qFormat/>
    <w:rsid w:val="0043029D"/>
    <w:rPr>
      <w:rFonts w:asciiTheme="minorHAnsi" w:hAnsiTheme="minorHAnsi" w:cstheme="minorHAnsi"/>
      <w:i/>
      <w:iCs/>
      <w:color w:val="000000"/>
      <w:lang w:val="en-US" w:eastAsia="en-US"/>
    </w:rPr>
  </w:style>
  <w:style w:type="paragraph" w:customStyle="1" w:styleId="NewNumberbullet">
    <w:name w:val="New Number bullet"/>
    <w:basedOn w:val="Newbullet"/>
    <w:qFormat/>
    <w:rsid w:val="00E84215"/>
    <w:pPr>
      <w:numPr>
        <w:numId w:val="4"/>
      </w:numPr>
      <w:ind w:left="340" w:hanging="340"/>
    </w:pPr>
  </w:style>
  <w:style w:type="paragraph" w:customStyle="1" w:styleId="Newbodynospace">
    <w:name w:val="New body no space"/>
    <w:basedOn w:val="NewBody"/>
    <w:qFormat/>
    <w:rsid w:val="00415FE1"/>
    <w:pPr>
      <w:spacing w:after="60"/>
    </w:pPr>
  </w:style>
  <w:style w:type="paragraph" w:customStyle="1" w:styleId="Newbullettiret">
    <w:name w:val="New bullet tiret"/>
    <w:basedOn w:val="Newbullet"/>
    <w:qFormat/>
    <w:rsid w:val="00353C6F"/>
    <w:pPr>
      <w:numPr>
        <w:numId w:val="5"/>
      </w:numPr>
      <w:ind w:left="851"/>
    </w:pPr>
  </w:style>
  <w:style w:type="paragraph" w:customStyle="1" w:styleId="Newsubtitle1">
    <w:name w:val="New subtitle 1"/>
    <w:qFormat/>
    <w:rsid w:val="003936A4"/>
    <w:pPr>
      <w:keepNext/>
      <w:keepLines/>
      <w:tabs>
        <w:tab w:val="left" w:pos="1304"/>
      </w:tabs>
      <w:spacing w:before="240" w:after="120"/>
    </w:pPr>
    <w:rPr>
      <w:rFonts w:asciiTheme="minorHAnsi" w:hAnsiTheme="minorHAnsi" w:cs="TimesNewRomanPSMT"/>
      <w:bCs/>
      <w:noProof/>
      <w:color w:val="63CDF6" w:themeColor="accent5"/>
      <w:spacing w:val="6"/>
      <w:sz w:val="40"/>
      <w:szCs w:val="30"/>
      <w:lang w:val="en-US" w:eastAsia="en-US"/>
    </w:rPr>
  </w:style>
  <w:style w:type="character" w:styleId="UnresolvedMention">
    <w:name w:val="Unresolved Mention"/>
    <w:basedOn w:val="DefaultParagraphFont"/>
    <w:uiPriority w:val="99"/>
    <w:unhideWhenUsed/>
    <w:rsid w:val="00F90EAE"/>
    <w:rPr>
      <w:color w:val="605E5C"/>
      <w:shd w:val="clear" w:color="auto" w:fill="E1DFDD"/>
    </w:rPr>
  </w:style>
  <w:style w:type="paragraph" w:customStyle="1" w:styleId="Contact">
    <w:name w:val="Contact"/>
    <w:basedOn w:val="NewBody"/>
    <w:rsid w:val="00415FE1"/>
    <w:pPr>
      <w:tabs>
        <w:tab w:val="left" w:pos="4395"/>
        <w:tab w:val="left" w:pos="5245"/>
      </w:tabs>
    </w:pPr>
  </w:style>
  <w:style w:type="paragraph" w:customStyle="1" w:styleId="Footnote">
    <w:name w:val="Footnote"/>
    <w:basedOn w:val="Normal"/>
    <w:qFormat/>
    <w:rsid w:val="00665E09"/>
    <w:pPr>
      <w:spacing w:line="240" w:lineRule="auto"/>
    </w:pPr>
    <w:rPr>
      <w:rFonts w:asciiTheme="minorHAnsi" w:hAnsiTheme="minorHAnsi" w:cstheme="minorHAnsi"/>
      <w:sz w:val="16"/>
      <w:szCs w:val="16"/>
    </w:rPr>
  </w:style>
  <w:style w:type="character" w:customStyle="1" w:styleId="Heading6Char">
    <w:name w:val="Heading 6 Char"/>
    <w:basedOn w:val="DefaultParagraphFont"/>
    <w:link w:val="Heading6"/>
    <w:rsid w:val="002E3ED2"/>
    <w:rPr>
      <w:rFonts w:ascii="Calibri" w:eastAsia="Calibri" w:hAnsi="Calibri" w:cs="Calibri"/>
      <w:b/>
      <w:color w:val="000000"/>
    </w:rPr>
  </w:style>
  <w:style w:type="paragraph" w:styleId="Title">
    <w:name w:val="Title"/>
    <w:basedOn w:val="Normal"/>
    <w:next w:val="Normal"/>
    <w:link w:val="TitleChar"/>
    <w:rsid w:val="002E3ED2"/>
    <w:pPr>
      <w:keepNext/>
      <w:keepLines/>
      <w:tabs>
        <w:tab w:val="clear" w:pos="170"/>
      </w:tabs>
      <w:spacing w:before="480" w:after="120" w:line="276" w:lineRule="auto"/>
    </w:pPr>
    <w:rPr>
      <w:rFonts w:ascii="Calibri" w:eastAsia="Calibri" w:hAnsi="Calibri" w:cs="Calibri"/>
      <w:b/>
      <w:color w:val="000000"/>
      <w:sz w:val="72"/>
      <w:szCs w:val="72"/>
      <w:lang w:val="en-GB" w:eastAsia="en-GB"/>
    </w:rPr>
  </w:style>
  <w:style w:type="character" w:customStyle="1" w:styleId="TitleChar">
    <w:name w:val="Title Char"/>
    <w:basedOn w:val="DefaultParagraphFont"/>
    <w:link w:val="Title"/>
    <w:rsid w:val="002E3ED2"/>
    <w:rPr>
      <w:rFonts w:ascii="Calibri" w:eastAsia="Calibri" w:hAnsi="Calibri" w:cs="Calibri"/>
      <w:b/>
      <w:color w:val="000000"/>
      <w:sz w:val="72"/>
      <w:szCs w:val="72"/>
    </w:rPr>
  </w:style>
  <w:style w:type="paragraph" w:styleId="Subtitle">
    <w:name w:val="Subtitle"/>
    <w:basedOn w:val="Normal"/>
    <w:next w:val="Normal"/>
    <w:link w:val="SubtitleChar"/>
    <w:rsid w:val="002E3ED2"/>
    <w:pPr>
      <w:keepNext/>
      <w:keepLines/>
      <w:tabs>
        <w:tab w:val="clear" w:pos="170"/>
      </w:tabs>
      <w:spacing w:before="360" w:after="80" w:line="276" w:lineRule="auto"/>
    </w:pPr>
    <w:rPr>
      <w:rFonts w:ascii="Georgia" w:eastAsia="Georgia" w:hAnsi="Georgia" w:cs="Georgia"/>
      <w:i/>
      <w:color w:val="666666"/>
      <w:sz w:val="48"/>
      <w:szCs w:val="48"/>
      <w:lang w:val="en-GB" w:eastAsia="en-GB"/>
    </w:rPr>
  </w:style>
  <w:style w:type="character" w:customStyle="1" w:styleId="SubtitleChar">
    <w:name w:val="Subtitle Char"/>
    <w:basedOn w:val="DefaultParagraphFont"/>
    <w:link w:val="Subtitle"/>
    <w:rsid w:val="002E3ED2"/>
    <w:rPr>
      <w:rFonts w:ascii="Georgia" w:eastAsia="Georgia" w:hAnsi="Georgia" w:cs="Georgia"/>
      <w:i/>
      <w:color w:val="666666"/>
      <w:sz w:val="48"/>
      <w:szCs w:val="48"/>
    </w:rPr>
  </w:style>
  <w:style w:type="paragraph" w:styleId="TOCHeading">
    <w:name w:val="TOC Heading"/>
    <w:basedOn w:val="Heading1"/>
    <w:next w:val="Normal"/>
    <w:uiPriority w:val="39"/>
    <w:unhideWhenUsed/>
    <w:qFormat/>
    <w:rsid w:val="001E4FD1"/>
    <w:pPr>
      <w:spacing w:after="480" w:line="276" w:lineRule="auto"/>
      <w:outlineLvl w:val="9"/>
    </w:pPr>
    <w:rPr>
      <w:rFonts w:asciiTheme="majorHAnsi" w:eastAsiaTheme="majorEastAsia" w:hAnsiTheme="majorHAnsi" w:cstheme="majorBidi"/>
      <w:spacing w:val="0"/>
      <w:szCs w:val="28"/>
      <w:lang w:eastAsia="ja-JP"/>
    </w:rPr>
  </w:style>
  <w:style w:type="paragraph" w:styleId="TOC1">
    <w:name w:val="toc 1"/>
    <w:basedOn w:val="Normal"/>
    <w:next w:val="Normal"/>
    <w:autoRedefine/>
    <w:uiPriority w:val="39"/>
    <w:unhideWhenUsed/>
    <w:rsid w:val="00DC5964"/>
    <w:pPr>
      <w:tabs>
        <w:tab w:val="clear" w:pos="170"/>
        <w:tab w:val="left" w:pos="880"/>
        <w:tab w:val="right" w:leader="dot" w:pos="8289"/>
      </w:tabs>
      <w:spacing w:before="240" w:after="120" w:line="260" w:lineRule="atLeast"/>
    </w:pPr>
    <w:rPr>
      <w:rFonts w:asciiTheme="minorHAnsi" w:eastAsia="Calibri" w:hAnsiTheme="minorHAnsi" w:cs="Calibri"/>
      <w:b/>
      <w:color w:val="000000"/>
      <w:sz w:val="22"/>
      <w:szCs w:val="22"/>
      <w:lang w:val="en-GB" w:eastAsia="en-GB"/>
    </w:rPr>
  </w:style>
  <w:style w:type="paragraph" w:styleId="TOC2">
    <w:name w:val="toc 2"/>
    <w:basedOn w:val="Normal"/>
    <w:next w:val="Normal"/>
    <w:autoRedefine/>
    <w:uiPriority w:val="39"/>
    <w:unhideWhenUsed/>
    <w:rsid w:val="00935ED6"/>
    <w:pPr>
      <w:tabs>
        <w:tab w:val="clear" w:pos="170"/>
        <w:tab w:val="left" w:pos="1170"/>
        <w:tab w:val="right" w:leader="dot" w:pos="8289"/>
      </w:tabs>
      <w:spacing w:before="80" w:after="80" w:line="260" w:lineRule="atLeast"/>
      <w:ind w:left="1174" w:hanging="885"/>
    </w:pPr>
    <w:rPr>
      <w:rFonts w:asciiTheme="minorHAnsi" w:eastAsia="Calibri" w:hAnsiTheme="minorHAnsi" w:cs="Calibri"/>
      <w:noProof/>
      <w:color w:val="000000" w:themeColor="text1"/>
      <w:sz w:val="22"/>
      <w:szCs w:val="22"/>
      <w:lang w:val="en-GB" w:eastAsia="en-GB"/>
    </w:rPr>
  </w:style>
  <w:style w:type="character" w:styleId="FollowedHyperlink">
    <w:name w:val="FollowedHyperlink"/>
    <w:basedOn w:val="DefaultParagraphFont"/>
    <w:uiPriority w:val="99"/>
    <w:unhideWhenUsed/>
    <w:rsid w:val="002E3ED2"/>
    <w:rPr>
      <w:color w:val="08BCC1" w:themeColor="followedHyperlink"/>
      <w:u w:val="single"/>
    </w:rPr>
  </w:style>
  <w:style w:type="paragraph" w:customStyle="1" w:styleId="xmsonormal">
    <w:name w:val="x_msonormal"/>
    <w:basedOn w:val="Normal"/>
    <w:rsid w:val="002E3ED2"/>
    <w:pPr>
      <w:tabs>
        <w:tab w:val="clear" w:pos="170"/>
      </w:tabs>
      <w:spacing w:line="240" w:lineRule="auto"/>
    </w:pPr>
    <w:rPr>
      <w:rFonts w:ascii="Calibri" w:eastAsiaTheme="minorHAnsi" w:hAnsi="Calibri" w:cs="Calibri"/>
      <w:sz w:val="22"/>
      <w:szCs w:val="22"/>
      <w:lang w:val="en-GB" w:eastAsia="en-GB"/>
    </w:rPr>
  </w:style>
  <w:style w:type="paragraph" w:styleId="CommentText">
    <w:name w:val="annotation text"/>
    <w:basedOn w:val="Normal"/>
    <w:link w:val="CommentTextChar"/>
    <w:uiPriority w:val="99"/>
    <w:unhideWhenUsed/>
    <w:rsid w:val="002E3ED2"/>
    <w:pPr>
      <w:tabs>
        <w:tab w:val="clear" w:pos="170"/>
      </w:tabs>
      <w:spacing w:after="200" w:line="240" w:lineRule="auto"/>
    </w:pPr>
    <w:rPr>
      <w:rFonts w:ascii="Calibri" w:eastAsia="Calibri" w:hAnsi="Calibri" w:cs="Calibri"/>
      <w:color w:val="000000"/>
      <w:szCs w:val="20"/>
      <w:lang w:val="en-GB" w:eastAsia="en-GB"/>
    </w:rPr>
  </w:style>
  <w:style w:type="character" w:customStyle="1" w:styleId="CommentTextChar">
    <w:name w:val="Comment Text Char"/>
    <w:basedOn w:val="DefaultParagraphFont"/>
    <w:link w:val="CommentText"/>
    <w:uiPriority w:val="99"/>
    <w:rsid w:val="002E3ED2"/>
    <w:rPr>
      <w:rFonts w:ascii="Calibri" w:eastAsia="Calibri" w:hAnsi="Calibri" w:cs="Calibri"/>
      <w:color w:val="000000"/>
    </w:rPr>
  </w:style>
  <w:style w:type="paragraph" w:styleId="CommentSubject">
    <w:name w:val="annotation subject"/>
    <w:basedOn w:val="CommentText"/>
    <w:next w:val="CommentText"/>
    <w:link w:val="CommentSubjectChar"/>
    <w:uiPriority w:val="99"/>
    <w:unhideWhenUsed/>
    <w:rsid w:val="002E3ED2"/>
    <w:rPr>
      <w:b/>
      <w:bCs/>
    </w:rPr>
  </w:style>
  <w:style w:type="character" w:customStyle="1" w:styleId="CommentSubjectChar">
    <w:name w:val="Comment Subject Char"/>
    <w:basedOn w:val="CommentTextChar"/>
    <w:link w:val="CommentSubject"/>
    <w:uiPriority w:val="99"/>
    <w:rsid w:val="002E3ED2"/>
    <w:rPr>
      <w:rFonts w:ascii="Calibri" w:eastAsia="Calibri" w:hAnsi="Calibri" w:cs="Calibri"/>
      <w:b/>
      <w:bCs/>
      <w:color w:val="000000"/>
    </w:rPr>
  </w:style>
  <w:style w:type="paragraph" w:styleId="FootnoteText">
    <w:name w:val="footnote text"/>
    <w:basedOn w:val="Normal"/>
    <w:link w:val="FootnoteTextChar"/>
    <w:unhideWhenUsed/>
    <w:rsid w:val="00737B6B"/>
    <w:pPr>
      <w:tabs>
        <w:tab w:val="clear" w:pos="170"/>
      </w:tabs>
      <w:spacing w:line="240" w:lineRule="auto"/>
    </w:pPr>
    <w:rPr>
      <w:rFonts w:asciiTheme="minorHAnsi" w:eastAsia="Calibri" w:hAnsiTheme="minorHAnsi" w:cs="Calibri"/>
      <w:color w:val="000000"/>
      <w:sz w:val="16"/>
      <w:szCs w:val="20"/>
      <w:lang w:val="en-GB" w:eastAsia="en-GB"/>
    </w:rPr>
  </w:style>
  <w:style w:type="character" w:customStyle="1" w:styleId="FootnoteTextChar">
    <w:name w:val="Footnote Text Char"/>
    <w:basedOn w:val="DefaultParagraphFont"/>
    <w:link w:val="FootnoteText"/>
    <w:rsid w:val="00737B6B"/>
    <w:rPr>
      <w:rFonts w:asciiTheme="minorHAnsi" w:eastAsia="Calibri" w:hAnsiTheme="minorHAnsi" w:cs="Calibri"/>
      <w:color w:val="000000"/>
      <w:sz w:val="16"/>
    </w:rPr>
  </w:style>
  <w:style w:type="character" w:styleId="FootnoteReference">
    <w:name w:val="footnote reference"/>
    <w:basedOn w:val="DefaultParagraphFont"/>
    <w:unhideWhenUsed/>
    <w:rsid w:val="002E3ED2"/>
    <w:rPr>
      <w:vertAlign w:val="superscript"/>
    </w:rPr>
  </w:style>
  <w:style w:type="paragraph" w:styleId="Revision">
    <w:name w:val="Revision"/>
    <w:hidden/>
    <w:uiPriority w:val="99"/>
    <w:rsid w:val="002E3ED2"/>
    <w:rPr>
      <w:rFonts w:ascii="Calibri" w:eastAsia="Calibri" w:hAnsi="Calibri" w:cs="Calibri"/>
      <w:color w:val="000000"/>
      <w:sz w:val="22"/>
      <w:szCs w:val="22"/>
    </w:rPr>
  </w:style>
  <w:style w:type="character" w:styleId="Mention">
    <w:name w:val="Mention"/>
    <w:basedOn w:val="DefaultParagraphFont"/>
    <w:uiPriority w:val="99"/>
    <w:unhideWhenUsed/>
    <w:rsid w:val="002E3ED2"/>
    <w:rPr>
      <w:color w:val="2B579A"/>
      <w:shd w:val="clear" w:color="auto" w:fill="E1DFDD"/>
    </w:rPr>
  </w:style>
  <w:style w:type="paragraph" w:styleId="TOC3">
    <w:name w:val="toc 3"/>
    <w:basedOn w:val="Normal"/>
    <w:next w:val="Normal"/>
    <w:autoRedefine/>
    <w:uiPriority w:val="39"/>
    <w:unhideWhenUsed/>
    <w:rsid w:val="00935ED6"/>
    <w:pPr>
      <w:tabs>
        <w:tab w:val="clear" w:pos="170"/>
        <w:tab w:val="right" w:leader="dot" w:pos="8289"/>
      </w:tabs>
      <w:spacing w:after="80" w:line="260" w:lineRule="atLeast"/>
      <w:ind w:left="442"/>
    </w:pPr>
    <w:rPr>
      <w:rFonts w:asciiTheme="minorHAnsi" w:eastAsia="Calibri" w:hAnsiTheme="minorHAnsi" w:cs="Calibri"/>
      <w:noProof/>
      <w:szCs w:val="22"/>
      <w:lang w:val="en-GB" w:eastAsia="zh-CN"/>
    </w:rPr>
  </w:style>
  <w:style w:type="paragraph" w:styleId="TOC4">
    <w:name w:val="toc 4"/>
    <w:basedOn w:val="Normal"/>
    <w:next w:val="Normal"/>
    <w:autoRedefine/>
    <w:uiPriority w:val="39"/>
    <w:unhideWhenUsed/>
    <w:rsid w:val="002E3ED2"/>
    <w:pPr>
      <w:tabs>
        <w:tab w:val="clear" w:pos="170"/>
      </w:tabs>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2E3ED2"/>
    <w:pPr>
      <w:tabs>
        <w:tab w:val="clear" w:pos="170"/>
      </w:tabs>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2E3ED2"/>
    <w:pPr>
      <w:tabs>
        <w:tab w:val="clear" w:pos="170"/>
      </w:tabs>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2E3ED2"/>
    <w:pPr>
      <w:tabs>
        <w:tab w:val="clear" w:pos="170"/>
      </w:tabs>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2E3ED2"/>
    <w:pPr>
      <w:tabs>
        <w:tab w:val="clear" w:pos="170"/>
      </w:tabs>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2E3ED2"/>
    <w:pPr>
      <w:tabs>
        <w:tab w:val="clear" w:pos="170"/>
      </w:tabs>
      <w:spacing w:after="100" w:line="259" w:lineRule="auto"/>
      <w:ind w:left="1760"/>
    </w:pPr>
    <w:rPr>
      <w:rFonts w:asciiTheme="minorHAnsi" w:eastAsiaTheme="minorEastAsia" w:hAnsiTheme="minorHAnsi" w:cstheme="minorBidi"/>
      <w:sz w:val="22"/>
      <w:szCs w:val="22"/>
      <w:lang w:val="en-GB" w:eastAsia="en-GB"/>
    </w:rPr>
  </w:style>
  <w:style w:type="paragraph" w:customStyle="1" w:styleId="Newbulletend">
    <w:name w:val="New bullet end"/>
    <w:basedOn w:val="Newbullet"/>
    <w:qFormat/>
    <w:rsid w:val="000A10D2"/>
    <w:rPr>
      <w:rFonts w:cstheme="minorHAnsi"/>
    </w:rPr>
  </w:style>
  <w:style w:type="paragraph" w:customStyle="1" w:styleId="Subtitle2Part2">
    <w:name w:val="Subtitle 2 Part 2"/>
    <w:basedOn w:val="NewSubtitle2"/>
    <w:qFormat/>
    <w:rsid w:val="002B2761"/>
    <w:rPr>
      <w:rFonts w:cstheme="minorHAnsi"/>
      <w:b w:val="0"/>
      <w:bCs/>
      <w:szCs w:val="30"/>
    </w:rPr>
  </w:style>
  <w:style w:type="paragraph" w:customStyle="1" w:styleId="Sectiontitle">
    <w:name w:val="Section title"/>
    <w:basedOn w:val="Newsubtitle1"/>
    <w:qFormat/>
    <w:rsid w:val="00CC4703"/>
    <w:rPr>
      <w:rFonts w:cstheme="minorHAnsi"/>
    </w:rPr>
  </w:style>
  <w:style w:type="paragraph" w:customStyle="1" w:styleId="BodyText1">
    <w:name w:val="Body Text1"/>
    <w:basedOn w:val="BodyText"/>
    <w:rsid w:val="005C6E5B"/>
    <w:pPr>
      <w:autoSpaceDE/>
      <w:autoSpaceDN/>
      <w:adjustRightInd/>
      <w:spacing w:before="240" w:after="0" w:line="240" w:lineRule="auto"/>
      <w:ind w:left="2880"/>
      <w:textAlignment w:val="auto"/>
    </w:pPr>
    <w:rPr>
      <w:rFonts w:ascii="Century Gothic" w:eastAsia="SimSun" w:hAnsi="Century Gothic" w:cs="Times New Roman"/>
      <w:color w:val="auto"/>
      <w:sz w:val="22"/>
      <w:szCs w:val="20"/>
    </w:rPr>
  </w:style>
  <w:style w:type="paragraph" w:customStyle="1" w:styleId="Newsubtitle4">
    <w:name w:val="New subtitle 4"/>
    <w:basedOn w:val="Newsubtitle3"/>
    <w:qFormat/>
    <w:rsid w:val="00DD21D3"/>
    <w:rPr>
      <w:i/>
      <w:iCs/>
      <w:szCs w:val="20"/>
    </w:rPr>
  </w:style>
  <w:style w:type="table" w:styleId="TableGrid">
    <w:name w:val="Table Grid"/>
    <w:basedOn w:val="TableNormal"/>
    <w:uiPriority w:val="39"/>
    <w:rsid w:val="00F0077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Boxtitle">
    <w:name w:val="New Box title"/>
    <w:basedOn w:val="NewBody"/>
    <w:qFormat/>
    <w:rsid w:val="00E84215"/>
    <w:pPr>
      <w:spacing w:before="240"/>
      <w:ind w:left="284" w:right="284"/>
    </w:pPr>
    <w:rPr>
      <w:rFonts w:eastAsia="SimSun"/>
      <w:b/>
      <w:bCs/>
      <w:sz w:val="24"/>
    </w:rPr>
  </w:style>
  <w:style w:type="paragraph" w:customStyle="1" w:styleId="NewBoxtext">
    <w:name w:val="New Box text"/>
    <w:basedOn w:val="NewBody"/>
    <w:qFormat/>
    <w:rsid w:val="00E84215"/>
    <w:pPr>
      <w:ind w:left="284" w:right="284"/>
    </w:pPr>
    <w:rPr>
      <w:rFonts w:eastAsia="SimSun"/>
    </w:rPr>
  </w:style>
  <w:style w:type="paragraph" w:customStyle="1" w:styleId="NewLetterbullet">
    <w:name w:val="New Letter bullet"/>
    <w:basedOn w:val="NewNumberbullet"/>
    <w:qFormat/>
    <w:rsid w:val="002B7073"/>
    <w:pPr>
      <w:numPr>
        <w:numId w:val="6"/>
      </w:numPr>
      <w:ind w:left="357" w:hanging="357"/>
    </w:pPr>
  </w:style>
  <w:style w:type="paragraph" w:styleId="NoSpacing">
    <w:name w:val="No Spacing"/>
    <w:uiPriority w:val="1"/>
    <w:qFormat/>
    <w:rsid w:val="008E46AD"/>
    <w:rPr>
      <w:rFonts w:asciiTheme="minorHAnsi" w:eastAsiaTheme="minorHAnsi" w:hAnsiTheme="minorHAnsi" w:cstheme="minorBidi"/>
      <w:sz w:val="22"/>
      <w:szCs w:val="22"/>
      <w:lang w:val="en-US" w:eastAsia="en-US"/>
    </w:rPr>
  </w:style>
  <w:style w:type="table" w:styleId="GridTable5Dark-Accent1">
    <w:name w:val="Grid Table 5 Dark Accent 1"/>
    <w:basedOn w:val="TableNormal"/>
    <w:uiPriority w:val="50"/>
    <w:rsid w:val="000C2925"/>
    <w:rPr>
      <w:rFonts w:ascii="Times New Roman" w:eastAsia="SimSun" w:hAnsi="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C8B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C8B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C8B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C8BE" w:themeFill="accent1"/>
      </w:tcPr>
    </w:tblStylePr>
    <w:tblStylePr w:type="band1Vert">
      <w:tblPr/>
      <w:tcPr>
        <w:shd w:val="clear" w:color="auto" w:fill="C5E9E4" w:themeFill="accent1" w:themeFillTint="66"/>
      </w:tcPr>
    </w:tblStylePr>
    <w:tblStylePr w:type="band1Horz">
      <w:tblPr/>
      <w:tcPr>
        <w:shd w:val="clear" w:color="auto" w:fill="C5E9E4" w:themeFill="accent1" w:themeFillTint="66"/>
      </w:tcPr>
    </w:tblStylePr>
  </w:style>
  <w:style w:type="paragraph" w:customStyle="1" w:styleId="NewLegendgraphs">
    <w:name w:val="New Legend graphs"/>
    <w:basedOn w:val="NewBody"/>
    <w:qFormat/>
    <w:rsid w:val="00E309F1"/>
    <w:pPr>
      <w:ind w:left="510" w:hanging="510"/>
    </w:pPr>
  </w:style>
  <w:style w:type="character" w:customStyle="1" w:styleId="NewLegendgraphsnumbers">
    <w:name w:val="New Legend graphs numbers"/>
    <w:basedOn w:val="DefaultParagraphFont"/>
    <w:uiPriority w:val="1"/>
    <w:qFormat/>
    <w:rsid w:val="00E309F1"/>
    <w:rPr>
      <w:rFonts w:ascii="Calibri" w:hAnsi="Calibri"/>
      <w:b/>
      <w:bCs/>
      <w:color w:val="11B1F1" w:themeColor="accent5" w:themeShade="BF"/>
      <w:sz w:val="24"/>
      <w:szCs w:val="24"/>
    </w:rPr>
  </w:style>
  <w:style w:type="table" w:styleId="GridTable5Dark-Accent5">
    <w:name w:val="Grid Table 5 Dark Accent 5"/>
    <w:basedOn w:val="TableNormal"/>
    <w:uiPriority w:val="50"/>
    <w:rsid w:val="00FA74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4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CD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CD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CD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CDF6" w:themeFill="accent5"/>
      </w:tcPr>
    </w:tblStylePr>
    <w:tblStylePr w:type="band1Vert">
      <w:tblPr/>
      <w:tcPr>
        <w:shd w:val="clear" w:color="auto" w:fill="C0EAFB" w:themeFill="accent5" w:themeFillTint="66"/>
      </w:tcPr>
    </w:tblStylePr>
    <w:tblStylePr w:type="band1Horz">
      <w:tblPr/>
      <w:tcPr>
        <w:shd w:val="clear" w:color="auto" w:fill="C0EAFB" w:themeFill="accent5" w:themeFillTint="66"/>
      </w:tcPr>
    </w:tblStylePr>
  </w:style>
  <w:style w:type="paragraph" w:customStyle="1" w:styleId="NewTabletitle">
    <w:name w:val="New Table title"/>
    <w:basedOn w:val="Figuretitle"/>
    <w:rsid w:val="00620807"/>
    <w:rPr>
      <w:b w:val="0"/>
      <w:bCs/>
    </w:rPr>
  </w:style>
  <w:style w:type="paragraph" w:customStyle="1" w:styleId="NewTablebody">
    <w:name w:val="New Table body"/>
    <w:basedOn w:val="Normal"/>
    <w:qFormat/>
    <w:rsid w:val="00B97E41"/>
    <w:pPr>
      <w:spacing w:before="20" w:after="20" w:line="240" w:lineRule="auto"/>
    </w:pPr>
    <w:rPr>
      <w:rFonts w:asciiTheme="minorHAnsi" w:hAnsiTheme="minorHAnsi" w:cstheme="minorHAnsi"/>
      <w:sz w:val="15"/>
      <w:szCs w:val="15"/>
    </w:rPr>
  </w:style>
  <w:style w:type="paragraph" w:styleId="BalloonText">
    <w:name w:val="Balloon Text"/>
    <w:basedOn w:val="Normal"/>
    <w:link w:val="BalloonTextChar"/>
    <w:uiPriority w:val="99"/>
    <w:semiHidden/>
    <w:unhideWhenUsed/>
    <w:rsid w:val="0080468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68A"/>
    <w:rPr>
      <w:rFonts w:ascii="Segoe UI" w:hAnsi="Segoe UI" w:cs="Segoe UI"/>
      <w:sz w:val="18"/>
      <w:szCs w:val="18"/>
      <w:lang w:val="en-US" w:eastAsia="en-US"/>
    </w:rPr>
  </w:style>
  <w:style w:type="character" w:styleId="CommentReference">
    <w:name w:val="annotation reference"/>
    <w:basedOn w:val="DefaultParagraphFont"/>
    <w:uiPriority w:val="99"/>
    <w:rsid w:val="00BF37A4"/>
    <w:rPr>
      <w:sz w:val="16"/>
      <w:szCs w:val="16"/>
    </w:rPr>
  </w:style>
  <w:style w:type="paragraph" w:styleId="NormalWeb">
    <w:name w:val="Normal (Web)"/>
    <w:basedOn w:val="Normal"/>
    <w:uiPriority w:val="99"/>
    <w:unhideWhenUsed/>
    <w:rsid w:val="00F62515"/>
    <w:pPr>
      <w:tabs>
        <w:tab w:val="clear" w:pos="170"/>
      </w:tabs>
      <w:spacing w:before="100" w:beforeAutospacing="1" w:after="100" w:afterAutospacing="1" w:line="276" w:lineRule="auto"/>
      <w:jc w:val="both"/>
    </w:pPr>
    <w:rPr>
      <w:rFonts w:ascii="Calibri" w:eastAsia="Times New Roman" w:hAnsi="Calibri"/>
      <w:sz w:val="24"/>
      <w:lang w:val="en-GB" w:eastAsia="en-GB"/>
    </w:rPr>
  </w:style>
  <w:style w:type="character" w:customStyle="1" w:styleId="ListParagraphChar">
    <w:name w:val="List Paragraph Char"/>
    <w:link w:val="ListParagraph"/>
    <w:uiPriority w:val="34"/>
    <w:locked/>
    <w:rsid w:val="00D869C2"/>
    <w:rPr>
      <w:rFonts w:ascii="Calibri" w:eastAsia="Calibri" w:hAnsi="Calibri" w:cs="Calibri"/>
      <w:color w:val="000000"/>
      <w:sz w:val="22"/>
      <w:szCs w:val="22"/>
    </w:rPr>
  </w:style>
  <w:style w:type="character" w:styleId="PlaceholderText">
    <w:name w:val="Placeholder Text"/>
    <w:basedOn w:val="DefaultParagraphFont"/>
    <w:rsid w:val="00373D2B"/>
    <w:rPr>
      <w:color w:val="808080"/>
    </w:rPr>
  </w:style>
  <w:style w:type="character" w:customStyle="1" w:styleId="normaltextrun">
    <w:name w:val="normaltextrun"/>
    <w:basedOn w:val="DefaultParagraphFont"/>
    <w:rsid w:val="002466A5"/>
  </w:style>
  <w:style w:type="character" w:customStyle="1" w:styleId="eop">
    <w:name w:val="eop"/>
    <w:basedOn w:val="DefaultParagraphFont"/>
    <w:rsid w:val="002466A5"/>
  </w:style>
  <w:style w:type="character" w:customStyle="1" w:styleId="selectable-text">
    <w:name w:val="selectable-text"/>
    <w:basedOn w:val="DefaultParagraphFont"/>
    <w:rsid w:val="0091120F"/>
  </w:style>
  <w:style w:type="character" w:customStyle="1" w:styleId="cf01">
    <w:name w:val="cf01"/>
    <w:basedOn w:val="DefaultParagraphFont"/>
    <w:rsid w:val="00F11BA9"/>
    <w:rPr>
      <w:rFonts w:ascii="Segoe UI" w:hAnsi="Segoe UI" w:cs="Segoe UI" w:hint="default"/>
      <w:sz w:val="18"/>
      <w:szCs w:val="18"/>
    </w:rPr>
  </w:style>
  <w:style w:type="paragraph" w:customStyle="1" w:styleId="pf0">
    <w:name w:val="pf0"/>
    <w:basedOn w:val="Normal"/>
    <w:rsid w:val="001B13B0"/>
    <w:pPr>
      <w:tabs>
        <w:tab w:val="clear" w:pos="170"/>
      </w:tabs>
      <w:spacing w:before="100" w:beforeAutospacing="1" w:after="100" w:afterAutospacing="1" w:line="240" w:lineRule="auto"/>
    </w:pPr>
    <w:rPr>
      <w:rFonts w:eastAsia="Times New Roman"/>
      <w:sz w:val="24"/>
    </w:rPr>
  </w:style>
  <w:style w:type="character" w:customStyle="1" w:styleId="cf11">
    <w:name w:val="cf11"/>
    <w:basedOn w:val="DefaultParagraphFont"/>
    <w:rsid w:val="004B35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07">
      <w:bodyDiv w:val="1"/>
      <w:marLeft w:val="0"/>
      <w:marRight w:val="0"/>
      <w:marTop w:val="0"/>
      <w:marBottom w:val="0"/>
      <w:divBdr>
        <w:top w:val="none" w:sz="0" w:space="0" w:color="auto"/>
        <w:left w:val="none" w:sz="0" w:space="0" w:color="auto"/>
        <w:bottom w:val="none" w:sz="0" w:space="0" w:color="auto"/>
        <w:right w:val="none" w:sz="0" w:space="0" w:color="auto"/>
      </w:divBdr>
    </w:div>
    <w:div w:id="86192255">
      <w:bodyDiv w:val="1"/>
      <w:marLeft w:val="0"/>
      <w:marRight w:val="0"/>
      <w:marTop w:val="0"/>
      <w:marBottom w:val="0"/>
      <w:divBdr>
        <w:top w:val="none" w:sz="0" w:space="0" w:color="auto"/>
        <w:left w:val="none" w:sz="0" w:space="0" w:color="auto"/>
        <w:bottom w:val="none" w:sz="0" w:space="0" w:color="auto"/>
        <w:right w:val="none" w:sz="0" w:space="0" w:color="auto"/>
      </w:divBdr>
    </w:div>
    <w:div w:id="142739904">
      <w:bodyDiv w:val="1"/>
      <w:marLeft w:val="0"/>
      <w:marRight w:val="0"/>
      <w:marTop w:val="0"/>
      <w:marBottom w:val="0"/>
      <w:divBdr>
        <w:top w:val="none" w:sz="0" w:space="0" w:color="auto"/>
        <w:left w:val="none" w:sz="0" w:space="0" w:color="auto"/>
        <w:bottom w:val="none" w:sz="0" w:space="0" w:color="auto"/>
        <w:right w:val="none" w:sz="0" w:space="0" w:color="auto"/>
      </w:divBdr>
    </w:div>
    <w:div w:id="203374165">
      <w:bodyDiv w:val="1"/>
      <w:marLeft w:val="0"/>
      <w:marRight w:val="0"/>
      <w:marTop w:val="0"/>
      <w:marBottom w:val="0"/>
      <w:divBdr>
        <w:top w:val="none" w:sz="0" w:space="0" w:color="auto"/>
        <w:left w:val="none" w:sz="0" w:space="0" w:color="auto"/>
        <w:bottom w:val="none" w:sz="0" w:space="0" w:color="auto"/>
        <w:right w:val="none" w:sz="0" w:space="0" w:color="auto"/>
      </w:divBdr>
    </w:div>
    <w:div w:id="207029455">
      <w:bodyDiv w:val="1"/>
      <w:marLeft w:val="0"/>
      <w:marRight w:val="0"/>
      <w:marTop w:val="0"/>
      <w:marBottom w:val="0"/>
      <w:divBdr>
        <w:top w:val="none" w:sz="0" w:space="0" w:color="auto"/>
        <w:left w:val="none" w:sz="0" w:space="0" w:color="auto"/>
        <w:bottom w:val="none" w:sz="0" w:space="0" w:color="auto"/>
        <w:right w:val="none" w:sz="0" w:space="0" w:color="auto"/>
      </w:divBdr>
    </w:div>
    <w:div w:id="218128923">
      <w:bodyDiv w:val="1"/>
      <w:marLeft w:val="0"/>
      <w:marRight w:val="0"/>
      <w:marTop w:val="0"/>
      <w:marBottom w:val="0"/>
      <w:divBdr>
        <w:top w:val="none" w:sz="0" w:space="0" w:color="auto"/>
        <w:left w:val="none" w:sz="0" w:space="0" w:color="auto"/>
        <w:bottom w:val="none" w:sz="0" w:space="0" w:color="auto"/>
        <w:right w:val="none" w:sz="0" w:space="0" w:color="auto"/>
      </w:divBdr>
    </w:div>
    <w:div w:id="231622814">
      <w:bodyDiv w:val="1"/>
      <w:marLeft w:val="0"/>
      <w:marRight w:val="0"/>
      <w:marTop w:val="0"/>
      <w:marBottom w:val="0"/>
      <w:divBdr>
        <w:top w:val="none" w:sz="0" w:space="0" w:color="auto"/>
        <w:left w:val="none" w:sz="0" w:space="0" w:color="auto"/>
        <w:bottom w:val="none" w:sz="0" w:space="0" w:color="auto"/>
        <w:right w:val="none" w:sz="0" w:space="0" w:color="auto"/>
      </w:divBdr>
    </w:div>
    <w:div w:id="257175061">
      <w:bodyDiv w:val="1"/>
      <w:marLeft w:val="0"/>
      <w:marRight w:val="0"/>
      <w:marTop w:val="0"/>
      <w:marBottom w:val="0"/>
      <w:divBdr>
        <w:top w:val="none" w:sz="0" w:space="0" w:color="auto"/>
        <w:left w:val="none" w:sz="0" w:space="0" w:color="auto"/>
        <w:bottom w:val="none" w:sz="0" w:space="0" w:color="auto"/>
        <w:right w:val="none" w:sz="0" w:space="0" w:color="auto"/>
      </w:divBdr>
    </w:div>
    <w:div w:id="480929054">
      <w:bodyDiv w:val="1"/>
      <w:marLeft w:val="0"/>
      <w:marRight w:val="0"/>
      <w:marTop w:val="0"/>
      <w:marBottom w:val="0"/>
      <w:divBdr>
        <w:top w:val="none" w:sz="0" w:space="0" w:color="auto"/>
        <w:left w:val="none" w:sz="0" w:space="0" w:color="auto"/>
        <w:bottom w:val="none" w:sz="0" w:space="0" w:color="auto"/>
        <w:right w:val="none" w:sz="0" w:space="0" w:color="auto"/>
      </w:divBdr>
    </w:div>
    <w:div w:id="616640734">
      <w:bodyDiv w:val="1"/>
      <w:marLeft w:val="0"/>
      <w:marRight w:val="0"/>
      <w:marTop w:val="0"/>
      <w:marBottom w:val="0"/>
      <w:divBdr>
        <w:top w:val="none" w:sz="0" w:space="0" w:color="auto"/>
        <w:left w:val="none" w:sz="0" w:space="0" w:color="auto"/>
        <w:bottom w:val="none" w:sz="0" w:space="0" w:color="auto"/>
        <w:right w:val="none" w:sz="0" w:space="0" w:color="auto"/>
      </w:divBdr>
    </w:div>
    <w:div w:id="618147812">
      <w:bodyDiv w:val="1"/>
      <w:marLeft w:val="0"/>
      <w:marRight w:val="0"/>
      <w:marTop w:val="0"/>
      <w:marBottom w:val="0"/>
      <w:divBdr>
        <w:top w:val="none" w:sz="0" w:space="0" w:color="auto"/>
        <w:left w:val="none" w:sz="0" w:space="0" w:color="auto"/>
        <w:bottom w:val="none" w:sz="0" w:space="0" w:color="auto"/>
        <w:right w:val="none" w:sz="0" w:space="0" w:color="auto"/>
      </w:divBdr>
    </w:div>
    <w:div w:id="620769318">
      <w:bodyDiv w:val="1"/>
      <w:marLeft w:val="0"/>
      <w:marRight w:val="0"/>
      <w:marTop w:val="0"/>
      <w:marBottom w:val="0"/>
      <w:divBdr>
        <w:top w:val="none" w:sz="0" w:space="0" w:color="auto"/>
        <w:left w:val="none" w:sz="0" w:space="0" w:color="auto"/>
        <w:bottom w:val="none" w:sz="0" w:space="0" w:color="auto"/>
        <w:right w:val="none" w:sz="0" w:space="0" w:color="auto"/>
      </w:divBdr>
    </w:div>
    <w:div w:id="626283051">
      <w:bodyDiv w:val="1"/>
      <w:marLeft w:val="0"/>
      <w:marRight w:val="0"/>
      <w:marTop w:val="0"/>
      <w:marBottom w:val="0"/>
      <w:divBdr>
        <w:top w:val="none" w:sz="0" w:space="0" w:color="auto"/>
        <w:left w:val="none" w:sz="0" w:space="0" w:color="auto"/>
        <w:bottom w:val="none" w:sz="0" w:space="0" w:color="auto"/>
        <w:right w:val="none" w:sz="0" w:space="0" w:color="auto"/>
      </w:divBdr>
    </w:div>
    <w:div w:id="626398693">
      <w:bodyDiv w:val="1"/>
      <w:marLeft w:val="0"/>
      <w:marRight w:val="0"/>
      <w:marTop w:val="0"/>
      <w:marBottom w:val="0"/>
      <w:divBdr>
        <w:top w:val="none" w:sz="0" w:space="0" w:color="auto"/>
        <w:left w:val="none" w:sz="0" w:space="0" w:color="auto"/>
        <w:bottom w:val="none" w:sz="0" w:space="0" w:color="auto"/>
        <w:right w:val="none" w:sz="0" w:space="0" w:color="auto"/>
      </w:divBdr>
    </w:div>
    <w:div w:id="640039939">
      <w:bodyDiv w:val="1"/>
      <w:marLeft w:val="0"/>
      <w:marRight w:val="0"/>
      <w:marTop w:val="0"/>
      <w:marBottom w:val="0"/>
      <w:divBdr>
        <w:top w:val="none" w:sz="0" w:space="0" w:color="auto"/>
        <w:left w:val="none" w:sz="0" w:space="0" w:color="auto"/>
        <w:bottom w:val="none" w:sz="0" w:space="0" w:color="auto"/>
        <w:right w:val="none" w:sz="0" w:space="0" w:color="auto"/>
      </w:divBdr>
    </w:div>
    <w:div w:id="751664495">
      <w:bodyDiv w:val="1"/>
      <w:marLeft w:val="0"/>
      <w:marRight w:val="0"/>
      <w:marTop w:val="0"/>
      <w:marBottom w:val="0"/>
      <w:divBdr>
        <w:top w:val="none" w:sz="0" w:space="0" w:color="auto"/>
        <w:left w:val="none" w:sz="0" w:space="0" w:color="auto"/>
        <w:bottom w:val="none" w:sz="0" w:space="0" w:color="auto"/>
        <w:right w:val="none" w:sz="0" w:space="0" w:color="auto"/>
      </w:divBdr>
    </w:div>
    <w:div w:id="767850706">
      <w:bodyDiv w:val="1"/>
      <w:marLeft w:val="0"/>
      <w:marRight w:val="0"/>
      <w:marTop w:val="0"/>
      <w:marBottom w:val="0"/>
      <w:divBdr>
        <w:top w:val="none" w:sz="0" w:space="0" w:color="auto"/>
        <w:left w:val="none" w:sz="0" w:space="0" w:color="auto"/>
        <w:bottom w:val="none" w:sz="0" w:space="0" w:color="auto"/>
        <w:right w:val="none" w:sz="0" w:space="0" w:color="auto"/>
      </w:divBdr>
    </w:div>
    <w:div w:id="866141269">
      <w:bodyDiv w:val="1"/>
      <w:marLeft w:val="0"/>
      <w:marRight w:val="0"/>
      <w:marTop w:val="0"/>
      <w:marBottom w:val="0"/>
      <w:divBdr>
        <w:top w:val="none" w:sz="0" w:space="0" w:color="auto"/>
        <w:left w:val="none" w:sz="0" w:space="0" w:color="auto"/>
        <w:bottom w:val="none" w:sz="0" w:space="0" w:color="auto"/>
        <w:right w:val="none" w:sz="0" w:space="0" w:color="auto"/>
      </w:divBdr>
    </w:div>
    <w:div w:id="870074844">
      <w:bodyDiv w:val="1"/>
      <w:marLeft w:val="0"/>
      <w:marRight w:val="0"/>
      <w:marTop w:val="0"/>
      <w:marBottom w:val="0"/>
      <w:divBdr>
        <w:top w:val="none" w:sz="0" w:space="0" w:color="auto"/>
        <w:left w:val="none" w:sz="0" w:space="0" w:color="auto"/>
        <w:bottom w:val="none" w:sz="0" w:space="0" w:color="auto"/>
        <w:right w:val="none" w:sz="0" w:space="0" w:color="auto"/>
      </w:divBdr>
    </w:div>
    <w:div w:id="897134563">
      <w:bodyDiv w:val="1"/>
      <w:marLeft w:val="0"/>
      <w:marRight w:val="0"/>
      <w:marTop w:val="0"/>
      <w:marBottom w:val="0"/>
      <w:divBdr>
        <w:top w:val="none" w:sz="0" w:space="0" w:color="auto"/>
        <w:left w:val="none" w:sz="0" w:space="0" w:color="auto"/>
        <w:bottom w:val="none" w:sz="0" w:space="0" w:color="auto"/>
        <w:right w:val="none" w:sz="0" w:space="0" w:color="auto"/>
      </w:divBdr>
    </w:div>
    <w:div w:id="933634354">
      <w:bodyDiv w:val="1"/>
      <w:marLeft w:val="0"/>
      <w:marRight w:val="0"/>
      <w:marTop w:val="0"/>
      <w:marBottom w:val="0"/>
      <w:divBdr>
        <w:top w:val="none" w:sz="0" w:space="0" w:color="auto"/>
        <w:left w:val="none" w:sz="0" w:space="0" w:color="auto"/>
        <w:bottom w:val="none" w:sz="0" w:space="0" w:color="auto"/>
        <w:right w:val="none" w:sz="0" w:space="0" w:color="auto"/>
      </w:divBdr>
    </w:div>
    <w:div w:id="939678588">
      <w:bodyDiv w:val="1"/>
      <w:marLeft w:val="0"/>
      <w:marRight w:val="0"/>
      <w:marTop w:val="0"/>
      <w:marBottom w:val="0"/>
      <w:divBdr>
        <w:top w:val="none" w:sz="0" w:space="0" w:color="auto"/>
        <w:left w:val="none" w:sz="0" w:space="0" w:color="auto"/>
        <w:bottom w:val="none" w:sz="0" w:space="0" w:color="auto"/>
        <w:right w:val="none" w:sz="0" w:space="0" w:color="auto"/>
      </w:divBdr>
    </w:div>
    <w:div w:id="950012401">
      <w:bodyDiv w:val="1"/>
      <w:marLeft w:val="0"/>
      <w:marRight w:val="0"/>
      <w:marTop w:val="0"/>
      <w:marBottom w:val="0"/>
      <w:divBdr>
        <w:top w:val="none" w:sz="0" w:space="0" w:color="auto"/>
        <w:left w:val="none" w:sz="0" w:space="0" w:color="auto"/>
        <w:bottom w:val="none" w:sz="0" w:space="0" w:color="auto"/>
        <w:right w:val="none" w:sz="0" w:space="0" w:color="auto"/>
      </w:divBdr>
    </w:div>
    <w:div w:id="1076636198">
      <w:bodyDiv w:val="1"/>
      <w:marLeft w:val="0"/>
      <w:marRight w:val="0"/>
      <w:marTop w:val="0"/>
      <w:marBottom w:val="0"/>
      <w:divBdr>
        <w:top w:val="none" w:sz="0" w:space="0" w:color="auto"/>
        <w:left w:val="none" w:sz="0" w:space="0" w:color="auto"/>
        <w:bottom w:val="none" w:sz="0" w:space="0" w:color="auto"/>
        <w:right w:val="none" w:sz="0" w:space="0" w:color="auto"/>
      </w:divBdr>
    </w:div>
    <w:div w:id="1130979830">
      <w:bodyDiv w:val="1"/>
      <w:marLeft w:val="0"/>
      <w:marRight w:val="0"/>
      <w:marTop w:val="0"/>
      <w:marBottom w:val="0"/>
      <w:divBdr>
        <w:top w:val="none" w:sz="0" w:space="0" w:color="auto"/>
        <w:left w:val="none" w:sz="0" w:space="0" w:color="auto"/>
        <w:bottom w:val="none" w:sz="0" w:space="0" w:color="auto"/>
        <w:right w:val="none" w:sz="0" w:space="0" w:color="auto"/>
      </w:divBdr>
    </w:div>
    <w:div w:id="1140223297">
      <w:bodyDiv w:val="1"/>
      <w:marLeft w:val="0"/>
      <w:marRight w:val="0"/>
      <w:marTop w:val="0"/>
      <w:marBottom w:val="0"/>
      <w:divBdr>
        <w:top w:val="none" w:sz="0" w:space="0" w:color="auto"/>
        <w:left w:val="none" w:sz="0" w:space="0" w:color="auto"/>
        <w:bottom w:val="none" w:sz="0" w:space="0" w:color="auto"/>
        <w:right w:val="none" w:sz="0" w:space="0" w:color="auto"/>
      </w:divBdr>
      <w:divsChild>
        <w:div w:id="392580702">
          <w:marLeft w:val="1080"/>
          <w:marRight w:val="0"/>
          <w:marTop w:val="100"/>
          <w:marBottom w:val="0"/>
          <w:divBdr>
            <w:top w:val="none" w:sz="0" w:space="0" w:color="auto"/>
            <w:left w:val="none" w:sz="0" w:space="0" w:color="auto"/>
            <w:bottom w:val="none" w:sz="0" w:space="0" w:color="auto"/>
            <w:right w:val="none" w:sz="0" w:space="0" w:color="auto"/>
          </w:divBdr>
        </w:div>
        <w:div w:id="887496728">
          <w:marLeft w:val="1800"/>
          <w:marRight w:val="0"/>
          <w:marTop w:val="100"/>
          <w:marBottom w:val="0"/>
          <w:divBdr>
            <w:top w:val="none" w:sz="0" w:space="0" w:color="auto"/>
            <w:left w:val="none" w:sz="0" w:space="0" w:color="auto"/>
            <w:bottom w:val="none" w:sz="0" w:space="0" w:color="auto"/>
            <w:right w:val="none" w:sz="0" w:space="0" w:color="auto"/>
          </w:divBdr>
        </w:div>
        <w:div w:id="995454654">
          <w:marLeft w:val="1080"/>
          <w:marRight w:val="0"/>
          <w:marTop w:val="100"/>
          <w:marBottom w:val="0"/>
          <w:divBdr>
            <w:top w:val="none" w:sz="0" w:space="0" w:color="auto"/>
            <w:left w:val="none" w:sz="0" w:space="0" w:color="auto"/>
            <w:bottom w:val="none" w:sz="0" w:space="0" w:color="auto"/>
            <w:right w:val="none" w:sz="0" w:space="0" w:color="auto"/>
          </w:divBdr>
        </w:div>
        <w:div w:id="1252080546">
          <w:marLeft w:val="1800"/>
          <w:marRight w:val="0"/>
          <w:marTop w:val="100"/>
          <w:marBottom w:val="0"/>
          <w:divBdr>
            <w:top w:val="none" w:sz="0" w:space="0" w:color="auto"/>
            <w:left w:val="none" w:sz="0" w:space="0" w:color="auto"/>
            <w:bottom w:val="none" w:sz="0" w:space="0" w:color="auto"/>
            <w:right w:val="none" w:sz="0" w:space="0" w:color="auto"/>
          </w:divBdr>
        </w:div>
        <w:div w:id="1688630656">
          <w:marLeft w:val="1800"/>
          <w:marRight w:val="0"/>
          <w:marTop w:val="100"/>
          <w:marBottom w:val="0"/>
          <w:divBdr>
            <w:top w:val="none" w:sz="0" w:space="0" w:color="auto"/>
            <w:left w:val="none" w:sz="0" w:space="0" w:color="auto"/>
            <w:bottom w:val="none" w:sz="0" w:space="0" w:color="auto"/>
            <w:right w:val="none" w:sz="0" w:space="0" w:color="auto"/>
          </w:divBdr>
        </w:div>
        <w:div w:id="1976526848">
          <w:marLeft w:val="1080"/>
          <w:marRight w:val="0"/>
          <w:marTop w:val="100"/>
          <w:marBottom w:val="0"/>
          <w:divBdr>
            <w:top w:val="none" w:sz="0" w:space="0" w:color="auto"/>
            <w:left w:val="none" w:sz="0" w:space="0" w:color="auto"/>
            <w:bottom w:val="none" w:sz="0" w:space="0" w:color="auto"/>
            <w:right w:val="none" w:sz="0" w:space="0" w:color="auto"/>
          </w:divBdr>
        </w:div>
        <w:div w:id="2000301378">
          <w:marLeft w:val="360"/>
          <w:marRight w:val="0"/>
          <w:marTop w:val="200"/>
          <w:marBottom w:val="0"/>
          <w:divBdr>
            <w:top w:val="none" w:sz="0" w:space="0" w:color="auto"/>
            <w:left w:val="none" w:sz="0" w:space="0" w:color="auto"/>
            <w:bottom w:val="none" w:sz="0" w:space="0" w:color="auto"/>
            <w:right w:val="none" w:sz="0" w:space="0" w:color="auto"/>
          </w:divBdr>
        </w:div>
      </w:divsChild>
    </w:div>
    <w:div w:id="1152138194">
      <w:bodyDiv w:val="1"/>
      <w:marLeft w:val="0"/>
      <w:marRight w:val="0"/>
      <w:marTop w:val="0"/>
      <w:marBottom w:val="0"/>
      <w:divBdr>
        <w:top w:val="none" w:sz="0" w:space="0" w:color="auto"/>
        <w:left w:val="none" w:sz="0" w:space="0" w:color="auto"/>
        <w:bottom w:val="none" w:sz="0" w:space="0" w:color="auto"/>
        <w:right w:val="none" w:sz="0" w:space="0" w:color="auto"/>
      </w:divBdr>
      <w:divsChild>
        <w:div w:id="71319144">
          <w:marLeft w:val="446"/>
          <w:marRight w:val="0"/>
          <w:marTop w:val="0"/>
          <w:marBottom w:val="240"/>
          <w:divBdr>
            <w:top w:val="none" w:sz="0" w:space="0" w:color="auto"/>
            <w:left w:val="none" w:sz="0" w:space="0" w:color="auto"/>
            <w:bottom w:val="none" w:sz="0" w:space="0" w:color="auto"/>
            <w:right w:val="none" w:sz="0" w:space="0" w:color="auto"/>
          </w:divBdr>
        </w:div>
        <w:div w:id="257522511">
          <w:marLeft w:val="446"/>
          <w:marRight w:val="0"/>
          <w:marTop w:val="0"/>
          <w:marBottom w:val="240"/>
          <w:divBdr>
            <w:top w:val="none" w:sz="0" w:space="0" w:color="auto"/>
            <w:left w:val="none" w:sz="0" w:space="0" w:color="auto"/>
            <w:bottom w:val="none" w:sz="0" w:space="0" w:color="auto"/>
            <w:right w:val="none" w:sz="0" w:space="0" w:color="auto"/>
          </w:divBdr>
        </w:div>
        <w:div w:id="1430127366">
          <w:marLeft w:val="446"/>
          <w:marRight w:val="0"/>
          <w:marTop w:val="0"/>
          <w:marBottom w:val="240"/>
          <w:divBdr>
            <w:top w:val="none" w:sz="0" w:space="0" w:color="auto"/>
            <w:left w:val="none" w:sz="0" w:space="0" w:color="auto"/>
            <w:bottom w:val="none" w:sz="0" w:space="0" w:color="auto"/>
            <w:right w:val="none" w:sz="0" w:space="0" w:color="auto"/>
          </w:divBdr>
        </w:div>
      </w:divsChild>
    </w:div>
    <w:div w:id="1197232787">
      <w:bodyDiv w:val="1"/>
      <w:marLeft w:val="0"/>
      <w:marRight w:val="0"/>
      <w:marTop w:val="0"/>
      <w:marBottom w:val="0"/>
      <w:divBdr>
        <w:top w:val="none" w:sz="0" w:space="0" w:color="auto"/>
        <w:left w:val="none" w:sz="0" w:space="0" w:color="auto"/>
        <w:bottom w:val="none" w:sz="0" w:space="0" w:color="auto"/>
        <w:right w:val="none" w:sz="0" w:space="0" w:color="auto"/>
      </w:divBdr>
    </w:div>
    <w:div w:id="1242103966">
      <w:bodyDiv w:val="1"/>
      <w:marLeft w:val="0"/>
      <w:marRight w:val="0"/>
      <w:marTop w:val="0"/>
      <w:marBottom w:val="0"/>
      <w:divBdr>
        <w:top w:val="none" w:sz="0" w:space="0" w:color="auto"/>
        <w:left w:val="none" w:sz="0" w:space="0" w:color="auto"/>
        <w:bottom w:val="none" w:sz="0" w:space="0" w:color="auto"/>
        <w:right w:val="none" w:sz="0" w:space="0" w:color="auto"/>
      </w:divBdr>
    </w:div>
    <w:div w:id="1254241432">
      <w:bodyDiv w:val="1"/>
      <w:marLeft w:val="0"/>
      <w:marRight w:val="0"/>
      <w:marTop w:val="0"/>
      <w:marBottom w:val="0"/>
      <w:divBdr>
        <w:top w:val="none" w:sz="0" w:space="0" w:color="auto"/>
        <w:left w:val="none" w:sz="0" w:space="0" w:color="auto"/>
        <w:bottom w:val="none" w:sz="0" w:space="0" w:color="auto"/>
        <w:right w:val="none" w:sz="0" w:space="0" w:color="auto"/>
      </w:divBdr>
    </w:div>
    <w:div w:id="1315917696">
      <w:bodyDiv w:val="1"/>
      <w:marLeft w:val="0"/>
      <w:marRight w:val="0"/>
      <w:marTop w:val="0"/>
      <w:marBottom w:val="0"/>
      <w:divBdr>
        <w:top w:val="none" w:sz="0" w:space="0" w:color="auto"/>
        <w:left w:val="none" w:sz="0" w:space="0" w:color="auto"/>
        <w:bottom w:val="none" w:sz="0" w:space="0" w:color="auto"/>
        <w:right w:val="none" w:sz="0" w:space="0" w:color="auto"/>
      </w:divBdr>
    </w:div>
    <w:div w:id="1320646397">
      <w:bodyDiv w:val="1"/>
      <w:marLeft w:val="0"/>
      <w:marRight w:val="0"/>
      <w:marTop w:val="0"/>
      <w:marBottom w:val="0"/>
      <w:divBdr>
        <w:top w:val="none" w:sz="0" w:space="0" w:color="auto"/>
        <w:left w:val="none" w:sz="0" w:space="0" w:color="auto"/>
        <w:bottom w:val="none" w:sz="0" w:space="0" w:color="auto"/>
        <w:right w:val="none" w:sz="0" w:space="0" w:color="auto"/>
      </w:divBdr>
    </w:div>
    <w:div w:id="1380546321">
      <w:bodyDiv w:val="1"/>
      <w:marLeft w:val="0"/>
      <w:marRight w:val="0"/>
      <w:marTop w:val="0"/>
      <w:marBottom w:val="0"/>
      <w:divBdr>
        <w:top w:val="none" w:sz="0" w:space="0" w:color="auto"/>
        <w:left w:val="none" w:sz="0" w:space="0" w:color="auto"/>
        <w:bottom w:val="none" w:sz="0" w:space="0" w:color="auto"/>
        <w:right w:val="none" w:sz="0" w:space="0" w:color="auto"/>
      </w:divBdr>
    </w:div>
    <w:div w:id="1421755564">
      <w:bodyDiv w:val="1"/>
      <w:marLeft w:val="0"/>
      <w:marRight w:val="0"/>
      <w:marTop w:val="0"/>
      <w:marBottom w:val="0"/>
      <w:divBdr>
        <w:top w:val="none" w:sz="0" w:space="0" w:color="auto"/>
        <w:left w:val="none" w:sz="0" w:space="0" w:color="auto"/>
        <w:bottom w:val="none" w:sz="0" w:space="0" w:color="auto"/>
        <w:right w:val="none" w:sz="0" w:space="0" w:color="auto"/>
      </w:divBdr>
    </w:div>
    <w:div w:id="1429888575">
      <w:bodyDiv w:val="1"/>
      <w:marLeft w:val="0"/>
      <w:marRight w:val="0"/>
      <w:marTop w:val="0"/>
      <w:marBottom w:val="0"/>
      <w:divBdr>
        <w:top w:val="none" w:sz="0" w:space="0" w:color="auto"/>
        <w:left w:val="none" w:sz="0" w:space="0" w:color="auto"/>
        <w:bottom w:val="none" w:sz="0" w:space="0" w:color="auto"/>
        <w:right w:val="none" w:sz="0" w:space="0" w:color="auto"/>
      </w:divBdr>
    </w:div>
    <w:div w:id="1498231304">
      <w:bodyDiv w:val="1"/>
      <w:marLeft w:val="0"/>
      <w:marRight w:val="0"/>
      <w:marTop w:val="0"/>
      <w:marBottom w:val="0"/>
      <w:divBdr>
        <w:top w:val="none" w:sz="0" w:space="0" w:color="auto"/>
        <w:left w:val="none" w:sz="0" w:space="0" w:color="auto"/>
        <w:bottom w:val="none" w:sz="0" w:space="0" w:color="auto"/>
        <w:right w:val="none" w:sz="0" w:space="0" w:color="auto"/>
      </w:divBdr>
    </w:div>
    <w:div w:id="1527985359">
      <w:bodyDiv w:val="1"/>
      <w:marLeft w:val="0"/>
      <w:marRight w:val="0"/>
      <w:marTop w:val="0"/>
      <w:marBottom w:val="0"/>
      <w:divBdr>
        <w:top w:val="none" w:sz="0" w:space="0" w:color="auto"/>
        <w:left w:val="none" w:sz="0" w:space="0" w:color="auto"/>
        <w:bottom w:val="none" w:sz="0" w:space="0" w:color="auto"/>
        <w:right w:val="none" w:sz="0" w:space="0" w:color="auto"/>
      </w:divBdr>
    </w:div>
    <w:div w:id="1584947448">
      <w:bodyDiv w:val="1"/>
      <w:marLeft w:val="0"/>
      <w:marRight w:val="0"/>
      <w:marTop w:val="0"/>
      <w:marBottom w:val="0"/>
      <w:divBdr>
        <w:top w:val="none" w:sz="0" w:space="0" w:color="auto"/>
        <w:left w:val="none" w:sz="0" w:space="0" w:color="auto"/>
        <w:bottom w:val="none" w:sz="0" w:space="0" w:color="auto"/>
        <w:right w:val="none" w:sz="0" w:space="0" w:color="auto"/>
      </w:divBdr>
    </w:div>
    <w:div w:id="1658919393">
      <w:bodyDiv w:val="1"/>
      <w:marLeft w:val="0"/>
      <w:marRight w:val="0"/>
      <w:marTop w:val="0"/>
      <w:marBottom w:val="0"/>
      <w:divBdr>
        <w:top w:val="none" w:sz="0" w:space="0" w:color="auto"/>
        <w:left w:val="none" w:sz="0" w:space="0" w:color="auto"/>
        <w:bottom w:val="none" w:sz="0" w:space="0" w:color="auto"/>
        <w:right w:val="none" w:sz="0" w:space="0" w:color="auto"/>
      </w:divBdr>
    </w:div>
    <w:div w:id="1661540693">
      <w:bodyDiv w:val="1"/>
      <w:marLeft w:val="0"/>
      <w:marRight w:val="0"/>
      <w:marTop w:val="0"/>
      <w:marBottom w:val="0"/>
      <w:divBdr>
        <w:top w:val="none" w:sz="0" w:space="0" w:color="auto"/>
        <w:left w:val="none" w:sz="0" w:space="0" w:color="auto"/>
        <w:bottom w:val="none" w:sz="0" w:space="0" w:color="auto"/>
        <w:right w:val="none" w:sz="0" w:space="0" w:color="auto"/>
      </w:divBdr>
    </w:div>
    <w:div w:id="1684285103">
      <w:bodyDiv w:val="1"/>
      <w:marLeft w:val="0"/>
      <w:marRight w:val="0"/>
      <w:marTop w:val="0"/>
      <w:marBottom w:val="0"/>
      <w:divBdr>
        <w:top w:val="none" w:sz="0" w:space="0" w:color="auto"/>
        <w:left w:val="none" w:sz="0" w:space="0" w:color="auto"/>
        <w:bottom w:val="none" w:sz="0" w:space="0" w:color="auto"/>
        <w:right w:val="none" w:sz="0" w:space="0" w:color="auto"/>
      </w:divBdr>
    </w:div>
    <w:div w:id="1689336169">
      <w:bodyDiv w:val="1"/>
      <w:marLeft w:val="0"/>
      <w:marRight w:val="0"/>
      <w:marTop w:val="0"/>
      <w:marBottom w:val="0"/>
      <w:divBdr>
        <w:top w:val="none" w:sz="0" w:space="0" w:color="auto"/>
        <w:left w:val="none" w:sz="0" w:space="0" w:color="auto"/>
        <w:bottom w:val="none" w:sz="0" w:space="0" w:color="auto"/>
        <w:right w:val="none" w:sz="0" w:space="0" w:color="auto"/>
      </w:divBdr>
    </w:div>
    <w:div w:id="1691835140">
      <w:bodyDiv w:val="1"/>
      <w:marLeft w:val="0"/>
      <w:marRight w:val="0"/>
      <w:marTop w:val="0"/>
      <w:marBottom w:val="0"/>
      <w:divBdr>
        <w:top w:val="none" w:sz="0" w:space="0" w:color="auto"/>
        <w:left w:val="none" w:sz="0" w:space="0" w:color="auto"/>
        <w:bottom w:val="none" w:sz="0" w:space="0" w:color="auto"/>
        <w:right w:val="none" w:sz="0" w:space="0" w:color="auto"/>
      </w:divBdr>
      <w:divsChild>
        <w:div w:id="342241503">
          <w:marLeft w:val="360"/>
          <w:marRight w:val="0"/>
          <w:marTop w:val="200"/>
          <w:marBottom w:val="0"/>
          <w:divBdr>
            <w:top w:val="none" w:sz="0" w:space="0" w:color="auto"/>
            <w:left w:val="none" w:sz="0" w:space="0" w:color="auto"/>
            <w:bottom w:val="none" w:sz="0" w:space="0" w:color="auto"/>
            <w:right w:val="none" w:sz="0" w:space="0" w:color="auto"/>
          </w:divBdr>
        </w:div>
        <w:div w:id="907349496">
          <w:marLeft w:val="1080"/>
          <w:marRight w:val="0"/>
          <w:marTop w:val="100"/>
          <w:marBottom w:val="0"/>
          <w:divBdr>
            <w:top w:val="none" w:sz="0" w:space="0" w:color="auto"/>
            <w:left w:val="none" w:sz="0" w:space="0" w:color="auto"/>
            <w:bottom w:val="none" w:sz="0" w:space="0" w:color="auto"/>
            <w:right w:val="none" w:sz="0" w:space="0" w:color="auto"/>
          </w:divBdr>
        </w:div>
        <w:div w:id="1598711802">
          <w:marLeft w:val="1080"/>
          <w:marRight w:val="0"/>
          <w:marTop w:val="100"/>
          <w:marBottom w:val="0"/>
          <w:divBdr>
            <w:top w:val="none" w:sz="0" w:space="0" w:color="auto"/>
            <w:left w:val="none" w:sz="0" w:space="0" w:color="auto"/>
            <w:bottom w:val="none" w:sz="0" w:space="0" w:color="auto"/>
            <w:right w:val="none" w:sz="0" w:space="0" w:color="auto"/>
          </w:divBdr>
        </w:div>
      </w:divsChild>
    </w:div>
    <w:div w:id="1790853374">
      <w:bodyDiv w:val="1"/>
      <w:marLeft w:val="0"/>
      <w:marRight w:val="0"/>
      <w:marTop w:val="0"/>
      <w:marBottom w:val="0"/>
      <w:divBdr>
        <w:top w:val="none" w:sz="0" w:space="0" w:color="auto"/>
        <w:left w:val="none" w:sz="0" w:space="0" w:color="auto"/>
        <w:bottom w:val="none" w:sz="0" w:space="0" w:color="auto"/>
        <w:right w:val="none" w:sz="0" w:space="0" w:color="auto"/>
      </w:divBdr>
    </w:div>
    <w:div w:id="1846895633">
      <w:bodyDiv w:val="1"/>
      <w:marLeft w:val="0"/>
      <w:marRight w:val="0"/>
      <w:marTop w:val="0"/>
      <w:marBottom w:val="0"/>
      <w:divBdr>
        <w:top w:val="none" w:sz="0" w:space="0" w:color="auto"/>
        <w:left w:val="none" w:sz="0" w:space="0" w:color="auto"/>
        <w:bottom w:val="none" w:sz="0" w:space="0" w:color="auto"/>
        <w:right w:val="none" w:sz="0" w:space="0" w:color="auto"/>
      </w:divBdr>
    </w:div>
    <w:div w:id="1974820736">
      <w:bodyDiv w:val="1"/>
      <w:marLeft w:val="0"/>
      <w:marRight w:val="0"/>
      <w:marTop w:val="0"/>
      <w:marBottom w:val="0"/>
      <w:divBdr>
        <w:top w:val="none" w:sz="0" w:space="0" w:color="auto"/>
        <w:left w:val="none" w:sz="0" w:space="0" w:color="auto"/>
        <w:bottom w:val="none" w:sz="0" w:space="0" w:color="auto"/>
        <w:right w:val="none" w:sz="0" w:space="0" w:color="auto"/>
      </w:divBdr>
    </w:div>
    <w:div w:id="2057854075">
      <w:bodyDiv w:val="1"/>
      <w:marLeft w:val="0"/>
      <w:marRight w:val="0"/>
      <w:marTop w:val="0"/>
      <w:marBottom w:val="0"/>
      <w:divBdr>
        <w:top w:val="none" w:sz="0" w:space="0" w:color="auto"/>
        <w:left w:val="none" w:sz="0" w:space="0" w:color="auto"/>
        <w:bottom w:val="none" w:sz="0" w:space="0" w:color="auto"/>
        <w:right w:val="none" w:sz="0" w:space="0" w:color="auto"/>
      </w:divBdr>
      <w:divsChild>
        <w:div w:id="43450794">
          <w:marLeft w:val="360"/>
          <w:marRight w:val="0"/>
          <w:marTop w:val="200"/>
          <w:marBottom w:val="0"/>
          <w:divBdr>
            <w:top w:val="none" w:sz="0" w:space="0" w:color="auto"/>
            <w:left w:val="none" w:sz="0" w:space="0" w:color="auto"/>
            <w:bottom w:val="none" w:sz="0" w:space="0" w:color="auto"/>
            <w:right w:val="none" w:sz="0" w:space="0" w:color="auto"/>
          </w:divBdr>
        </w:div>
        <w:div w:id="443160677">
          <w:marLeft w:val="360"/>
          <w:marRight w:val="0"/>
          <w:marTop w:val="200"/>
          <w:marBottom w:val="0"/>
          <w:divBdr>
            <w:top w:val="none" w:sz="0" w:space="0" w:color="auto"/>
            <w:left w:val="none" w:sz="0" w:space="0" w:color="auto"/>
            <w:bottom w:val="none" w:sz="0" w:space="0" w:color="auto"/>
            <w:right w:val="none" w:sz="0" w:space="0" w:color="auto"/>
          </w:divBdr>
        </w:div>
        <w:div w:id="1708218313">
          <w:marLeft w:val="1080"/>
          <w:marRight w:val="0"/>
          <w:marTop w:val="100"/>
          <w:marBottom w:val="0"/>
          <w:divBdr>
            <w:top w:val="none" w:sz="0" w:space="0" w:color="auto"/>
            <w:left w:val="none" w:sz="0" w:space="0" w:color="auto"/>
            <w:bottom w:val="none" w:sz="0" w:space="0" w:color="auto"/>
            <w:right w:val="none" w:sz="0" w:space="0" w:color="auto"/>
          </w:divBdr>
        </w:div>
        <w:div w:id="2117827309">
          <w:marLeft w:val="360"/>
          <w:marRight w:val="0"/>
          <w:marTop w:val="200"/>
          <w:marBottom w:val="0"/>
          <w:divBdr>
            <w:top w:val="none" w:sz="0" w:space="0" w:color="auto"/>
            <w:left w:val="none" w:sz="0" w:space="0" w:color="auto"/>
            <w:bottom w:val="none" w:sz="0" w:space="0" w:color="auto"/>
            <w:right w:val="none" w:sz="0" w:space="0" w:color="auto"/>
          </w:divBdr>
        </w:div>
      </w:divsChild>
    </w:div>
    <w:div w:id="2138639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fontTable" Target="fontTable.xml"/><Relationship Id="rId21" Type="http://schemas.openxmlformats.org/officeDocument/2006/relationships/hyperlink" Target="https://aim.spectrumweb.org"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hyperlink" Target="https://journals.plos.org/plosone/article/authors?id=10.1371/journal.pone.0155150" TargetMode="External"/><Relationship Id="rId68" Type="http://schemas.openxmlformats.org/officeDocument/2006/relationships/image" Target="media/image40.png"/><Relationship Id="rId84" Type="http://schemas.openxmlformats.org/officeDocument/2006/relationships/image" Target="media/image54.png"/><Relationship Id="rId89" Type="http://schemas.openxmlformats.org/officeDocument/2006/relationships/hyperlink" Target="https://www.thelancet.com/journals/lanhiv/article/PIIS2352-3018(21)00152-1/fulltext" TargetMode="External"/><Relationship Id="rId112" Type="http://schemas.openxmlformats.org/officeDocument/2006/relationships/image" Target="media/image76.png"/><Relationship Id="rId16" Type="http://schemas.openxmlformats.org/officeDocument/2006/relationships/footer" Target="footer4.xml"/><Relationship Id="rId107" Type="http://schemas.openxmlformats.org/officeDocument/2006/relationships/hyperlink" Target="https://www.unaids.org/sites/default/files/2025-08/JC3153_GAU25_report_annex1_en.pdf" TargetMode="External"/><Relationship Id="rId11" Type="http://schemas.openxmlformats.org/officeDocument/2006/relationships/image" Target="media/image2.png"/><Relationship Id="rId32" Type="http://schemas.openxmlformats.org/officeDocument/2006/relationships/hyperlink" Target="https://eur03.safelinks.protection.outlook.com/?url=https%3A%2F%2Fpopulation.un.org%2Fwpp%2FGlossaryOfDemographicTerms%2F&amp;data=05%7C01%7CKorenrompE%40unaids.org%7C728028dfb7d34d1fa94a08daadd6525f%7Cc2e1cf9be1b644eb8021428c292d3eb5%7C0%7C0%7C638013433401773959%7CUnknown%7CTWFpbGZsb3d8eyJWIjoiMC4wLjAwMDAiLCJQIjoiV2luMzIiLCJBTiI6Ik1haWwiLCJXVCI6Mn0%3D%7C3000%7C%7C%7C&amp;sdata=NJzy2OTpCT8mc9tlj2M3ncnYoeY4T0u94JfBBYHbC5Q%3D&amp;reserved=0" TargetMode="External"/><Relationship Id="rId37" Type="http://schemas.openxmlformats.org/officeDocument/2006/relationships/image" Target="media/image15.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hyperlink" Target="https://www.ncbi.nlm.nih.gov/pmc/articles/PMC8640683/" TargetMode="External"/><Relationship Id="rId5" Type="http://schemas.openxmlformats.org/officeDocument/2006/relationships/numbering" Target="numbering.xml"/><Relationship Id="rId90" Type="http://schemas.openxmlformats.org/officeDocument/2006/relationships/hyperlink" Target="https://www.thelancet.com/cms/10.1016/S2352-3018(21)00152-1/attachment/7371c03e-887f-4e26-a718-bae190b81c2f/mmc1.pdf" TargetMode="External"/><Relationship Id="rId95" Type="http://schemas.openxmlformats.org/officeDocument/2006/relationships/image" Target="media/image63.png"/><Relationship Id="rId22" Type="http://schemas.openxmlformats.org/officeDocument/2006/relationships/hyperlink" Target="https://hivtools.unaids.org/" TargetMode="External"/><Relationship Id="rId27" Type="http://schemas.openxmlformats.org/officeDocument/2006/relationships/image" Target="media/image7.png"/><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hyperlink" Target="https://www.medrxiv.org/content/10.1101/2022.07.27.22278071v2" TargetMode="External"/><Relationship Id="rId69" Type="http://schemas.openxmlformats.org/officeDocument/2006/relationships/image" Target="cid:image005.png@01D6FB9B.5E0002D0" TargetMode="External"/><Relationship Id="rId113" Type="http://schemas.openxmlformats.org/officeDocument/2006/relationships/hyperlink" Target="https://doi" TargetMode="External"/><Relationship Id="rId118" Type="http://schemas.openxmlformats.org/officeDocument/2006/relationships/theme" Target="theme/theme1.xml"/><Relationship Id="rId80" Type="http://schemas.openxmlformats.org/officeDocument/2006/relationships/image" Target="media/image50.png"/><Relationship Id="rId85" Type="http://schemas.openxmlformats.org/officeDocument/2006/relationships/image" Target="media/image55.png"/><Relationship Id="rId12" Type="http://schemas.openxmlformats.org/officeDocument/2006/relationships/header" Target="header1.xml"/><Relationship Id="rId17" Type="http://schemas.openxmlformats.org/officeDocument/2006/relationships/hyperlink" Target="http://www.epidem.org" TargetMode="External"/><Relationship Id="rId33" Type="http://schemas.openxmlformats.org/officeDocument/2006/relationships/image" Target="media/image12.png"/><Relationship Id="rId38" Type="http://schemas.openxmlformats.org/officeDocument/2006/relationships/image" Target="media/image16.svg"/><Relationship Id="rId59" Type="http://schemas.openxmlformats.org/officeDocument/2006/relationships/hyperlink" Target="https://HIVtools.unaids.org" TargetMode="External"/><Relationship Id="rId103" Type="http://schemas.openxmlformats.org/officeDocument/2006/relationships/image" Target="media/image70.png"/><Relationship Id="rId108" Type="http://schemas.openxmlformats.org/officeDocument/2006/relationships/hyperlink" Target="http://aidsinfo.unaids.org/" TargetMode="External"/><Relationship Id="rId54" Type="http://schemas.openxmlformats.org/officeDocument/2006/relationships/image" Target="media/image32.png"/><Relationship Id="rId70" Type="http://schemas.openxmlformats.org/officeDocument/2006/relationships/image" Target="media/image41.png"/><Relationship Id="rId75" Type="http://schemas.openxmlformats.org/officeDocument/2006/relationships/image" Target="media/image45.png"/><Relationship Id="rId91" Type="http://schemas.openxmlformats.org/officeDocument/2006/relationships/image" Target="media/image59.png"/><Relationship Id="rId96"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28" Type="http://schemas.openxmlformats.org/officeDocument/2006/relationships/image" Target="media/image8.png"/><Relationship Id="rId49" Type="http://schemas.openxmlformats.org/officeDocument/2006/relationships/image" Target="media/image27.png"/><Relationship Id="rId114"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hyperlink" Target="https://www.unaids.org/sites/default/files/media_asset/2011_Estimating_Populations_en_0.pdf" TargetMode="External"/><Relationship Id="rId65" Type="http://schemas.openxmlformats.org/officeDocument/2006/relationships/image" Target="media/image37.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ivtools.unaids.org/" TargetMode="External"/><Relationship Id="rId39" Type="http://schemas.openxmlformats.org/officeDocument/2006/relationships/image" Target="media/image17.png"/><Relationship Id="rId109" Type="http://schemas.openxmlformats.org/officeDocument/2006/relationships/image" Target="media/image74.png"/><Relationship Id="rId34" Type="http://schemas.openxmlformats.org/officeDocument/2006/relationships/hyperlink" Target="https://www.who.int/publications/i/item/9789240085015" TargetMode="External"/><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46.png"/><Relationship Id="rId97" Type="http://schemas.openxmlformats.org/officeDocument/2006/relationships/image" Target="media/image65.png"/><Relationship Id="rId104" Type="http://schemas.openxmlformats.org/officeDocument/2006/relationships/image" Target="media/image71.png"/><Relationship Id="rId7" Type="http://schemas.openxmlformats.org/officeDocument/2006/relationships/settings" Target="settings.xml"/><Relationship Id="rId71" Type="http://schemas.openxmlformats.org/officeDocument/2006/relationships/hyperlink" Target="https://worldhealthorg.shinyapps.io/recency_incidence_calculator/" TargetMode="External"/><Relationship Id="rId92"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18.svg"/><Relationship Id="rId45" Type="http://schemas.openxmlformats.org/officeDocument/2006/relationships/image" Target="media/image23.png"/><Relationship Id="rId66" Type="http://schemas.openxmlformats.org/officeDocument/2006/relationships/image" Target="media/image38.png"/><Relationship Id="rId87" Type="http://schemas.openxmlformats.org/officeDocument/2006/relationships/image" Target="media/image57.png"/><Relationship Id="rId110" Type="http://schemas.openxmlformats.org/officeDocument/2006/relationships/image" Target="media/image75.png"/><Relationship Id="rId115" Type="http://schemas.openxmlformats.org/officeDocument/2006/relationships/footer" Target="footer7.xml"/><Relationship Id="rId61" Type="http://schemas.openxmlformats.org/officeDocument/2006/relationships/footer" Target="footer5.xml"/><Relationship Id="rId82" Type="http://schemas.openxmlformats.org/officeDocument/2006/relationships/image" Target="media/image52.png"/><Relationship Id="rId19" Type="http://schemas.openxmlformats.org/officeDocument/2006/relationships/hyperlink" Target="https://www.avenirhealth.org/software-spectrum.html" TargetMode="External"/><Relationship Id="rId14" Type="http://schemas.openxmlformats.org/officeDocument/2006/relationships/footer" Target="footer2.xml"/><Relationship Id="rId30" Type="http://schemas.openxmlformats.org/officeDocument/2006/relationships/image" Target="media/image10.png"/><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image" Target="media/image47.png"/><Relationship Id="rId100" Type="http://schemas.openxmlformats.org/officeDocument/2006/relationships/image" Target="media/image68.png"/><Relationship Id="rId105" Type="http://schemas.openxmlformats.org/officeDocument/2006/relationships/image" Target="media/image72.png"/><Relationship Id="rId8" Type="http://schemas.openxmlformats.org/officeDocument/2006/relationships/webSettings" Target="webSettings.xml"/><Relationship Id="rId51" Type="http://schemas.openxmlformats.org/officeDocument/2006/relationships/image" Target="media/image29.emf"/><Relationship Id="rId72" Type="http://schemas.openxmlformats.org/officeDocument/2006/relationships/image" Target="media/image42.png"/><Relationship Id="rId93" Type="http://schemas.openxmlformats.org/officeDocument/2006/relationships/image" Target="media/image61.png"/><Relationship Id="rId98" Type="http://schemas.openxmlformats.org/officeDocument/2006/relationships/image" Target="media/image66.png"/><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image" Target="media/image24.png"/><Relationship Id="rId67" Type="http://schemas.openxmlformats.org/officeDocument/2006/relationships/image" Target="media/image39.png"/><Relationship Id="rId116" Type="http://schemas.openxmlformats.org/officeDocument/2006/relationships/footer" Target="footer8.xml"/><Relationship Id="rId20" Type="http://schemas.openxmlformats.org/officeDocument/2006/relationships/hyperlink" Target="file:///C:/Users/Daherj.UNAIDS/Downloads/www.java.com" TargetMode="External"/><Relationship Id="rId41" Type="http://schemas.openxmlformats.org/officeDocument/2006/relationships/image" Target="media/image19.png"/><Relationship Id="rId62" Type="http://schemas.openxmlformats.org/officeDocument/2006/relationships/footer" Target="footer6.xml"/><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hyperlink" Target="https://unaids.sharepoint.com/sites/FSDFI/PROSIE/SID-Projects/2021%20Estimates/Webinar%20preparations/Written%20guidance/estimates@unaids.org" TargetMode="External"/><Relationship Id="rId15" Type="http://schemas.openxmlformats.org/officeDocument/2006/relationships/footer" Target="footer3.xml"/><Relationship Id="rId36" Type="http://schemas.openxmlformats.org/officeDocument/2006/relationships/image" Target="media/image14.png"/><Relationship Id="rId57" Type="http://schemas.openxmlformats.org/officeDocument/2006/relationships/image" Target="media/image35.png"/><Relationship Id="rId106" Type="http://schemas.openxmlformats.org/officeDocument/2006/relationships/image" Target="media/image73.png"/></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flective 2">
      <a:dk1>
        <a:sysClr val="windowText" lastClr="000000"/>
      </a:dk1>
      <a:lt1>
        <a:srgbClr val="FFFFFF"/>
      </a:lt1>
      <a:dk2>
        <a:srgbClr val="00A99A"/>
      </a:dk2>
      <a:lt2>
        <a:srgbClr val="B8E1DD"/>
      </a:lt2>
      <a:accent1>
        <a:srgbClr val="70C8BE"/>
      </a:accent1>
      <a:accent2>
        <a:srgbClr val="F47E55"/>
      </a:accent2>
      <a:accent3>
        <a:srgbClr val="CDC884"/>
      </a:accent3>
      <a:accent4>
        <a:srgbClr val="B6AEA7"/>
      </a:accent4>
      <a:accent5>
        <a:srgbClr val="63CDF6"/>
      </a:accent5>
      <a:accent6>
        <a:srgbClr val="F26B73"/>
      </a:accent6>
      <a:hlink>
        <a:srgbClr val="0066FF"/>
      </a:hlink>
      <a:folHlink>
        <a:srgbClr val="08BCC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ddeef39-65d3-4660-94f2-f063f949c57e">
      <UserInfo>
        <DisplayName>Robert Glaubius</DisplayName>
        <AccountId>5514</AccountId>
        <AccountType/>
      </UserInfo>
      <UserInfo>
        <DisplayName>Guy Mahiane</DisplayName>
        <AccountId>5635</AccountId>
        <AccountType/>
      </UserInfo>
      <UserInfo>
        <DisplayName>SABIN, Keith</DisplayName>
        <AccountId>25</AccountId>
        <AccountType/>
      </UserInfo>
      <UserInfo>
        <DisplayName>MAHY, Mary</DisplayName>
        <AccountId>20</AccountId>
        <AccountType/>
      </UserInfo>
      <UserInfo>
        <DisplayName>Tim Brown</DisplayName>
        <AccountId>394</AccountId>
        <AccountType/>
      </UserInfo>
      <UserInfo>
        <DisplayName>John Stover</DisplayName>
        <AccountId>2253</AccountId>
        <AccountType/>
      </UserInfo>
      <UserInfo>
        <DisplayName>WANYEKI, Ian</DisplayName>
        <AccountId>197</AccountId>
        <AccountType/>
      </UserInfo>
      <UserInfo>
        <DisplayName>KORENROMP, Eline Louise</DisplayName>
        <AccountId>7579</AccountId>
        <AccountType/>
      </UserInfo>
      <UserInfo>
        <DisplayName>Eaton, Jeffrey W</DisplayName>
        <AccountId>652</AccountId>
        <AccountType/>
      </UserInfo>
      <UserInfo>
        <DisplayName>Van Schalkwyk, Cari [carivs@sun.ac.za]</DisplayName>
        <AccountId>10239</AccountId>
        <AccountType/>
      </UserInfo>
      <UserInfo>
        <DisplayName>Stevens, Oliver H E</DisplayName>
        <AccountId>794</AccountId>
        <AccountType/>
      </UserInfo>
      <UserInfo>
        <DisplayName>Case, Kelsey</DisplayName>
        <AccountId>1121</AccountId>
        <AccountType/>
      </UserInfo>
      <UserInfo>
        <DisplayName>Estimates</DisplayName>
        <AccountId>1447</AccountId>
        <AccountType/>
      </UserInfo>
      <UserInfo>
        <DisplayName>Leigh Johnson</DisplayName>
        <AccountId>5950</AccountId>
        <AccountType/>
      </UserInfo>
      <UserInfo>
        <DisplayName>ARIAS GARCIA, Sonia</DisplayName>
        <AccountId>426</AccountId>
        <AccountType/>
      </UserInfo>
      <UserInfo>
        <DisplayName>DAHER, Juliana</DisplayName>
        <AccountId>63</AccountId>
        <AccountType/>
      </UserInfo>
      <UserInfo>
        <DisplayName>ARIAS GARCIA, Sonia</DisplayName>
        <AccountId>11570</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English</Language>
    <Summary_x002f_Abstract xmlns="288ef829-98c5-46d1-83dc-c2ef7c814da2">This guide provides comprehensive instructions for updating national HIV estimates using the Spectrum software, including step-by-step processes, data input requirements, model selection, and validation procedures for the 2026 estimation round.</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DocumentTitle xmlns="288ef829-98c5-46d1-83dc-c2ef7c814da2">Guide For Updating Spectrum HIV Estimates</DocumentTitle>
    <ReviewFrequency xmlns="288ef829-98c5-46d1-83dc-c2ef7c814da2">12 months</ReviewFrequency>
    <PrimeClassificationStatus xmlns="2ddeef39-65d3-4660-94f2-f063f949c57e" xsi:nil="true"/>
    <DownloadCategory xmlns="288ef829-98c5-46d1-83dc-c2ef7c814da2">Guide</DownloadCategory>
    <ContentOwner xmlns="288ef829-98c5-46d1-83dc-c2ef7c814da2">Eline Louise Korenromp</ContentOwner>
    <Region xmlns="288ef829-98c5-46d1-83dc-c2ef7c814da2">Global</Region>
    <ThematicArea xmlns="288ef829-98c5-46d1-83dc-c2ef7c814da2" xsi:nil="true"/>
    <DocumentName xmlns="288ef829-98c5-46d1-83dc-c2ef7c814da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241F5-1250-45D4-AE7C-BF5C10297085}">
  <ds:schemaRefs>
    <ds:schemaRef ds:uri="http://schemas.microsoft.com/sharepoint/v3/contenttype/forms"/>
  </ds:schemaRefs>
</ds:datastoreItem>
</file>

<file path=customXml/itemProps2.xml><?xml version="1.0" encoding="utf-8"?>
<ds:datastoreItem xmlns:ds="http://schemas.openxmlformats.org/officeDocument/2006/customXml" ds:itemID="{EC47EF8E-25B1-44E7-8EB1-4E02F844F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5A675-4130-4C6E-94A0-649BAB89FFE6}">
  <ds:schemaRefs>
    <ds:schemaRef ds:uri="http://schemas.microsoft.com/office/2006/metadata/properties"/>
    <ds:schemaRef ds:uri="http://schemas.microsoft.com/office/infopath/2007/PartnerControls"/>
    <ds:schemaRef ds:uri="2ddeef39-65d3-4660-94f2-f063f949c57e"/>
    <ds:schemaRef ds:uri="288ef829-98c5-46d1-83dc-c2ef7c814da2"/>
    <ds:schemaRef ds:uri="http://schemas.microsoft.com/sharepoint/v3"/>
  </ds:schemaRefs>
</ds:datastoreItem>
</file>

<file path=customXml/itemProps4.xml><?xml version="1.0" encoding="utf-8"?>
<ds:datastoreItem xmlns:ds="http://schemas.openxmlformats.org/officeDocument/2006/customXml" ds:itemID="{1E11C078-1AC0-49FE-8C98-C4DC1501CA9A}">
  <ds:schemaRefs>
    <ds:schemaRef ds:uri="http://schemas.openxmlformats.org/officeDocument/2006/bibliography"/>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45</TotalTime>
  <Pages>88</Pages>
  <Words>26172</Words>
  <Characters>136696</Characters>
  <Application>Microsoft Office Word</Application>
  <DocSecurity>0</DocSecurity>
  <Lines>2668</Lines>
  <Paragraphs>929</Paragraphs>
  <ScaleCrop>false</ScaleCrop>
  <Company>studiovertex</Company>
  <LinksUpToDate>false</LinksUpToDate>
  <CharactersWithSpaces>162427</CharactersWithSpaces>
  <SharedDoc>false</SharedDoc>
  <HLinks>
    <vt:vector size="552" baseType="variant">
      <vt:variant>
        <vt:i4>5308493</vt:i4>
      </vt:variant>
      <vt:variant>
        <vt:i4>492</vt:i4>
      </vt:variant>
      <vt:variant>
        <vt:i4>0</vt:i4>
      </vt:variant>
      <vt:variant>
        <vt:i4>5</vt:i4>
      </vt:variant>
      <vt:variant>
        <vt:lpwstr>https://doi/</vt:lpwstr>
      </vt:variant>
      <vt:variant>
        <vt:lpwstr/>
      </vt:variant>
      <vt:variant>
        <vt:i4>7733323</vt:i4>
      </vt:variant>
      <vt:variant>
        <vt:i4>489</vt:i4>
      </vt:variant>
      <vt:variant>
        <vt:i4>0</vt:i4>
      </vt:variant>
      <vt:variant>
        <vt:i4>5</vt:i4>
      </vt:variant>
      <vt:variant>
        <vt:lpwstr>https://unaids.sharepoint.com/sites/FSDFI/PROSIE/SID-Projects/2021 Estimates/Webinar preparations/Written guidance/estimates@unaids.org</vt:lpwstr>
      </vt:variant>
      <vt:variant>
        <vt:lpwstr/>
      </vt:variant>
      <vt:variant>
        <vt:i4>7536702</vt:i4>
      </vt:variant>
      <vt:variant>
        <vt:i4>486</vt:i4>
      </vt:variant>
      <vt:variant>
        <vt:i4>0</vt:i4>
      </vt:variant>
      <vt:variant>
        <vt:i4>5</vt:i4>
      </vt:variant>
      <vt:variant>
        <vt:lpwstr>http://aidsinfo.unaids.org/</vt:lpwstr>
      </vt:variant>
      <vt:variant>
        <vt:lpwstr/>
      </vt:variant>
      <vt:variant>
        <vt:i4>4063330</vt:i4>
      </vt:variant>
      <vt:variant>
        <vt:i4>483</vt:i4>
      </vt:variant>
      <vt:variant>
        <vt:i4>0</vt:i4>
      </vt:variant>
      <vt:variant>
        <vt:i4>5</vt:i4>
      </vt:variant>
      <vt:variant>
        <vt:lpwstr>https://www.unaids.org/sites/default/files/2025-08/JC3153_GAU25_report_annex1_en.pdf</vt:lpwstr>
      </vt:variant>
      <vt:variant>
        <vt:lpwstr/>
      </vt:variant>
      <vt:variant>
        <vt:i4>1900620</vt:i4>
      </vt:variant>
      <vt:variant>
        <vt:i4>480</vt:i4>
      </vt:variant>
      <vt:variant>
        <vt:i4>0</vt:i4>
      </vt:variant>
      <vt:variant>
        <vt:i4>5</vt:i4>
      </vt:variant>
      <vt:variant>
        <vt:lpwstr>https://www.ncbi.nlm.nih.gov/pmc/articles/PMC8640683/</vt:lpwstr>
      </vt:variant>
      <vt:variant>
        <vt:lpwstr/>
      </vt:variant>
      <vt:variant>
        <vt:i4>1769555</vt:i4>
      </vt:variant>
      <vt:variant>
        <vt:i4>477</vt:i4>
      </vt:variant>
      <vt:variant>
        <vt:i4>0</vt:i4>
      </vt:variant>
      <vt:variant>
        <vt:i4>5</vt:i4>
      </vt:variant>
      <vt:variant>
        <vt:lpwstr>https://www.thelancet.com/cms/10.1016/S2352-3018(21)00152-1/attachment/7371c03e-887f-4e26-a718-bae190b81c2f/mmc1.pdf</vt:lpwstr>
      </vt:variant>
      <vt:variant>
        <vt:lpwstr/>
      </vt:variant>
      <vt:variant>
        <vt:i4>4063276</vt:i4>
      </vt:variant>
      <vt:variant>
        <vt:i4>474</vt:i4>
      </vt:variant>
      <vt:variant>
        <vt:i4>0</vt:i4>
      </vt:variant>
      <vt:variant>
        <vt:i4>5</vt:i4>
      </vt:variant>
      <vt:variant>
        <vt:lpwstr>https://www.thelancet.com/journals/lanhiv/article/PIIS2352-3018(21)00152-1/fulltext</vt:lpwstr>
      </vt:variant>
      <vt:variant>
        <vt:lpwstr/>
      </vt:variant>
      <vt:variant>
        <vt:i4>4915293</vt:i4>
      </vt:variant>
      <vt:variant>
        <vt:i4>471</vt:i4>
      </vt:variant>
      <vt:variant>
        <vt:i4>0</vt:i4>
      </vt:variant>
      <vt:variant>
        <vt:i4>5</vt:i4>
      </vt:variant>
      <vt:variant>
        <vt:lpwstr>https://worldhealthorg.shinyapps.io/recency_incidence_calculator/</vt:lpwstr>
      </vt:variant>
      <vt:variant>
        <vt:lpwstr/>
      </vt:variant>
      <vt:variant>
        <vt:i4>5439565</vt:i4>
      </vt:variant>
      <vt:variant>
        <vt:i4>468</vt:i4>
      </vt:variant>
      <vt:variant>
        <vt:i4>0</vt:i4>
      </vt:variant>
      <vt:variant>
        <vt:i4>5</vt:i4>
      </vt:variant>
      <vt:variant>
        <vt:lpwstr>https://www.medrxiv.org/content/10.1101/2022.07.27.22278071v2</vt:lpwstr>
      </vt:variant>
      <vt:variant>
        <vt:lpwstr/>
      </vt:variant>
      <vt:variant>
        <vt:i4>4259914</vt:i4>
      </vt:variant>
      <vt:variant>
        <vt:i4>465</vt:i4>
      </vt:variant>
      <vt:variant>
        <vt:i4>0</vt:i4>
      </vt:variant>
      <vt:variant>
        <vt:i4>5</vt:i4>
      </vt:variant>
      <vt:variant>
        <vt:lpwstr>https://journals.plos.org/plosone/article/authors?id=10.1371/journal.pone.0155150</vt:lpwstr>
      </vt:variant>
      <vt:variant>
        <vt:lpwstr/>
      </vt:variant>
      <vt:variant>
        <vt:i4>6881371</vt:i4>
      </vt:variant>
      <vt:variant>
        <vt:i4>462</vt:i4>
      </vt:variant>
      <vt:variant>
        <vt:i4>0</vt:i4>
      </vt:variant>
      <vt:variant>
        <vt:i4>5</vt:i4>
      </vt:variant>
      <vt:variant>
        <vt:lpwstr>https://www.unaids.org/sites/default/files/media_asset/2011_Estimating_Populations_en_0.pdf</vt:lpwstr>
      </vt:variant>
      <vt:variant>
        <vt:lpwstr/>
      </vt:variant>
      <vt:variant>
        <vt:i4>1245199</vt:i4>
      </vt:variant>
      <vt:variant>
        <vt:i4>459</vt:i4>
      </vt:variant>
      <vt:variant>
        <vt:i4>0</vt:i4>
      </vt:variant>
      <vt:variant>
        <vt:i4>5</vt:i4>
      </vt:variant>
      <vt:variant>
        <vt:lpwstr>https://hivtools.unaids.org/</vt:lpwstr>
      </vt:variant>
      <vt:variant>
        <vt:lpwstr/>
      </vt:variant>
      <vt:variant>
        <vt:i4>1638474</vt:i4>
      </vt:variant>
      <vt:variant>
        <vt:i4>456</vt:i4>
      </vt:variant>
      <vt:variant>
        <vt:i4>0</vt:i4>
      </vt:variant>
      <vt:variant>
        <vt:i4>5</vt:i4>
      </vt:variant>
      <vt:variant>
        <vt:lpwstr>https://www.who.int/publications/i/item/9789240085015</vt:lpwstr>
      </vt:variant>
      <vt:variant>
        <vt:lpwstr/>
      </vt:variant>
      <vt:variant>
        <vt:i4>7929970</vt:i4>
      </vt:variant>
      <vt:variant>
        <vt:i4>453</vt:i4>
      </vt:variant>
      <vt:variant>
        <vt:i4>0</vt:i4>
      </vt:variant>
      <vt:variant>
        <vt:i4>5</vt:i4>
      </vt:variant>
      <vt:variant>
        <vt:lpwstr>https://eur03.safelinks.protection.outlook.com/?url=https%3A%2F%2Fpopulation.un.org%2Fwpp%2FGlossaryOfDemographicTerms%2F&amp;data=05%7C01%7CKorenrompE%40unaids.org%7C728028dfb7d34d1fa94a08daadd6525f%7Cc2e1cf9be1b644eb8021428c292d3eb5%7C0%7C0%7C638013433401773959%7CUnknown%7CTWFpbGZsb3d8eyJWIjoiMC4wLjAwMDAiLCJQIjoiV2luMzIiLCJBTiI6Ik1haWwiLCJXVCI6Mn0%3D%7C3000%7C%7C%7C&amp;sdata=NJzy2OTpCT8mc9tlj2M3ncnYoeY4T0u94JfBBYHbC5Q%3D&amp;reserved=0</vt:lpwstr>
      </vt:variant>
      <vt:variant>
        <vt:lpwstr/>
      </vt:variant>
      <vt:variant>
        <vt:i4>1245199</vt:i4>
      </vt:variant>
      <vt:variant>
        <vt:i4>450</vt:i4>
      </vt:variant>
      <vt:variant>
        <vt:i4>0</vt:i4>
      </vt:variant>
      <vt:variant>
        <vt:i4>5</vt:i4>
      </vt:variant>
      <vt:variant>
        <vt:lpwstr>https://hivtools.unaids.org/</vt:lpwstr>
      </vt:variant>
      <vt:variant>
        <vt:lpwstr/>
      </vt:variant>
      <vt:variant>
        <vt:i4>4980806</vt:i4>
      </vt:variant>
      <vt:variant>
        <vt:i4>447</vt:i4>
      </vt:variant>
      <vt:variant>
        <vt:i4>0</vt:i4>
      </vt:variant>
      <vt:variant>
        <vt:i4>5</vt:i4>
      </vt:variant>
      <vt:variant>
        <vt:lpwstr>https://aim.spectrumweb.org/</vt:lpwstr>
      </vt:variant>
      <vt:variant>
        <vt:lpwstr/>
      </vt:variant>
      <vt:variant>
        <vt:i4>5046348</vt:i4>
      </vt:variant>
      <vt:variant>
        <vt:i4>444</vt:i4>
      </vt:variant>
      <vt:variant>
        <vt:i4>0</vt:i4>
      </vt:variant>
      <vt:variant>
        <vt:i4>5</vt:i4>
      </vt:variant>
      <vt:variant>
        <vt:lpwstr>C:\Users\Daherj.UNAIDS\Downloads\www.java.com</vt:lpwstr>
      </vt:variant>
      <vt:variant>
        <vt:lpwstr/>
      </vt:variant>
      <vt:variant>
        <vt:i4>8323185</vt:i4>
      </vt:variant>
      <vt:variant>
        <vt:i4>441</vt:i4>
      </vt:variant>
      <vt:variant>
        <vt:i4>0</vt:i4>
      </vt:variant>
      <vt:variant>
        <vt:i4>5</vt:i4>
      </vt:variant>
      <vt:variant>
        <vt:lpwstr>https://www.avenirhealth.org/software-spectrum.html</vt:lpwstr>
      </vt:variant>
      <vt:variant>
        <vt:lpwstr/>
      </vt:variant>
      <vt:variant>
        <vt:i4>1245199</vt:i4>
      </vt:variant>
      <vt:variant>
        <vt:i4>438</vt:i4>
      </vt:variant>
      <vt:variant>
        <vt:i4>0</vt:i4>
      </vt:variant>
      <vt:variant>
        <vt:i4>5</vt:i4>
      </vt:variant>
      <vt:variant>
        <vt:lpwstr>https://hivtools.unaids.org/</vt:lpwstr>
      </vt:variant>
      <vt:variant>
        <vt:lpwstr/>
      </vt:variant>
      <vt:variant>
        <vt:i4>3211297</vt:i4>
      </vt:variant>
      <vt:variant>
        <vt:i4>435</vt:i4>
      </vt:variant>
      <vt:variant>
        <vt:i4>0</vt:i4>
      </vt:variant>
      <vt:variant>
        <vt:i4>5</vt:i4>
      </vt:variant>
      <vt:variant>
        <vt:lpwstr>http://www.epidem.org/</vt:lpwstr>
      </vt:variant>
      <vt:variant>
        <vt:lpwstr/>
      </vt:variant>
      <vt:variant>
        <vt:i4>1507387</vt:i4>
      </vt:variant>
      <vt:variant>
        <vt:i4>428</vt:i4>
      </vt:variant>
      <vt:variant>
        <vt:i4>0</vt:i4>
      </vt:variant>
      <vt:variant>
        <vt:i4>5</vt:i4>
      </vt:variant>
      <vt:variant>
        <vt:lpwstr/>
      </vt:variant>
      <vt:variant>
        <vt:lpwstr>_Toc219095948</vt:lpwstr>
      </vt:variant>
      <vt:variant>
        <vt:i4>1507387</vt:i4>
      </vt:variant>
      <vt:variant>
        <vt:i4>422</vt:i4>
      </vt:variant>
      <vt:variant>
        <vt:i4>0</vt:i4>
      </vt:variant>
      <vt:variant>
        <vt:i4>5</vt:i4>
      </vt:variant>
      <vt:variant>
        <vt:lpwstr/>
      </vt:variant>
      <vt:variant>
        <vt:lpwstr>_Toc219095947</vt:lpwstr>
      </vt:variant>
      <vt:variant>
        <vt:i4>1507387</vt:i4>
      </vt:variant>
      <vt:variant>
        <vt:i4>416</vt:i4>
      </vt:variant>
      <vt:variant>
        <vt:i4>0</vt:i4>
      </vt:variant>
      <vt:variant>
        <vt:i4>5</vt:i4>
      </vt:variant>
      <vt:variant>
        <vt:lpwstr/>
      </vt:variant>
      <vt:variant>
        <vt:lpwstr>_Toc219095946</vt:lpwstr>
      </vt:variant>
      <vt:variant>
        <vt:i4>1507387</vt:i4>
      </vt:variant>
      <vt:variant>
        <vt:i4>410</vt:i4>
      </vt:variant>
      <vt:variant>
        <vt:i4>0</vt:i4>
      </vt:variant>
      <vt:variant>
        <vt:i4>5</vt:i4>
      </vt:variant>
      <vt:variant>
        <vt:lpwstr/>
      </vt:variant>
      <vt:variant>
        <vt:lpwstr>_Toc219095945</vt:lpwstr>
      </vt:variant>
      <vt:variant>
        <vt:i4>1507387</vt:i4>
      </vt:variant>
      <vt:variant>
        <vt:i4>404</vt:i4>
      </vt:variant>
      <vt:variant>
        <vt:i4>0</vt:i4>
      </vt:variant>
      <vt:variant>
        <vt:i4>5</vt:i4>
      </vt:variant>
      <vt:variant>
        <vt:lpwstr/>
      </vt:variant>
      <vt:variant>
        <vt:lpwstr>_Toc219095944</vt:lpwstr>
      </vt:variant>
      <vt:variant>
        <vt:i4>1507387</vt:i4>
      </vt:variant>
      <vt:variant>
        <vt:i4>398</vt:i4>
      </vt:variant>
      <vt:variant>
        <vt:i4>0</vt:i4>
      </vt:variant>
      <vt:variant>
        <vt:i4>5</vt:i4>
      </vt:variant>
      <vt:variant>
        <vt:lpwstr/>
      </vt:variant>
      <vt:variant>
        <vt:lpwstr>_Toc219095943</vt:lpwstr>
      </vt:variant>
      <vt:variant>
        <vt:i4>1507387</vt:i4>
      </vt:variant>
      <vt:variant>
        <vt:i4>392</vt:i4>
      </vt:variant>
      <vt:variant>
        <vt:i4>0</vt:i4>
      </vt:variant>
      <vt:variant>
        <vt:i4>5</vt:i4>
      </vt:variant>
      <vt:variant>
        <vt:lpwstr/>
      </vt:variant>
      <vt:variant>
        <vt:lpwstr>_Toc219095942</vt:lpwstr>
      </vt:variant>
      <vt:variant>
        <vt:i4>1507387</vt:i4>
      </vt:variant>
      <vt:variant>
        <vt:i4>386</vt:i4>
      </vt:variant>
      <vt:variant>
        <vt:i4>0</vt:i4>
      </vt:variant>
      <vt:variant>
        <vt:i4>5</vt:i4>
      </vt:variant>
      <vt:variant>
        <vt:lpwstr/>
      </vt:variant>
      <vt:variant>
        <vt:lpwstr>_Toc219095941</vt:lpwstr>
      </vt:variant>
      <vt:variant>
        <vt:i4>1507387</vt:i4>
      </vt:variant>
      <vt:variant>
        <vt:i4>380</vt:i4>
      </vt:variant>
      <vt:variant>
        <vt:i4>0</vt:i4>
      </vt:variant>
      <vt:variant>
        <vt:i4>5</vt:i4>
      </vt:variant>
      <vt:variant>
        <vt:lpwstr/>
      </vt:variant>
      <vt:variant>
        <vt:lpwstr>_Toc219095940</vt:lpwstr>
      </vt:variant>
      <vt:variant>
        <vt:i4>1048635</vt:i4>
      </vt:variant>
      <vt:variant>
        <vt:i4>374</vt:i4>
      </vt:variant>
      <vt:variant>
        <vt:i4>0</vt:i4>
      </vt:variant>
      <vt:variant>
        <vt:i4>5</vt:i4>
      </vt:variant>
      <vt:variant>
        <vt:lpwstr/>
      </vt:variant>
      <vt:variant>
        <vt:lpwstr>_Toc219095939</vt:lpwstr>
      </vt:variant>
      <vt:variant>
        <vt:i4>1048635</vt:i4>
      </vt:variant>
      <vt:variant>
        <vt:i4>368</vt:i4>
      </vt:variant>
      <vt:variant>
        <vt:i4>0</vt:i4>
      </vt:variant>
      <vt:variant>
        <vt:i4>5</vt:i4>
      </vt:variant>
      <vt:variant>
        <vt:lpwstr/>
      </vt:variant>
      <vt:variant>
        <vt:lpwstr>_Toc219095938</vt:lpwstr>
      </vt:variant>
      <vt:variant>
        <vt:i4>1048635</vt:i4>
      </vt:variant>
      <vt:variant>
        <vt:i4>362</vt:i4>
      </vt:variant>
      <vt:variant>
        <vt:i4>0</vt:i4>
      </vt:variant>
      <vt:variant>
        <vt:i4>5</vt:i4>
      </vt:variant>
      <vt:variant>
        <vt:lpwstr/>
      </vt:variant>
      <vt:variant>
        <vt:lpwstr>_Toc219095937</vt:lpwstr>
      </vt:variant>
      <vt:variant>
        <vt:i4>1048635</vt:i4>
      </vt:variant>
      <vt:variant>
        <vt:i4>356</vt:i4>
      </vt:variant>
      <vt:variant>
        <vt:i4>0</vt:i4>
      </vt:variant>
      <vt:variant>
        <vt:i4>5</vt:i4>
      </vt:variant>
      <vt:variant>
        <vt:lpwstr/>
      </vt:variant>
      <vt:variant>
        <vt:lpwstr>_Toc219095936</vt:lpwstr>
      </vt:variant>
      <vt:variant>
        <vt:i4>1048635</vt:i4>
      </vt:variant>
      <vt:variant>
        <vt:i4>350</vt:i4>
      </vt:variant>
      <vt:variant>
        <vt:i4>0</vt:i4>
      </vt:variant>
      <vt:variant>
        <vt:i4>5</vt:i4>
      </vt:variant>
      <vt:variant>
        <vt:lpwstr/>
      </vt:variant>
      <vt:variant>
        <vt:lpwstr>_Toc219095935</vt:lpwstr>
      </vt:variant>
      <vt:variant>
        <vt:i4>1048635</vt:i4>
      </vt:variant>
      <vt:variant>
        <vt:i4>344</vt:i4>
      </vt:variant>
      <vt:variant>
        <vt:i4>0</vt:i4>
      </vt:variant>
      <vt:variant>
        <vt:i4>5</vt:i4>
      </vt:variant>
      <vt:variant>
        <vt:lpwstr/>
      </vt:variant>
      <vt:variant>
        <vt:lpwstr>_Toc219095934</vt:lpwstr>
      </vt:variant>
      <vt:variant>
        <vt:i4>1048635</vt:i4>
      </vt:variant>
      <vt:variant>
        <vt:i4>338</vt:i4>
      </vt:variant>
      <vt:variant>
        <vt:i4>0</vt:i4>
      </vt:variant>
      <vt:variant>
        <vt:i4>5</vt:i4>
      </vt:variant>
      <vt:variant>
        <vt:lpwstr/>
      </vt:variant>
      <vt:variant>
        <vt:lpwstr>_Toc219095933</vt:lpwstr>
      </vt:variant>
      <vt:variant>
        <vt:i4>1048635</vt:i4>
      </vt:variant>
      <vt:variant>
        <vt:i4>332</vt:i4>
      </vt:variant>
      <vt:variant>
        <vt:i4>0</vt:i4>
      </vt:variant>
      <vt:variant>
        <vt:i4>5</vt:i4>
      </vt:variant>
      <vt:variant>
        <vt:lpwstr/>
      </vt:variant>
      <vt:variant>
        <vt:lpwstr>_Toc219095932</vt:lpwstr>
      </vt:variant>
      <vt:variant>
        <vt:i4>1048635</vt:i4>
      </vt:variant>
      <vt:variant>
        <vt:i4>326</vt:i4>
      </vt:variant>
      <vt:variant>
        <vt:i4>0</vt:i4>
      </vt:variant>
      <vt:variant>
        <vt:i4>5</vt:i4>
      </vt:variant>
      <vt:variant>
        <vt:lpwstr/>
      </vt:variant>
      <vt:variant>
        <vt:lpwstr>_Toc219095931</vt:lpwstr>
      </vt:variant>
      <vt:variant>
        <vt:i4>1048635</vt:i4>
      </vt:variant>
      <vt:variant>
        <vt:i4>320</vt:i4>
      </vt:variant>
      <vt:variant>
        <vt:i4>0</vt:i4>
      </vt:variant>
      <vt:variant>
        <vt:i4>5</vt:i4>
      </vt:variant>
      <vt:variant>
        <vt:lpwstr/>
      </vt:variant>
      <vt:variant>
        <vt:lpwstr>_Toc219095930</vt:lpwstr>
      </vt:variant>
      <vt:variant>
        <vt:i4>1114171</vt:i4>
      </vt:variant>
      <vt:variant>
        <vt:i4>314</vt:i4>
      </vt:variant>
      <vt:variant>
        <vt:i4>0</vt:i4>
      </vt:variant>
      <vt:variant>
        <vt:i4>5</vt:i4>
      </vt:variant>
      <vt:variant>
        <vt:lpwstr/>
      </vt:variant>
      <vt:variant>
        <vt:lpwstr>_Toc219095929</vt:lpwstr>
      </vt:variant>
      <vt:variant>
        <vt:i4>1114171</vt:i4>
      </vt:variant>
      <vt:variant>
        <vt:i4>308</vt:i4>
      </vt:variant>
      <vt:variant>
        <vt:i4>0</vt:i4>
      </vt:variant>
      <vt:variant>
        <vt:i4>5</vt:i4>
      </vt:variant>
      <vt:variant>
        <vt:lpwstr/>
      </vt:variant>
      <vt:variant>
        <vt:lpwstr>_Toc219095928</vt:lpwstr>
      </vt:variant>
      <vt:variant>
        <vt:i4>1114171</vt:i4>
      </vt:variant>
      <vt:variant>
        <vt:i4>302</vt:i4>
      </vt:variant>
      <vt:variant>
        <vt:i4>0</vt:i4>
      </vt:variant>
      <vt:variant>
        <vt:i4>5</vt:i4>
      </vt:variant>
      <vt:variant>
        <vt:lpwstr/>
      </vt:variant>
      <vt:variant>
        <vt:lpwstr>_Toc219095927</vt:lpwstr>
      </vt:variant>
      <vt:variant>
        <vt:i4>1114171</vt:i4>
      </vt:variant>
      <vt:variant>
        <vt:i4>296</vt:i4>
      </vt:variant>
      <vt:variant>
        <vt:i4>0</vt:i4>
      </vt:variant>
      <vt:variant>
        <vt:i4>5</vt:i4>
      </vt:variant>
      <vt:variant>
        <vt:lpwstr/>
      </vt:variant>
      <vt:variant>
        <vt:lpwstr>_Toc219095926</vt:lpwstr>
      </vt:variant>
      <vt:variant>
        <vt:i4>1114171</vt:i4>
      </vt:variant>
      <vt:variant>
        <vt:i4>290</vt:i4>
      </vt:variant>
      <vt:variant>
        <vt:i4>0</vt:i4>
      </vt:variant>
      <vt:variant>
        <vt:i4>5</vt:i4>
      </vt:variant>
      <vt:variant>
        <vt:lpwstr/>
      </vt:variant>
      <vt:variant>
        <vt:lpwstr>_Toc219095925</vt:lpwstr>
      </vt:variant>
      <vt:variant>
        <vt:i4>1114171</vt:i4>
      </vt:variant>
      <vt:variant>
        <vt:i4>284</vt:i4>
      </vt:variant>
      <vt:variant>
        <vt:i4>0</vt:i4>
      </vt:variant>
      <vt:variant>
        <vt:i4>5</vt:i4>
      </vt:variant>
      <vt:variant>
        <vt:lpwstr/>
      </vt:variant>
      <vt:variant>
        <vt:lpwstr>_Toc219095924</vt:lpwstr>
      </vt:variant>
      <vt:variant>
        <vt:i4>1114171</vt:i4>
      </vt:variant>
      <vt:variant>
        <vt:i4>278</vt:i4>
      </vt:variant>
      <vt:variant>
        <vt:i4>0</vt:i4>
      </vt:variant>
      <vt:variant>
        <vt:i4>5</vt:i4>
      </vt:variant>
      <vt:variant>
        <vt:lpwstr/>
      </vt:variant>
      <vt:variant>
        <vt:lpwstr>_Toc219095923</vt:lpwstr>
      </vt:variant>
      <vt:variant>
        <vt:i4>1114171</vt:i4>
      </vt:variant>
      <vt:variant>
        <vt:i4>272</vt:i4>
      </vt:variant>
      <vt:variant>
        <vt:i4>0</vt:i4>
      </vt:variant>
      <vt:variant>
        <vt:i4>5</vt:i4>
      </vt:variant>
      <vt:variant>
        <vt:lpwstr/>
      </vt:variant>
      <vt:variant>
        <vt:lpwstr>_Toc219095922</vt:lpwstr>
      </vt:variant>
      <vt:variant>
        <vt:i4>1114171</vt:i4>
      </vt:variant>
      <vt:variant>
        <vt:i4>266</vt:i4>
      </vt:variant>
      <vt:variant>
        <vt:i4>0</vt:i4>
      </vt:variant>
      <vt:variant>
        <vt:i4>5</vt:i4>
      </vt:variant>
      <vt:variant>
        <vt:lpwstr/>
      </vt:variant>
      <vt:variant>
        <vt:lpwstr>_Toc219095921</vt:lpwstr>
      </vt:variant>
      <vt:variant>
        <vt:i4>1114171</vt:i4>
      </vt:variant>
      <vt:variant>
        <vt:i4>260</vt:i4>
      </vt:variant>
      <vt:variant>
        <vt:i4>0</vt:i4>
      </vt:variant>
      <vt:variant>
        <vt:i4>5</vt:i4>
      </vt:variant>
      <vt:variant>
        <vt:lpwstr/>
      </vt:variant>
      <vt:variant>
        <vt:lpwstr>_Toc219095920</vt:lpwstr>
      </vt:variant>
      <vt:variant>
        <vt:i4>1179707</vt:i4>
      </vt:variant>
      <vt:variant>
        <vt:i4>254</vt:i4>
      </vt:variant>
      <vt:variant>
        <vt:i4>0</vt:i4>
      </vt:variant>
      <vt:variant>
        <vt:i4>5</vt:i4>
      </vt:variant>
      <vt:variant>
        <vt:lpwstr/>
      </vt:variant>
      <vt:variant>
        <vt:lpwstr>_Toc219095919</vt:lpwstr>
      </vt:variant>
      <vt:variant>
        <vt:i4>1179707</vt:i4>
      </vt:variant>
      <vt:variant>
        <vt:i4>248</vt:i4>
      </vt:variant>
      <vt:variant>
        <vt:i4>0</vt:i4>
      </vt:variant>
      <vt:variant>
        <vt:i4>5</vt:i4>
      </vt:variant>
      <vt:variant>
        <vt:lpwstr/>
      </vt:variant>
      <vt:variant>
        <vt:lpwstr>_Toc219095918</vt:lpwstr>
      </vt:variant>
      <vt:variant>
        <vt:i4>1179707</vt:i4>
      </vt:variant>
      <vt:variant>
        <vt:i4>242</vt:i4>
      </vt:variant>
      <vt:variant>
        <vt:i4>0</vt:i4>
      </vt:variant>
      <vt:variant>
        <vt:i4>5</vt:i4>
      </vt:variant>
      <vt:variant>
        <vt:lpwstr/>
      </vt:variant>
      <vt:variant>
        <vt:lpwstr>_Toc219095917</vt:lpwstr>
      </vt:variant>
      <vt:variant>
        <vt:i4>1179707</vt:i4>
      </vt:variant>
      <vt:variant>
        <vt:i4>236</vt:i4>
      </vt:variant>
      <vt:variant>
        <vt:i4>0</vt:i4>
      </vt:variant>
      <vt:variant>
        <vt:i4>5</vt:i4>
      </vt:variant>
      <vt:variant>
        <vt:lpwstr/>
      </vt:variant>
      <vt:variant>
        <vt:lpwstr>_Toc219095916</vt:lpwstr>
      </vt:variant>
      <vt:variant>
        <vt:i4>1179707</vt:i4>
      </vt:variant>
      <vt:variant>
        <vt:i4>230</vt:i4>
      </vt:variant>
      <vt:variant>
        <vt:i4>0</vt:i4>
      </vt:variant>
      <vt:variant>
        <vt:i4>5</vt:i4>
      </vt:variant>
      <vt:variant>
        <vt:lpwstr/>
      </vt:variant>
      <vt:variant>
        <vt:lpwstr>_Toc219095915</vt:lpwstr>
      </vt:variant>
      <vt:variant>
        <vt:i4>1179707</vt:i4>
      </vt:variant>
      <vt:variant>
        <vt:i4>224</vt:i4>
      </vt:variant>
      <vt:variant>
        <vt:i4>0</vt:i4>
      </vt:variant>
      <vt:variant>
        <vt:i4>5</vt:i4>
      </vt:variant>
      <vt:variant>
        <vt:lpwstr/>
      </vt:variant>
      <vt:variant>
        <vt:lpwstr>_Toc219095914</vt:lpwstr>
      </vt:variant>
      <vt:variant>
        <vt:i4>1179707</vt:i4>
      </vt:variant>
      <vt:variant>
        <vt:i4>218</vt:i4>
      </vt:variant>
      <vt:variant>
        <vt:i4>0</vt:i4>
      </vt:variant>
      <vt:variant>
        <vt:i4>5</vt:i4>
      </vt:variant>
      <vt:variant>
        <vt:lpwstr/>
      </vt:variant>
      <vt:variant>
        <vt:lpwstr>_Toc219095913</vt:lpwstr>
      </vt:variant>
      <vt:variant>
        <vt:i4>1179707</vt:i4>
      </vt:variant>
      <vt:variant>
        <vt:i4>212</vt:i4>
      </vt:variant>
      <vt:variant>
        <vt:i4>0</vt:i4>
      </vt:variant>
      <vt:variant>
        <vt:i4>5</vt:i4>
      </vt:variant>
      <vt:variant>
        <vt:lpwstr/>
      </vt:variant>
      <vt:variant>
        <vt:lpwstr>_Toc219095912</vt:lpwstr>
      </vt:variant>
      <vt:variant>
        <vt:i4>1179707</vt:i4>
      </vt:variant>
      <vt:variant>
        <vt:i4>206</vt:i4>
      </vt:variant>
      <vt:variant>
        <vt:i4>0</vt:i4>
      </vt:variant>
      <vt:variant>
        <vt:i4>5</vt:i4>
      </vt:variant>
      <vt:variant>
        <vt:lpwstr/>
      </vt:variant>
      <vt:variant>
        <vt:lpwstr>_Toc219095911</vt:lpwstr>
      </vt:variant>
      <vt:variant>
        <vt:i4>1179707</vt:i4>
      </vt:variant>
      <vt:variant>
        <vt:i4>200</vt:i4>
      </vt:variant>
      <vt:variant>
        <vt:i4>0</vt:i4>
      </vt:variant>
      <vt:variant>
        <vt:i4>5</vt:i4>
      </vt:variant>
      <vt:variant>
        <vt:lpwstr/>
      </vt:variant>
      <vt:variant>
        <vt:lpwstr>_Toc219095910</vt:lpwstr>
      </vt:variant>
      <vt:variant>
        <vt:i4>1245243</vt:i4>
      </vt:variant>
      <vt:variant>
        <vt:i4>194</vt:i4>
      </vt:variant>
      <vt:variant>
        <vt:i4>0</vt:i4>
      </vt:variant>
      <vt:variant>
        <vt:i4>5</vt:i4>
      </vt:variant>
      <vt:variant>
        <vt:lpwstr/>
      </vt:variant>
      <vt:variant>
        <vt:lpwstr>_Toc219095909</vt:lpwstr>
      </vt:variant>
      <vt:variant>
        <vt:i4>1245243</vt:i4>
      </vt:variant>
      <vt:variant>
        <vt:i4>188</vt:i4>
      </vt:variant>
      <vt:variant>
        <vt:i4>0</vt:i4>
      </vt:variant>
      <vt:variant>
        <vt:i4>5</vt:i4>
      </vt:variant>
      <vt:variant>
        <vt:lpwstr/>
      </vt:variant>
      <vt:variant>
        <vt:lpwstr>_Toc219095908</vt:lpwstr>
      </vt:variant>
      <vt:variant>
        <vt:i4>1245243</vt:i4>
      </vt:variant>
      <vt:variant>
        <vt:i4>182</vt:i4>
      </vt:variant>
      <vt:variant>
        <vt:i4>0</vt:i4>
      </vt:variant>
      <vt:variant>
        <vt:i4>5</vt:i4>
      </vt:variant>
      <vt:variant>
        <vt:lpwstr/>
      </vt:variant>
      <vt:variant>
        <vt:lpwstr>_Toc219095907</vt:lpwstr>
      </vt:variant>
      <vt:variant>
        <vt:i4>1245243</vt:i4>
      </vt:variant>
      <vt:variant>
        <vt:i4>176</vt:i4>
      </vt:variant>
      <vt:variant>
        <vt:i4>0</vt:i4>
      </vt:variant>
      <vt:variant>
        <vt:i4>5</vt:i4>
      </vt:variant>
      <vt:variant>
        <vt:lpwstr/>
      </vt:variant>
      <vt:variant>
        <vt:lpwstr>_Toc219095906</vt:lpwstr>
      </vt:variant>
      <vt:variant>
        <vt:i4>1245243</vt:i4>
      </vt:variant>
      <vt:variant>
        <vt:i4>170</vt:i4>
      </vt:variant>
      <vt:variant>
        <vt:i4>0</vt:i4>
      </vt:variant>
      <vt:variant>
        <vt:i4>5</vt:i4>
      </vt:variant>
      <vt:variant>
        <vt:lpwstr/>
      </vt:variant>
      <vt:variant>
        <vt:lpwstr>_Toc219095905</vt:lpwstr>
      </vt:variant>
      <vt:variant>
        <vt:i4>1245243</vt:i4>
      </vt:variant>
      <vt:variant>
        <vt:i4>164</vt:i4>
      </vt:variant>
      <vt:variant>
        <vt:i4>0</vt:i4>
      </vt:variant>
      <vt:variant>
        <vt:i4>5</vt:i4>
      </vt:variant>
      <vt:variant>
        <vt:lpwstr/>
      </vt:variant>
      <vt:variant>
        <vt:lpwstr>_Toc219095904</vt:lpwstr>
      </vt:variant>
      <vt:variant>
        <vt:i4>1245243</vt:i4>
      </vt:variant>
      <vt:variant>
        <vt:i4>158</vt:i4>
      </vt:variant>
      <vt:variant>
        <vt:i4>0</vt:i4>
      </vt:variant>
      <vt:variant>
        <vt:i4>5</vt:i4>
      </vt:variant>
      <vt:variant>
        <vt:lpwstr/>
      </vt:variant>
      <vt:variant>
        <vt:lpwstr>_Toc219095903</vt:lpwstr>
      </vt:variant>
      <vt:variant>
        <vt:i4>1245243</vt:i4>
      </vt:variant>
      <vt:variant>
        <vt:i4>152</vt:i4>
      </vt:variant>
      <vt:variant>
        <vt:i4>0</vt:i4>
      </vt:variant>
      <vt:variant>
        <vt:i4>5</vt:i4>
      </vt:variant>
      <vt:variant>
        <vt:lpwstr/>
      </vt:variant>
      <vt:variant>
        <vt:lpwstr>_Toc219095902</vt:lpwstr>
      </vt:variant>
      <vt:variant>
        <vt:i4>1245243</vt:i4>
      </vt:variant>
      <vt:variant>
        <vt:i4>146</vt:i4>
      </vt:variant>
      <vt:variant>
        <vt:i4>0</vt:i4>
      </vt:variant>
      <vt:variant>
        <vt:i4>5</vt:i4>
      </vt:variant>
      <vt:variant>
        <vt:lpwstr/>
      </vt:variant>
      <vt:variant>
        <vt:lpwstr>_Toc219095901</vt:lpwstr>
      </vt:variant>
      <vt:variant>
        <vt:i4>1245243</vt:i4>
      </vt:variant>
      <vt:variant>
        <vt:i4>140</vt:i4>
      </vt:variant>
      <vt:variant>
        <vt:i4>0</vt:i4>
      </vt:variant>
      <vt:variant>
        <vt:i4>5</vt:i4>
      </vt:variant>
      <vt:variant>
        <vt:lpwstr/>
      </vt:variant>
      <vt:variant>
        <vt:lpwstr>_Toc219095900</vt:lpwstr>
      </vt:variant>
      <vt:variant>
        <vt:i4>1703994</vt:i4>
      </vt:variant>
      <vt:variant>
        <vt:i4>134</vt:i4>
      </vt:variant>
      <vt:variant>
        <vt:i4>0</vt:i4>
      </vt:variant>
      <vt:variant>
        <vt:i4>5</vt:i4>
      </vt:variant>
      <vt:variant>
        <vt:lpwstr/>
      </vt:variant>
      <vt:variant>
        <vt:lpwstr>_Toc219095899</vt:lpwstr>
      </vt:variant>
      <vt:variant>
        <vt:i4>1703994</vt:i4>
      </vt:variant>
      <vt:variant>
        <vt:i4>128</vt:i4>
      </vt:variant>
      <vt:variant>
        <vt:i4>0</vt:i4>
      </vt:variant>
      <vt:variant>
        <vt:i4>5</vt:i4>
      </vt:variant>
      <vt:variant>
        <vt:lpwstr/>
      </vt:variant>
      <vt:variant>
        <vt:lpwstr>_Toc219095898</vt:lpwstr>
      </vt:variant>
      <vt:variant>
        <vt:i4>1703994</vt:i4>
      </vt:variant>
      <vt:variant>
        <vt:i4>122</vt:i4>
      </vt:variant>
      <vt:variant>
        <vt:i4>0</vt:i4>
      </vt:variant>
      <vt:variant>
        <vt:i4>5</vt:i4>
      </vt:variant>
      <vt:variant>
        <vt:lpwstr/>
      </vt:variant>
      <vt:variant>
        <vt:lpwstr>_Toc219095897</vt:lpwstr>
      </vt:variant>
      <vt:variant>
        <vt:i4>1703994</vt:i4>
      </vt:variant>
      <vt:variant>
        <vt:i4>116</vt:i4>
      </vt:variant>
      <vt:variant>
        <vt:i4>0</vt:i4>
      </vt:variant>
      <vt:variant>
        <vt:i4>5</vt:i4>
      </vt:variant>
      <vt:variant>
        <vt:lpwstr/>
      </vt:variant>
      <vt:variant>
        <vt:lpwstr>_Toc219095896</vt:lpwstr>
      </vt:variant>
      <vt:variant>
        <vt:i4>1703994</vt:i4>
      </vt:variant>
      <vt:variant>
        <vt:i4>110</vt:i4>
      </vt:variant>
      <vt:variant>
        <vt:i4>0</vt:i4>
      </vt:variant>
      <vt:variant>
        <vt:i4>5</vt:i4>
      </vt:variant>
      <vt:variant>
        <vt:lpwstr/>
      </vt:variant>
      <vt:variant>
        <vt:lpwstr>_Toc219095895</vt:lpwstr>
      </vt:variant>
      <vt:variant>
        <vt:i4>1703994</vt:i4>
      </vt:variant>
      <vt:variant>
        <vt:i4>104</vt:i4>
      </vt:variant>
      <vt:variant>
        <vt:i4>0</vt:i4>
      </vt:variant>
      <vt:variant>
        <vt:i4>5</vt:i4>
      </vt:variant>
      <vt:variant>
        <vt:lpwstr/>
      </vt:variant>
      <vt:variant>
        <vt:lpwstr>_Toc219095894</vt:lpwstr>
      </vt:variant>
      <vt:variant>
        <vt:i4>1703994</vt:i4>
      </vt:variant>
      <vt:variant>
        <vt:i4>98</vt:i4>
      </vt:variant>
      <vt:variant>
        <vt:i4>0</vt:i4>
      </vt:variant>
      <vt:variant>
        <vt:i4>5</vt:i4>
      </vt:variant>
      <vt:variant>
        <vt:lpwstr/>
      </vt:variant>
      <vt:variant>
        <vt:lpwstr>_Toc219095893</vt:lpwstr>
      </vt:variant>
      <vt:variant>
        <vt:i4>1703994</vt:i4>
      </vt:variant>
      <vt:variant>
        <vt:i4>92</vt:i4>
      </vt:variant>
      <vt:variant>
        <vt:i4>0</vt:i4>
      </vt:variant>
      <vt:variant>
        <vt:i4>5</vt:i4>
      </vt:variant>
      <vt:variant>
        <vt:lpwstr/>
      </vt:variant>
      <vt:variant>
        <vt:lpwstr>_Toc219095892</vt:lpwstr>
      </vt:variant>
      <vt:variant>
        <vt:i4>1703994</vt:i4>
      </vt:variant>
      <vt:variant>
        <vt:i4>86</vt:i4>
      </vt:variant>
      <vt:variant>
        <vt:i4>0</vt:i4>
      </vt:variant>
      <vt:variant>
        <vt:i4>5</vt:i4>
      </vt:variant>
      <vt:variant>
        <vt:lpwstr/>
      </vt:variant>
      <vt:variant>
        <vt:lpwstr>_Toc219095891</vt:lpwstr>
      </vt:variant>
      <vt:variant>
        <vt:i4>1703994</vt:i4>
      </vt:variant>
      <vt:variant>
        <vt:i4>80</vt:i4>
      </vt:variant>
      <vt:variant>
        <vt:i4>0</vt:i4>
      </vt:variant>
      <vt:variant>
        <vt:i4>5</vt:i4>
      </vt:variant>
      <vt:variant>
        <vt:lpwstr/>
      </vt:variant>
      <vt:variant>
        <vt:lpwstr>_Toc219095890</vt:lpwstr>
      </vt:variant>
      <vt:variant>
        <vt:i4>1769530</vt:i4>
      </vt:variant>
      <vt:variant>
        <vt:i4>74</vt:i4>
      </vt:variant>
      <vt:variant>
        <vt:i4>0</vt:i4>
      </vt:variant>
      <vt:variant>
        <vt:i4>5</vt:i4>
      </vt:variant>
      <vt:variant>
        <vt:lpwstr/>
      </vt:variant>
      <vt:variant>
        <vt:lpwstr>_Toc219095889</vt:lpwstr>
      </vt:variant>
      <vt:variant>
        <vt:i4>1769530</vt:i4>
      </vt:variant>
      <vt:variant>
        <vt:i4>68</vt:i4>
      </vt:variant>
      <vt:variant>
        <vt:i4>0</vt:i4>
      </vt:variant>
      <vt:variant>
        <vt:i4>5</vt:i4>
      </vt:variant>
      <vt:variant>
        <vt:lpwstr/>
      </vt:variant>
      <vt:variant>
        <vt:lpwstr>_Toc219095888</vt:lpwstr>
      </vt:variant>
      <vt:variant>
        <vt:i4>1769530</vt:i4>
      </vt:variant>
      <vt:variant>
        <vt:i4>62</vt:i4>
      </vt:variant>
      <vt:variant>
        <vt:i4>0</vt:i4>
      </vt:variant>
      <vt:variant>
        <vt:i4>5</vt:i4>
      </vt:variant>
      <vt:variant>
        <vt:lpwstr/>
      </vt:variant>
      <vt:variant>
        <vt:lpwstr>_Toc219095887</vt:lpwstr>
      </vt:variant>
      <vt:variant>
        <vt:i4>1769530</vt:i4>
      </vt:variant>
      <vt:variant>
        <vt:i4>56</vt:i4>
      </vt:variant>
      <vt:variant>
        <vt:i4>0</vt:i4>
      </vt:variant>
      <vt:variant>
        <vt:i4>5</vt:i4>
      </vt:variant>
      <vt:variant>
        <vt:lpwstr/>
      </vt:variant>
      <vt:variant>
        <vt:lpwstr>_Toc219095886</vt:lpwstr>
      </vt:variant>
      <vt:variant>
        <vt:i4>1769530</vt:i4>
      </vt:variant>
      <vt:variant>
        <vt:i4>50</vt:i4>
      </vt:variant>
      <vt:variant>
        <vt:i4>0</vt:i4>
      </vt:variant>
      <vt:variant>
        <vt:i4>5</vt:i4>
      </vt:variant>
      <vt:variant>
        <vt:lpwstr/>
      </vt:variant>
      <vt:variant>
        <vt:lpwstr>_Toc219095885</vt:lpwstr>
      </vt:variant>
      <vt:variant>
        <vt:i4>1769530</vt:i4>
      </vt:variant>
      <vt:variant>
        <vt:i4>44</vt:i4>
      </vt:variant>
      <vt:variant>
        <vt:i4>0</vt:i4>
      </vt:variant>
      <vt:variant>
        <vt:i4>5</vt:i4>
      </vt:variant>
      <vt:variant>
        <vt:lpwstr/>
      </vt:variant>
      <vt:variant>
        <vt:lpwstr>_Toc219095884</vt:lpwstr>
      </vt:variant>
      <vt:variant>
        <vt:i4>1769530</vt:i4>
      </vt:variant>
      <vt:variant>
        <vt:i4>38</vt:i4>
      </vt:variant>
      <vt:variant>
        <vt:i4>0</vt:i4>
      </vt:variant>
      <vt:variant>
        <vt:i4>5</vt:i4>
      </vt:variant>
      <vt:variant>
        <vt:lpwstr/>
      </vt:variant>
      <vt:variant>
        <vt:lpwstr>_Toc219095883</vt:lpwstr>
      </vt:variant>
      <vt:variant>
        <vt:i4>1769530</vt:i4>
      </vt:variant>
      <vt:variant>
        <vt:i4>32</vt:i4>
      </vt:variant>
      <vt:variant>
        <vt:i4>0</vt:i4>
      </vt:variant>
      <vt:variant>
        <vt:i4>5</vt:i4>
      </vt:variant>
      <vt:variant>
        <vt:lpwstr/>
      </vt:variant>
      <vt:variant>
        <vt:lpwstr>_Toc219095882</vt:lpwstr>
      </vt:variant>
      <vt:variant>
        <vt:i4>1769530</vt:i4>
      </vt:variant>
      <vt:variant>
        <vt:i4>26</vt:i4>
      </vt:variant>
      <vt:variant>
        <vt:i4>0</vt:i4>
      </vt:variant>
      <vt:variant>
        <vt:i4>5</vt:i4>
      </vt:variant>
      <vt:variant>
        <vt:lpwstr/>
      </vt:variant>
      <vt:variant>
        <vt:lpwstr>_Toc219095881</vt:lpwstr>
      </vt:variant>
      <vt:variant>
        <vt:i4>1769530</vt:i4>
      </vt:variant>
      <vt:variant>
        <vt:i4>20</vt:i4>
      </vt:variant>
      <vt:variant>
        <vt:i4>0</vt:i4>
      </vt:variant>
      <vt:variant>
        <vt:i4>5</vt:i4>
      </vt:variant>
      <vt:variant>
        <vt:lpwstr/>
      </vt:variant>
      <vt:variant>
        <vt:lpwstr>_Toc219095880</vt:lpwstr>
      </vt:variant>
      <vt:variant>
        <vt:i4>1310778</vt:i4>
      </vt:variant>
      <vt:variant>
        <vt:i4>14</vt:i4>
      </vt:variant>
      <vt:variant>
        <vt:i4>0</vt:i4>
      </vt:variant>
      <vt:variant>
        <vt:i4>5</vt:i4>
      </vt:variant>
      <vt:variant>
        <vt:lpwstr/>
      </vt:variant>
      <vt:variant>
        <vt:lpwstr>_Toc219095879</vt:lpwstr>
      </vt:variant>
      <vt:variant>
        <vt:i4>1310778</vt:i4>
      </vt:variant>
      <vt:variant>
        <vt:i4>8</vt:i4>
      </vt:variant>
      <vt:variant>
        <vt:i4>0</vt:i4>
      </vt:variant>
      <vt:variant>
        <vt:i4>5</vt:i4>
      </vt:variant>
      <vt:variant>
        <vt:lpwstr/>
      </vt:variant>
      <vt:variant>
        <vt:lpwstr>_Toc219095878</vt:lpwstr>
      </vt:variant>
      <vt:variant>
        <vt:i4>1310778</vt:i4>
      </vt:variant>
      <vt:variant>
        <vt:i4>2</vt:i4>
      </vt:variant>
      <vt:variant>
        <vt:i4>0</vt:i4>
      </vt:variant>
      <vt:variant>
        <vt:i4>5</vt:i4>
      </vt:variant>
      <vt:variant>
        <vt:lpwstr/>
      </vt:variant>
      <vt:variant>
        <vt:lpwstr>_Toc219095877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Lindsay</dc:creator>
  <cp:keywords/>
  <cp:lastModifiedBy>YAKUSIK, Anna</cp:lastModifiedBy>
  <cp:revision>10</cp:revision>
  <cp:lastPrinted>2016-04-09T08:26:00Z</cp:lastPrinted>
  <dcterms:created xsi:type="dcterms:W3CDTF">2026-02-16T08:29:00Z</dcterms:created>
  <dcterms:modified xsi:type="dcterms:W3CDTF">2026-02-16T08:56:00Z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ies>
</file>