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A625B3" w14:textId="58FDEAE9" w:rsidR="00A8662D" w:rsidRPr="007867FD" w:rsidRDefault="009D235B">
      <w:pPr>
        <w:spacing w:after="0" w:line="240" w:lineRule="auto"/>
        <w:jc w:val="center"/>
        <w:rPr>
          <w:b/>
          <w:bCs/>
          <w:color w:val="auto"/>
          <w:sz w:val="17"/>
          <w:szCs w:val="17"/>
          <w:lang w:val="es-PE"/>
        </w:rPr>
      </w:pPr>
      <w:r w:rsidRPr="007867FD">
        <w:rPr>
          <w:b/>
          <w:bCs/>
          <w:color w:val="auto"/>
          <w:sz w:val="17"/>
          <w:szCs w:val="17"/>
          <w:lang w:val="es-PE"/>
        </w:rPr>
        <w:t xml:space="preserve">Pasos básicos para actualizar los ficheros Spectrum en la </w:t>
      </w:r>
      <w:r w:rsidR="00524E16" w:rsidRPr="007867FD">
        <w:rPr>
          <w:b/>
          <w:bCs/>
          <w:color w:val="auto"/>
          <w:sz w:val="17"/>
          <w:szCs w:val="17"/>
          <w:lang w:val="es-PE"/>
        </w:rPr>
        <w:t xml:space="preserve">ronda de estimaciones </w:t>
      </w:r>
      <w:r w:rsidR="00E27CEE" w:rsidRPr="007867FD">
        <w:rPr>
          <w:b/>
          <w:bCs/>
          <w:color w:val="auto"/>
          <w:sz w:val="17"/>
          <w:szCs w:val="17"/>
          <w:lang w:val="es-PE"/>
        </w:rPr>
        <w:t>2025</w:t>
      </w:r>
    </w:p>
    <w:p w14:paraId="3A0109A3" w14:textId="3D7E3EA3" w:rsidR="00A8662D" w:rsidRPr="007867FD" w:rsidRDefault="004712EA">
      <w:pPr>
        <w:spacing w:after="0" w:line="240" w:lineRule="auto"/>
        <w:jc w:val="center"/>
        <w:rPr>
          <w:color w:val="auto"/>
          <w:sz w:val="17"/>
          <w:szCs w:val="17"/>
          <w:lang w:val="es-PE"/>
        </w:rPr>
      </w:pPr>
      <w:r w:rsidRPr="007867FD">
        <w:rPr>
          <w:color w:val="auto"/>
          <w:sz w:val="17"/>
          <w:szCs w:val="17"/>
          <w:lang w:val="es-PE"/>
        </w:rPr>
        <w:t xml:space="preserve">Epidemias generalizadas </w:t>
      </w:r>
      <w:r w:rsidR="002A124B" w:rsidRPr="007867FD">
        <w:rPr>
          <w:color w:val="auto"/>
          <w:sz w:val="17"/>
          <w:szCs w:val="17"/>
          <w:lang w:val="es-PE"/>
        </w:rPr>
        <w:t xml:space="preserve">y </w:t>
      </w:r>
      <w:r w:rsidRPr="007867FD">
        <w:rPr>
          <w:color w:val="auto"/>
          <w:sz w:val="17"/>
          <w:szCs w:val="17"/>
          <w:lang w:val="es-PE"/>
        </w:rPr>
        <w:t xml:space="preserve">concentradas </w:t>
      </w:r>
      <w:r w:rsidR="00524E16" w:rsidRPr="007867FD">
        <w:rPr>
          <w:color w:val="auto"/>
          <w:sz w:val="17"/>
          <w:szCs w:val="17"/>
          <w:lang w:val="es-PE"/>
        </w:rPr>
        <w:t xml:space="preserve">de VIH </w:t>
      </w:r>
      <w:r w:rsidR="007867FD">
        <w:rPr>
          <w:color w:val="auto"/>
          <w:sz w:val="17"/>
          <w:szCs w:val="17"/>
          <w:lang w:val="es-PE"/>
        </w:rPr>
        <w:t>–</w:t>
      </w:r>
      <w:r w:rsidR="008921BD" w:rsidRPr="007867FD">
        <w:rPr>
          <w:color w:val="auto"/>
          <w:sz w:val="17"/>
          <w:szCs w:val="17"/>
          <w:lang w:val="es-PE"/>
        </w:rPr>
        <w:t xml:space="preserve"> </w:t>
      </w:r>
      <w:r w:rsidR="00A54698">
        <w:rPr>
          <w:color w:val="auto"/>
          <w:sz w:val="17"/>
          <w:szCs w:val="17"/>
          <w:lang w:val="es-PE"/>
        </w:rPr>
        <w:t>2</w:t>
      </w:r>
      <w:r w:rsidR="007867FD">
        <w:rPr>
          <w:color w:val="auto"/>
          <w:sz w:val="17"/>
          <w:szCs w:val="17"/>
          <w:lang w:val="es-PE"/>
        </w:rPr>
        <w:t xml:space="preserve">0 </w:t>
      </w:r>
      <w:r w:rsidR="00E27CEE" w:rsidRPr="007867FD">
        <w:rPr>
          <w:color w:val="auto"/>
          <w:sz w:val="17"/>
          <w:szCs w:val="17"/>
          <w:lang w:val="es-PE"/>
        </w:rPr>
        <w:t xml:space="preserve">de </w:t>
      </w:r>
      <w:r w:rsidR="007867FD">
        <w:rPr>
          <w:color w:val="auto"/>
          <w:sz w:val="17"/>
          <w:szCs w:val="17"/>
          <w:lang w:val="es-PE"/>
        </w:rPr>
        <w:t>diciem</w:t>
      </w:r>
      <w:r w:rsidR="00E27CEE" w:rsidRPr="007867FD">
        <w:rPr>
          <w:color w:val="auto"/>
          <w:sz w:val="17"/>
          <w:szCs w:val="17"/>
          <w:lang w:val="es-PE"/>
        </w:rPr>
        <w:t>bre</w:t>
      </w:r>
      <w:r w:rsidR="00405B12" w:rsidRPr="007867FD">
        <w:rPr>
          <w:color w:val="auto"/>
          <w:sz w:val="17"/>
          <w:szCs w:val="17"/>
          <w:lang w:val="es-PE"/>
        </w:rPr>
        <w:t xml:space="preserve"> de </w:t>
      </w:r>
      <w:r w:rsidR="000E1A59" w:rsidRPr="007867FD">
        <w:rPr>
          <w:color w:val="auto"/>
          <w:sz w:val="17"/>
          <w:szCs w:val="17"/>
          <w:lang w:val="es-PE"/>
        </w:rPr>
        <w:t>2024</w:t>
      </w:r>
      <w:r w:rsidR="00524E16" w:rsidRPr="007867FD">
        <w:rPr>
          <w:color w:val="auto"/>
          <w:sz w:val="17"/>
          <w:szCs w:val="17"/>
          <w:lang w:val="es-PE"/>
        </w:rPr>
        <w:t>, ONUSIDA</w:t>
      </w:r>
    </w:p>
    <w:p w14:paraId="24EA3A60" w14:textId="77777777" w:rsidR="00B116C9" w:rsidRPr="007867FD" w:rsidRDefault="00B116C9" w:rsidP="00263030">
      <w:pPr>
        <w:spacing w:after="0" w:line="240" w:lineRule="auto"/>
        <w:rPr>
          <w:color w:val="auto"/>
          <w:sz w:val="17"/>
          <w:szCs w:val="17"/>
          <w:lang w:val="es-PE"/>
        </w:rPr>
      </w:pPr>
    </w:p>
    <w:p w14:paraId="54DB823D" w14:textId="77777777" w:rsidR="00A8662D" w:rsidRPr="007867FD" w:rsidRDefault="009D235B">
      <w:pPr>
        <w:spacing w:after="0" w:line="240" w:lineRule="auto"/>
        <w:rPr>
          <w:color w:val="auto"/>
          <w:sz w:val="17"/>
          <w:szCs w:val="17"/>
          <w:lang w:val="es-PE"/>
        </w:rPr>
      </w:pPr>
      <w:r w:rsidRPr="007867FD">
        <w:rPr>
          <w:color w:val="auto"/>
          <w:sz w:val="17"/>
          <w:szCs w:val="17"/>
          <w:lang w:val="es-PE"/>
        </w:rPr>
        <w:t xml:space="preserve">A medida que vaya completando cada paso, </w:t>
      </w:r>
      <w:r w:rsidRPr="007867FD">
        <w:rPr>
          <w:b/>
          <w:bCs/>
          <w:color w:val="auto"/>
          <w:sz w:val="17"/>
          <w:szCs w:val="17"/>
          <w:lang w:val="es-PE"/>
        </w:rPr>
        <w:t xml:space="preserve">documente todos los cambios utilizando el botón "Fuente" de los módulos Spectrum y PPE y </w:t>
      </w:r>
      <w:r w:rsidRPr="007867FD">
        <w:rPr>
          <w:color w:val="auto"/>
          <w:sz w:val="17"/>
          <w:szCs w:val="17"/>
          <w:lang w:val="es-PE"/>
        </w:rPr>
        <w:t xml:space="preserve">la opción de menú </w:t>
      </w:r>
      <w:r w:rsidRPr="007867FD">
        <w:rPr>
          <w:b/>
          <w:bCs/>
          <w:color w:val="auto"/>
          <w:sz w:val="17"/>
          <w:szCs w:val="17"/>
          <w:lang w:val="es-PE"/>
        </w:rPr>
        <w:t>"Cambios</w:t>
      </w:r>
      <w:r w:rsidRPr="007867FD">
        <w:rPr>
          <w:color w:val="auto"/>
          <w:sz w:val="17"/>
          <w:szCs w:val="17"/>
          <w:lang w:val="es-PE"/>
        </w:rPr>
        <w:t xml:space="preserve">" de AIM. Esta documentación proporcionará a otros </w:t>
      </w:r>
      <w:r w:rsidR="0064409E" w:rsidRPr="007867FD">
        <w:rPr>
          <w:color w:val="auto"/>
          <w:sz w:val="17"/>
          <w:szCs w:val="17"/>
          <w:lang w:val="es-PE"/>
        </w:rPr>
        <w:t>miembros de su equipo de estimaciones</w:t>
      </w:r>
      <w:r w:rsidRPr="007867FD">
        <w:rPr>
          <w:color w:val="auto"/>
          <w:sz w:val="17"/>
          <w:szCs w:val="17"/>
          <w:lang w:val="es-PE"/>
        </w:rPr>
        <w:t xml:space="preserve">, a ONUSIDA </w:t>
      </w:r>
      <w:r w:rsidR="0064409E" w:rsidRPr="007867FD">
        <w:rPr>
          <w:color w:val="auto"/>
          <w:sz w:val="17"/>
          <w:szCs w:val="17"/>
          <w:lang w:val="es-PE"/>
        </w:rPr>
        <w:t xml:space="preserve">y a otros usuarios potenciales </w:t>
      </w:r>
      <w:r w:rsidRPr="007867FD">
        <w:rPr>
          <w:color w:val="auto"/>
          <w:sz w:val="17"/>
          <w:szCs w:val="17"/>
          <w:lang w:val="es-PE"/>
        </w:rPr>
        <w:t>información importante sobre cómo se desarrolló el archivo</w:t>
      </w:r>
      <w:r w:rsidR="00666E6E" w:rsidRPr="007867FD">
        <w:rPr>
          <w:color w:val="auto"/>
          <w:sz w:val="17"/>
          <w:szCs w:val="17"/>
          <w:lang w:val="es-PE"/>
        </w:rPr>
        <w:t xml:space="preserve">. </w:t>
      </w:r>
    </w:p>
    <w:p w14:paraId="457E9A17" w14:textId="77777777" w:rsidR="00B116C9" w:rsidRPr="007867FD" w:rsidRDefault="00B116C9" w:rsidP="00263030">
      <w:pPr>
        <w:spacing w:after="0" w:line="240" w:lineRule="auto"/>
        <w:rPr>
          <w:color w:val="auto"/>
          <w:sz w:val="17"/>
          <w:szCs w:val="17"/>
          <w:lang w:val="es-PE"/>
        </w:rPr>
      </w:pPr>
    </w:p>
    <w:p w14:paraId="042037B4" w14:textId="77777777" w:rsidR="00A8662D" w:rsidRPr="007867FD" w:rsidRDefault="009D235B">
      <w:pPr>
        <w:spacing w:after="0" w:line="240" w:lineRule="auto"/>
        <w:rPr>
          <w:b/>
          <w:bCs/>
          <w:color w:val="auto"/>
          <w:sz w:val="17"/>
          <w:szCs w:val="17"/>
          <w:lang w:val="es-PE"/>
        </w:rPr>
      </w:pPr>
      <w:r w:rsidRPr="007867FD">
        <w:rPr>
          <w:b/>
          <w:bCs/>
          <w:color w:val="auto"/>
          <w:sz w:val="17"/>
          <w:szCs w:val="17"/>
          <w:lang w:val="es-PE"/>
        </w:rPr>
        <w:t xml:space="preserve">Empiece por crear una copia de su fichero </w:t>
      </w:r>
      <w:r w:rsidR="00E27CEE" w:rsidRPr="007867FD">
        <w:rPr>
          <w:b/>
          <w:bCs/>
          <w:color w:val="auto"/>
          <w:sz w:val="17"/>
          <w:szCs w:val="17"/>
          <w:lang w:val="es-PE"/>
        </w:rPr>
        <w:t>2024</w:t>
      </w:r>
      <w:r w:rsidRPr="007867FD">
        <w:rPr>
          <w:b/>
          <w:bCs/>
          <w:color w:val="auto"/>
          <w:sz w:val="17"/>
          <w:szCs w:val="17"/>
          <w:lang w:val="es-PE"/>
        </w:rPr>
        <w:t xml:space="preserve"> anterior y revise los datos demográficos</w:t>
      </w:r>
    </w:p>
    <w:p w14:paraId="6305AA30" w14:textId="77777777" w:rsidR="00A8662D" w:rsidRPr="007867FD" w:rsidRDefault="009D235B">
      <w:pPr>
        <w:numPr>
          <w:ilvl w:val="0"/>
          <w:numId w:val="6"/>
        </w:numPr>
        <w:spacing w:after="0" w:line="240" w:lineRule="auto"/>
        <w:ind w:left="284" w:hanging="284"/>
        <w:contextualSpacing/>
        <w:rPr>
          <w:color w:val="auto"/>
          <w:sz w:val="17"/>
          <w:szCs w:val="17"/>
          <w:lang w:val="es-PE"/>
        </w:rPr>
      </w:pPr>
      <w:r w:rsidRPr="007867FD">
        <w:rPr>
          <w:color w:val="auto"/>
          <w:sz w:val="17"/>
          <w:szCs w:val="17"/>
          <w:lang w:val="es-PE"/>
        </w:rPr>
        <w:t xml:space="preserve">Descargue e instale </w:t>
      </w:r>
      <w:r w:rsidR="004312CB" w:rsidRPr="007867FD">
        <w:rPr>
          <w:color w:val="auto"/>
          <w:sz w:val="17"/>
          <w:szCs w:val="17"/>
          <w:lang w:val="es-PE"/>
        </w:rPr>
        <w:t xml:space="preserve">la última versión </w:t>
      </w:r>
      <w:r w:rsidRPr="007867FD">
        <w:rPr>
          <w:color w:val="auto"/>
          <w:sz w:val="17"/>
          <w:szCs w:val="17"/>
          <w:lang w:val="es-PE"/>
        </w:rPr>
        <w:t xml:space="preserve">de Spectrum desde </w:t>
      </w:r>
      <w:hyperlink r:id="rId11" w:history="1">
        <w:r w:rsidR="001F1A28" w:rsidRPr="007867FD">
          <w:rPr>
            <w:rStyle w:val="Hyperlink"/>
            <w:sz w:val="17"/>
            <w:szCs w:val="17"/>
            <w:lang w:val="es-PE"/>
          </w:rPr>
          <w:t>http://www.avenirhealth.org/Download/Spectrum/.</w:t>
        </w:r>
      </w:hyperlink>
      <w:r w:rsidR="008262B8" w:rsidRPr="007867FD">
        <w:rPr>
          <w:rStyle w:val="Hyperlink"/>
          <w:sz w:val="17"/>
          <w:szCs w:val="17"/>
          <w:lang w:val="es-PE"/>
        </w:rPr>
        <w:br/>
      </w:r>
    </w:p>
    <w:p w14:paraId="6B5EDD4F" w14:textId="34DB1FB7" w:rsidR="00A8662D" w:rsidRPr="007867FD" w:rsidRDefault="009D235B">
      <w:pPr>
        <w:numPr>
          <w:ilvl w:val="0"/>
          <w:numId w:val="6"/>
        </w:numPr>
        <w:spacing w:after="0" w:line="240" w:lineRule="auto"/>
        <w:ind w:left="284" w:hanging="284"/>
        <w:contextualSpacing/>
        <w:rPr>
          <w:color w:val="auto"/>
          <w:sz w:val="17"/>
          <w:szCs w:val="17"/>
          <w:lang w:val="es-PE"/>
        </w:rPr>
      </w:pPr>
      <w:r w:rsidRPr="007867FD">
        <w:rPr>
          <w:color w:val="auto"/>
          <w:sz w:val="17"/>
          <w:szCs w:val="17"/>
          <w:lang w:val="es-PE"/>
        </w:rPr>
        <w:t xml:space="preserve">Abra su archivo final </w:t>
      </w:r>
      <w:r w:rsidR="00E27CEE" w:rsidRPr="007867FD">
        <w:rPr>
          <w:color w:val="auto"/>
          <w:sz w:val="17"/>
          <w:szCs w:val="17"/>
          <w:lang w:val="es-PE"/>
        </w:rPr>
        <w:t>2024</w:t>
      </w:r>
      <w:r w:rsidR="79914D14" w:rsidRPr="007867FD">
        <w:rPr>
          <w:color w:val="auto"/>
          <w:sz w:val="17"/>
          <w:szCs w:val="17"/>
          <w:lang w:val="es-PE"/>
        </w:rPr>
        <w:t xml:space="preserve"> en </w:t>
      </w:r>
      <w:r w:rsidRPr="007867FD">
        <w:rPr>
          <w:color w:val="auto"/>
          <w:sz w:val="17"/>
          <w:szCs w:val="17"/>
          <w:lang w:val="es-PE"/>
        </w:rPr>
        <w:t xml:space="preserve">Spectrum. Póngase en contacto con </w:t>
      </w:r>
      <w:hyperlink r:id="rId12">
        <w:r w:rsidR="003153A7" w:rsidRPr="007867FD">
          <w:rPr>
            <w:rStyle w:val="Hyperlink"/>
            <w:sz w:val="17"/>
            <w:szCs w:val="17"/>
            <w:lang w:val="es-PE"/>
          </w:rPr>
          <w:t>estimates@unaids.org</w:t>
        </w:r>
      </w:hyperlink>
      <w:r w:rsidRPr="007867FD">
        <w:rPr>
          <w:color w:val="auto"/>
          <w:sz w:val="17"/>
          <w:szCs w:val="17"/>
          <w:lang w:val="es-PE"/>
        </w:rPr>
        <w:t xml:space="preserve"> si necesita </w:t>
      </w:r>
      <w:r w:rsidR="417241E3" w:rsidRPr="007867FD">
        <w:rPr>
          <w:color w:val="auto"/>
          <w:sz w:val="17"/>
          <w:szCs w:val="17"/>
          <w:lang w:val="es-PE"/>
        </w:rPr>
        <w:t xml:space="preserve">su archivo </w:t>
      </w:r>
      <w:r w:rsidR="009D20ED">
        <w:rPr>
          <w:color w:val="auto"/>
          <w:sz w:val="17"/>
          <w:szCs w:val="17"/>
          <w:lang w:val="es-PE"/>
        </w:rPr>
        <w:t xml:space="preserve">Spectrum </w:t>
      </w:r>
      <w:r w:rsidRPr="007867FD">
        <w:rPr>
          <w:color w:val="auto"/>
          <w:sz w:val="17"/>
          <w:szCs w:val="17"/>
          <w:lang w:val="es-PE"/>
        </w:rPr>
        <w:t xml:space="preserve">final </w:t>
      </w:r>
      <w:r w:rsidR="00E27CEE" w:rsidRPr="007867FD">
        <w:rPr>
          <w:color w:val="auto"/>
          <w:sz w:val="17"/>
          <w:szCs w:val="17"/>
          <w:lang w:val="es-PE"/>
        </w:rPr>
        <w:t>2024</w:t>
      </w:r>
      <w:r w:rsidRPr="007867FD">
        <w:rPr>
          <w:color w:val="auto"/>
          <w:sz w:val="17"/>
          <w:szCs w:val="17"/>
          <w:lang w:val="es-PE"/>
        </w:rPr>
        <w:t xml:space="preserve">. </w:t>
      </w:r>
      <w:r w:rsidR="063BD81A" w:rsidRPr="007867FD">
        <w:rPr>
          <w:color w:val="auto"/>
          <w:sz w:val="17"/>
          <w:szCs w:val="17"/>
          <w:lang w:val="es-PE"/>
        </w:rPr>
        <w:t xml:space="preserve">Si recibe un mensaje de que Java no está instalado, salga e instale Java antes de guardar </w:t>
      </w:r>
      <w:r w:rsidR="00994577" w:rsidRPr="007867FD">
        <w:rPr>
          <w:color w:val="auto"/>
          <w:sz w:val="17"/>
          <w:szCs w:val="17"/>
          <w:lang w:val="es-PE"/>
        </w:rPr>
        <w:t xml:space="preserve">el </w:t>
      </w:r>
      <w:r w:rsidR="063BD81A" w:rsidRPr="007867FD">
        <w:rPr>
          <w:color w:val="auto"/>
          <w:sz w:val="17"/>
          <w:szCs w:val="17"/>
          <w:lang w:val="es-PE"/>
        </w:rPr>
        <w:t xml:space="preserve">archivo con un nuevo nombre. </w:t>
      </w:r>
      <w:r w:rsidRPr="007867FD">
        <w:rPr>
          <w:color w:val="auto"/>
          <w:sz w:val="17"/>
          <w:szCs w:val="17"/>
          <w:lang w:val="es-PE"/>
        </w:rPr>
        <w:t xml:space="preserve">Dé un nuevo nombre a su archivo (por ejemplo, </w:t>
      </w:r>
      <w:r w:rsidR="4804CD4D" w:rsidRPr="007867FD">
        <w:rPr>
          <w:color w:val="auto"/>
          <w:sz w:val="17"/>
          <w:szCs w:val="17"/>
          <w:lang w:val="es-PE"/>
        </w:rPr>
        <w:t>País_2025_mm_dd</w:t>
      </w:r>
      <w:r w:rsidRPr="007867FD">
        <w:rPr>
          <w:color w:val="auto"/>
          <w:sz w:val="17"/>
          <w:szCs w:val="17"/>
          <w:lang w:val="es-PE"/>
        </w:rPr>
        <w:t xml:space="preserve">) en el menú </w:t>
      </w:r>
      <w:r w:rsidRPr="007867FD">
        <w:rPr>
          <w:b/>
          <w:bCs/>
          <w:i/>
          <w:iCs/>
          <w:color w:val="auto"/>
          <w:sz w:val="17"/>
          <w:szCs w:val="17"/>
          <w:lang w:val="es-PE"/>
        </w:rPr>
        <w:t>Archivo</w:t>
      </w:r>
      <w:r w:rsidR="50C7B265" w:rsidRPr="007867FD">
        <w:rPr>
          <w:color w:val="auto"/>
          <w:sz w:val="17"/>
          <w:szCs w:val="17"/>
          <w:lang w:val="es-PE"/>
        </w:rPr>
        <w:t xml:space="preserve">, </w:t>
      </w:r>
      <w:r w:rsidRPr="007867FD">
        <w:rPr>
          <w:color w:val="auto"/>
          <w:sz w:val="17"/>
          <w:szCs w:val="17"/>
          <w:lang w:val="es-PE"/>
        </w:rPr>
        <w:t xml:space="preserve">debajo del icono Spectrum en la esquina superior izquierda y seleccione </w:t>
      </w:r>
      <w:r w:rsidRPr="007867FD">
        <w:rPr>
          <w:b/>
          <w:bCs/>
          <w:i/>
          <w:iCs/>
          <w:color w:val="auto"/>
          <w:sz w:val="17"/>
          <w:szCs w:val="17"/>
          <w:lang w:val="es-PE"/>
        </w:rPr>
        <w:t>Guardar como</w:t>
      </w:r>
      <w:r w:rsidRPr="007867FD">
        <w:rPr>
          <w:color w:val="auto"/>
          <w:sz w:val="17"/>
          <w:szCs w:val="17"/>
          <w:lang w:val="es-PE"/>
        </w:rPr>
        <w:t xml:space="preserve">. </w:t>
      </w:r>
      <w:r w:rsidRPr="007867FD">
        <w:rPr>
          <w:i/>
          <w:iCs/>
          <w:color w:val="auto"/>
          <w:sz w:val="17"/>
          <w:szCs w:val="17"/>
          <w:lang w:val="es-PE"/>
        </w:rPr>
        <w:t xml:space="preserve"> </w:t>
      </w:r>
      <w:r w:rsidRPr="007867FD">
        <w:rPr>
          <w:lang w:val="es-PE"/>
        </w:rPr>
        <w:br/>
      </w:r>
    </w:p>
    <w:p w14:paraId="315D12CA" w14:textId="0CFEC760" w:rsidR="00A8662D" w:rsidRPr="007867FD" w:rsidRDefault="009D235B">
      <w:pPr>
        <w:numPr>
          <w:ilvl w:val="0"/>
          <w:numId w:val="6"/>
        </w:numPr>
        <w:spacing w:after="0" w:line="240" w:lineRule="auto"/>
        <w:ind w:left="284" w:hanging="284"/>
        <w:contextualSpacing/>
        <w:rPr>
          <w:color w:val="auto"/>
          <w:sz w:val="17"/>
          <w:szCs w:val="17"/>
          <w:lang w:val="es-PE"/>
        </w:rPr>
      </w:pPr>
      <w:r w:rsidRPr="007867FD">
        <w:rPr>
          <w:color w:val="auto"/>
          <w:sz w:val="17"/>
          <w:szCs w:val="17"/>
          <w:lang w:val="es-PE"/>
        </w:rPr>
        <w:t xml:space="preserve">Para los ficheros nacionales, </w:t>
      </w:r>
      <w:r w:rsidR="006812B9" w:rsidRPr="007867FD">
        <w:rPr>
          <w:color w:val="auto"/>
          <w:sz w:val="17"/>
          <w:szCs w:val="17"/>
          <w:lang w:val="es-PE"/>
        </w:rPr>
        <w:t xml:space="preserve">asegúrese de que </w:t>
      </w:r>
      <w:r w:rsidR="179417D0" w:rsidRPr="007867FD">
        <w:rPr>
          <w:color w:val="auto"/>
          <w:sz w:val="17"/>
          <w:szCs w:val="17"/>
          <w:lang w:val="es-PE"/>
        </w:rPr>
        <w:t xml:space="preserve">los datos de población </w:t>
      </w:r>
      <w:r w:rsidR="006812B9" w:rsidRPr="007867FD">
        <w:rPr>
          <w:color w:val="auto"/>
          <w:sz w:val="17"/>
          <w:szCs w:val="17"/>
          <w:lang w:val="es-PE"/>
        </w:rPr>
        <w:t xml:space="preserve">se han leído de </w:t>
      </w:r>
      <w:r w:rsidR="70253FCD" w:rsidRPr="007867FD">
        <w:rPr>
          <w:color w:val="auto"/>
          <w:sz w:val="17"/>
          <w:szCs w:val="17"/>
          <w:lang w:val="es-PE"/>
        </w:rPr>
        <w:t xml:space="preserve">WPP </w:t>
      </w:r>
      <w:r w:rsidR="001C51BE" w:rsidRPr="007867FD">
        <w:rPr>
          <w:color w:val="auto"/>
          <w:sz w:val="17"/>
          <w:szCs w:val="17"/>
          <w:lang w:val="es-PE"/>
        </w:rPr>
        <w:t>2024</w:t>
      </w:r>
      <w:r w:rsidR="3D1802C6" w:rsidRPr="007867FD">
        <w:rPr>
          <w:color w:val="auto"/>
          <w:sz w:val="17"/>
          <w:szCs w:val="17"/>
          <w:lang w:val="es-PE"/>
        </w:rPr>
        <w:t xml:space="preserve">: seleccione </w:t>
      </w:r>
      <w:r w:rsidR="006F4DFD">
        <w:rPr>
          <w:i/>
          <w:iCs/>
          <w:color w:val="auto"/>
          <w:sz w:val="17"/>
          <w:szCs w:val="17"/>
          <w:lang w:val="es-PE"/>
        </w:rPr>
        <w:t>Administrador</w:t>
      </w:r>
      <w:r w:rsidR="3D1802C6" w:rsidRPr="007867FD">
        <w:rPr>
          <w:i/>
          <w:iCs/>
          <w:color w:val="auto"/>
          <w:sz w:val="17"/>
          <w:szCs w:val="17"/>
          <w:lang w:val="es-PE"/>
        </w:rPr>
        <w:t xml:space="preserve"> &gt; Datos por defecto</w:t>
      </w:r>
      <w:r w:rsidR="3D1802C6" w:rsidRPr="007867FD">
        <w:rPr>
          <w:color w:val="auto"/>
          <w:sz w:val="17"/>
          <w:szCs w:val="17"/>
          <w:lang w:val="es-PE"/>
        </w:rPr>
        <w:t xml:space="preserve">, marque </w:t>
      </w:r>
      <w:r w:rsidR="3D1802C6" w:rsidRPr="007867FD">
        <w:rPr>
          <w:i/>
          <w:iCs/>
          <w:color w:val="auto"/>
          <w:sz w:val="17"/>
          <w:szCs w:val="17"/>
          <w:lang w:val="es-PE"/>
        </w:rPr>
        <w:t xml:space="preserve">DemProj </w:t>
      </w:r>
      <w:r w:rsidR="3D1802C6" w:rsidRPr="007867FD">
        <w:rPr>
          <w:color w:val="auto"/>
          <w:sz w:val="17"/>
          <w:szCs w:val="17"/>
          <w:lang w:val="es-PE"/>
        </w:rPr>
        <w:t>y pulse OK</w:t>
      </w:r>
      <w:r w:rsidR="01A9EE75" w:rsidRPr="007867FD">
        <w:rPr>
          <w:color w:val="auto"/>
          <w:sz w:val="17"/>
          <w:szCs w:val="17"/>
          <w:lang w:val="es-PE"/>
        </w:rPr>
        <w:t xml:space="preserve">. </w:t>
      </w:r>
      <w:r w:rsidR="179417D0" w:rsidRPr="007867FD">
        <w:rPr>
          <w:color w:val="auto"/>
          <w:sz w:val="17"/>
          <w:szCs w:val="17"/>
          <w:lang w:val="es-PE"/>
        </w:rPr>
        <w:t xml:space="preserve">Seleccione </w:t>
      </w:r>
      <w:r w:rsidR="72CDB631" w:rsidRPr="007867FD">
        <w:rPr>
          <w:i/>
          <w:iCs/>
          <w:color w:val="auto"/>
          <w:sz w:val="17"/>
          <w:szCs w:val="17"/>
          <w:lang w:val="es-PE"/>
        </w:rPr>
        <w:t xml:space="preserve">DemProj&gt;Resultados </w:t>
      </w:r>
      <w:r w:rsidR="50572F5B" w:rsidRPr="007867FD">
        <w:rPr>
          <w:color w:val="auto"/>
          <w:sz w:val="17"/>
          <w:szCs w:val="17"/>
          <w:lang w:val="es-PE"/>
        </w:rPr>
        <w:t xml:space="preserve">para revisar y comprobar la exactitud de las </w:t>
      </w:r>
      <w:r w:rsidR="0AB674C1" w:rsidRPr="007867FD">
        <w:rPr>
          <w:color w:val="auto"/>
          <w:sz w:val="17"/>
          <w:szCs w:val="17"/>
          <w:lang w:val="es-PE"/>
        </w:rPr>
        <w:t>tasas</w:t>
      </w:r>
      <w:r w:rsidR="50572F5B" w:rsidRPr="007867FD">
        <w:rPr>
          <w:color w:val="auto"/>
          <w:sz w:val="17"/>
          <w:szCs w:val="17"/>
          <w:lang w:val="es-PE"/>
        </w:rPr>
        <w:t xml:space="preserve"> totales de fecundidad</w:t>
      </w:r>
      <w:r w:rsidR="0AB674C1" w:rsidRPr="007867FD">
        <w:rPr>
          <w:color w:val="auto"/>
          <w:sz w:val="17"/>
          <w:szCs w:val="17"/>
          <w:lang w:val="es-PE"/>
        </w:rPr>
        <w:t xml:space="preserve">, los nacimientos </w:t>
      </w:r>
      <w:r w:rsidR="50572F5B" w:rsidRPr="007867FD">
        <w:rPr>
          <w:color w:val="auto"/>
          <w:sz w:val="17"/>
          <w:szCs w:val="17"/>
          <w:lang w:val="es-PE"/>
        </w:rPr>
        <w:t xml:space="preserve">y la población total. Si es necesario, visite </w:t>
      </w:r>
      <w:hyperlink r:id="rId13" w:history="1">
        <w:r w:rsidR="00260E49" w:rsidRPr="007867FD">
          <w:rPr>
            <w:rStyle w:val="Hyperlink"/>
            <w:sz w:val="17"/>
            <w:szCs w:val="17"/>
            <w:lang w:val="es-PE"/>
          </w:rPr>
          <w:t>Perspectivas de la Población Mundial 2024: Conjunto de datos | División de Población</w:t>
        </w:r>
      </w:hyperlink>
      <w:r w:rsidR="50572F5B" w:rsidRPr="007867FD">
        <w:rPr>
          <w:color w:val="auto"/>
          <w:sz w:val="17"/>
          <w:szCs w:val="17"/>
          <w:lang w:val="es-PE"/>
        </w:rPr>
        <w:t xml:space="preserve"> para </w:t>
      </w:r>
      <w:r w:rsidR="2E323578" w:rsidRPr="007867FD">
        <w:rPr>
          <w:color w:val="auto"/>
          <w:sz w:val="17"/>
          <w:szCs w:val="17"/>
          <w:lang w:val="es-PE"/>
        </w:rPr>
        <w:t xml:space="preserve">revisar </w:t>
      </w:r>
      <w:r w:rsidR="0920E747" w:rsidRPr="007867FD">
        <w:rPr>
          <w:color w:val="auto"/>
          <w:sz w:val="17"/>
          <w:szCs w:val="17"/>
          <w:lang w:val="es-PE"/>
        </w:rPr>
        <w:t xml:space="preserve">los datos, las </w:t>
      </w:r>
      <w:r w:rsidR="50572F5B" w:rsidRPr="007867FD">
        <w:rPr>
          <w:color w:val="auto"/>
          <w:sz w:val="17"/>
          <w:szCs w:val="17"/>
          <w:lang w:val="es-PE"/>
        </w:rPr>
        <w:t xml:space="preserve">fuentes </w:t>
      </w:r>
      <w:r w:rsidR="0920E747" w:rsidRPr="007867FD">
        <w:rPr>
          <w:color w:val="auto"/>
          <w:sz w:val="17"/>
          <w:szCs w:val="17"/>
          <w:lang w:val="es-PE"/>
        </w:rPr>
        <w:t xml:space="preserve">y los métodos </w:t>
      </w:r>
      <w:r w:rsidR="50572F5B" w:rsidRPr="007867FD">
        <w:rPr>
          <w:color w:val="auto"/>
          <w:sz w:val="17"/>
          <w:szCs w:val="17"/>
          <w:lang w:val="es-PE"/>
        </w:rPr>
        <w:t xml:space="preserve">utilizados. </w:t>
      </w:r>
      <w:r w:rsidR="12DE8E14" w:rsidRPr="007867FD">
        <w:rPr>
          <w:color w:val="auto"/>
          <w:sz w:val="17"/>
          <w:szCs w:val="17"/>
          <w:lang w:val="es-PE"/>
        </w:rPr>
        <w:t xml:space="preserve">Las estimaciones de WPP </w:t>
      </w:r>
      <w:r w:rsidR="001C51BE" w:rsidRPr="007867FD">
        <w:rPr>
          <w:color w:val="auto"/>
          <w:sz w:val="17"/>
          <w:szCs w:val="17"/>
          <w:lang w:val="es-PE"/>
        </w:rPr>
        <w:t>2024</w:t>
      </w:r>
      <w:r w:rsidR="0AA9BE85" w:rsidRPr="007867FD">
        <w:rPr>
          <w:color w:val="auto"/>
          <w:sz w:val="17"/>
          <w:szCs w:val="17"/>
          <w:lang w:val="es-PE"/>
        </w:rPr>
        <w:t xml:space="preserve"> son poblaciones </w:t>
      </w:r>
      <w:r w:rsidR="0AA9BE85" w:rsidRPr="007867FD">
        <w:rPr>
          <w:i/>
          <w:iCs/>
          <w:color w:val="auto"/>
          <w:sz w:val="17"/>
          <w:szCs w:val="17"/>
          <w:lang w:val="es-PE"/>
        </w:rPr>
        <w:t xml:space="preserve">de facto </w:t>
      </w:r>
      <w:r w:rsidR="006A4750" w:rsidRPr="007867FD">
        <w:rPr>
          <w:color w:val="auto"/>
          <w:sz w:val="17"/>
          <w:szCs w:val="17"/>
          <w:lang w:val="es-PE"/>
        </w:rPr>
        <w:t xml:space="preserve">(todos los residentes actuales independientemente de su nacionalidad) </w:t>
      </w:r>
      <w:r w:rsidR="0AA9BE85" w:rsidRPr="007867FD">
        <w:rPr>
          <w:color w:val="auto"/>
          <w:sz w:val="17"/>
          <w:szCs w:val="17"/>
          <w:lang w:val="es-PE"/>
        </w:rPr>
        <w:t xml:space="preserve">e </w:t>
      </w:r>
      <w:r w:rsidR="29F8DC44" w:rsidRPr="007867FD">
        <w:rPr>
          <w:color w:val="auto"/>
          <w:sz w:val="17"/>
          <w:szCs w:val="17"/>
          <w:lang w:val="es-PE"/>
        </w:rPr>
        <w:t>incluyen la mortalidad debida a COVID.</w:t>
      </w:r>
      <w:r w:rsidR="008262B8" w:rsidRPr="007867FD">
        <w:rPr>
          <w:color w:val="auto"/>
          <w:sz w:val="17"/>
          <w:szCs w:val="17"/>
          <w:lang w:val="es-PE"/>
        </w:rPr>
        <w:br/>
      </w:r>
    </w:p>
    <w:p w14:paraId="5AA6A938" w14:textId="77777777" w:rsidR="00A8662D" w:rsidRPr="007867FD" w:rsidRDefault="009D235B">
      <w:pPr>
        <w:numPr>
          <w:ilvl w:val="0"/>
          <w:numId w:val="6"/>
        </w:numPr>
        <w:spacing w:after="0" w:line="240" w:lineRule="auto"/>
        <w:ind w:left="284" w:hanging="284"/>
        <w:contextualSpacing/>
        <w:rPr>
          <w:color w:val="auto"/>
          <w:sz w:val="17"/>
          <w:szCs w:val="17"/>
          <w:lang w:val="es-PE"/>
        </w:rPr>
      </w:pPr>
      <w:r w:rsidRPr="007867FD">
        <w:rPr>
          <w:color w:val="auto"/>
          <w:sz w:val="17"/>
          <w:szCs w:val="17"/>
          <w:lang w:val="es-PE"/>
        </w:rPr>
        <w:t xml:space="preserve">Asegúrese de que el </w:t>
      </w:r>
      <w:r w:rsidR="0038017A" w:rsidRPr="007867FD">
        <w:rPr>
          <w:b/>
          <w:bCs/>
          <w:color w:val="auto"/>
          <w:sz w:val="17"/>
          <w:szCs w:val="17"/>
          <w:lang w:val="es-PE"/>
        </w:rPr>
        <w:t xml:space="preserve">año final de la proyección </w:t>
      </w:r>
      <w:r w:rsidR="003D7282" w:rsidRPr="007867FD">
        <w:rPr>
          <w:b/>
          <w:bCs/>
          <w:color w:val="auto"/>
          <w:sz w:val="17"/>
          <w:szCs w:val="17"/>
          <w:lang w:val="es-PE"/>
        </w:rPr>
        <w:t xml:space="preserve">se fija en </w:t>
      </w:r>
      <w:r w:rsidR="0038017A" w:rsidRPr="007867FD">
        <w:rPr>
          <w:b/>
          <w:bCs/>
          <w:color w:val="auto"/>
          <w:sz w:val="17"/>
          <w:szCs w:val="17"/>
          <w:lang w:val="es-PE"/>
        </w:rPr>
        <w:t>2030</w:t>
      </w:r>
      <w:r w:rsidR="0038017A" w:rsidRPr="007867FD">
        <w:rPr>
          <w:color w:val="auto"/>
          <w:sz w:val="17"/>
          <w:szCs w:val="17"/>
          <w:lang w:val="es-PE"/>
        </w:rPr>
        <w:t xml:space="preserve">. </w:t>
      </w:r>
    </w:p>
    <w:p w14:paraId="01396661" w14:textId="77777777" w:rsidR="00732E48" w:rsidRPr="007867FD" w:rsidRDefault="00732E48" w:rsidP="00263030">
      <w:pPr>
        <w:spacing w:after="0" w:line="240" w:lineRule="auto"/>
        <w:ind w:left="284" w:hanging="284"/>
        <w:rPr>
          <w:b/>
          <w:bCs/>
          <w:color w:val="auto"/>
          <w:sz w:val="17"/>
          <w:szCs w:val="17"/>
          <w:lang w:val="es-PE"/>
        </w:rPr>
      </w:pPr>
    </w:p>
    <w:p w14:paraId="46B6C161" w14:textId="5B4AE3A4" w:rsidR="00A8662D" w:rsidRPr="007867FD" w:rsidRDefault="009D235B">
      <w:pPr>
        <w:spacing w:after="0" w:line="240" w:lineRule="auto"/>
        <w:ind w:left="284" w:hanging="284"/>
        <w:rPr>
          <w:b/>
          <w:bCs/>
          <w:color w:val="auto"/>
          <w:sz w:val="17"/>
          <w:szCs w:val="17"/>
          <w:lang w:val="es-PE"/>
        </w:rPr>
      </w:pPr>
      <w:r w:rsidRPr="007867FD">
        <w:rPr>
          <w:b/>
          <w:bCs/>
          <w:color w:val="auto"/>
          <w:sz w:val="17"/>
          <w:szCs w:val="17"/>
          <w:lang w:val="es-PE"/>
        </w:rPr>
        <w:t xml:space="preserve">Actualizar los datos </w:t>
      </w:r>
      <w:r w:rsidR="00974F66" w:rsidRPr="007867FD">
        <w:rPr>
          <w:b/>
          <w:bCs/>
          <w:color w:val="auto"/>
          <w:sz w:val="17"/>
          <w:szCs w:val="17"/>
          <w:lang w:val="es-PE"/>
        </w:rPr>
        <w:t xml:space="preserve">estadísticos </w:t>
      </w:r>
      <w:r w:rsidRPr="007867FD">
        <w:rPr>
          <w:b/>
          <w:bCs/>
          <w:color w:val="auto"/>
          <w:sz w:val="17"/>
          <w:szCs w:val="17"/>
          <w:lang w:val="es-PE"/>
        </w:rPr>
        <w:t>del programa</w:t>
      </w:r>
      <w:r w:rsidR="00974F66" w:rsidRPr="007867FD">
        <w:rPr>
          <w:b/>
          <w:bCs/>
          <w:color w:val="auto"/>
          <w:sz w:val="17"/>
          <w:szCs w:val="17"/>
          <w:lang w:val="es-PE"/>
        </w:rPr>
        <w:t xml:space="preserve">: </w:t>
      </w:r>
      <w:r w:rsidR="009D228A" w:rsidRPr="007867FD">
        <w:rPr>
          <w:b/>
          <w:bCs/>
          <w:color w:val="auto"/>
          <w:sz w:val="17"/>
          <w:szCs w:val="17"/>
          <w:lang w:val="es-PE"/>
        </w:rPr>
        <w:t xml:space="preserve">PTMI, </w:t>
      </w:r>
      <w:r w:rsidR="00912D47" w:rsidRPr="007867FD">
        <w:rPr>
          <w:b/>
          <w:bCs/>
          <w:color w:val="auto"/>
          <w:sz w:val="17"/>
          <w:szCs w:val="17"/>
          <w:lang w:val="es-PE"/>
        </w:rPr>
        <w:t>pruebas</w:t>
      </w:r>
      <w:r w:rsidR="009D228A" w:rsidRPr="007867FD">
        <w:rPr>
          <w:b/>
          <w:bCs/>
          <w:color w:val="auto"/>
          <w:sz w:val="17"/>
          <w:szCs w:val="17"/>
          <w:lang w:val="es-PE"/>
        </w:rPr>
        <w:t xml:space="preserve"> A</w:t>
      </w:r>
      <w:r w:rsidR="00237363">
        <w:rPr>
          <w:b/>
          <w:bCs/>
          <w:color w:val="auto"/>
          <w:sz w:val="17"/>
          <w:szCs w:val="17"/>
          <w:lang w:val="es-PE"/>
        </w:rPr>
        <w:t>PN</w:t>
      </w:r>
      <w:r w:rsidR="009D228A" w:rsidRPr="007867FD">
        <w:rPr>
          <w:b/>
          <w:bCs/>
          <w:color w:val="auto"/>
          <w:sz w:val="17"/>
          <w:szCs w:val="17"/>
          <w:lang w:val="es-PE"/>
        </w:rPr>
        <w:t xml:space="preserve">, TAR, </w:t>
      </w:r>
      <w:r w:rsidR="009D228A" w:rsidRPr="007867FD" w:rsidDel="00BC5497">
        <w:rPr>
          <w:b/>
          <w:bCs/>
          <w:color w:val="auto"/>
          <w:sz w:val="17"/>
          <w:szCs w:val="17"/>
          <w:lang w:val="es-PE"/>
        </w:rPr>
        <w:t xml:space="preserve">pruebas </w:t>
      </w:r>
      <w:r w:rsidR="009D228A" w:rsidRPr="007867FD">
        <w:rPr>
          <w:b/>
          <w:bCs/>
          <w:color w:val="auto"/>
          <w:sz w:val="17"/>
          <w:szCs w:val="17"/>
          <w:lang w:val="es-PE"/>
        </w:rPr>
        <w:t>y supresión v</w:t>
      </w:r>
      <w:r w:rsidR="002A19E7">
        <w:rPr>
          <w:b/>
          <w:bCs/>
          <w:color w:val="auto"/>
          <w:sz w:val="17"/>
          <w:szCs w:val="17"/>
          <w:lang w:val="es-PE"/>
        </w:rPr>
        <w:t>i</w:t>
      </w:r>
      <w:r w:rsidR="009D228A" w:rsidRPr="007867FD">
        <w:rPr>
          <w:b/>
          <w:bCs/>
          <w:color w:val="auto"/>
          <w:sz w:val="17"/>
          <w:szCs w:val="17"/>
          <w:lang w:val="es-PE"/>
        </w:rPr>
        <w:t>r</w:t>
      </w:r>
      <w:r w:rsidR="000B64CA">
        <w:rPr>
          <w:b/>
          <w:bCs/>
          <w:color w:val="auto"/>
          <w:sz w:val="17"/>
          <w:szCs w:val="17"/>
          <w:lang w:val="es-PE"/>
        </w:rPr>
        <w:t>al</w:t>
      </w:r>
    </w:p>
    <w:p w14:paraId="6C257FA0" w14:textId="77777777"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 xml:space="preserve">PTMI: </w:t>
      </w:r>
      <w:r w:rsidR="7B635AEE" w:rsidRPr="007867FD">
        <w:rPr>
          <w:color w:val="auto"/>
          <w:sz w:val="17"/>
          <w:szCs w:val="17"/>
          <w:lang w:val="es-PE"/>
        </w:rPr>
        <w:t xml:space="preserve">Revisar y </w:t>
      </w:r>
      <w:r w:rsidRPr="007867FD">
        <w:rPr>
          <w:color w:val="auto"/>
          <w:sz w:val="17"/>
          <w:szCs w:val="17"/>
          <w:lang w:val="es-PE"/>
        </w:rPr>
        <w:t xml:space="preserve">actualizar </w:t>
      </w:r>
      <w:r w:rsidR="7B635AEE" w:rsidRPr="007867FD">
        <w:rPr>
          <w:color w:val="auto"/>
          <w:sz w:val="17"/>
          <w:szCs w:val="17"/>
          <w:lang w:val="es-PE"/>
        </w:rPr>
        <w:t xml:space="preserve">los datos </w:t>
      </w:r>
      <w:r w:rsidRPr="007867FD">
        <w:rPr>
          <w:color w:val="auto"/>
          <w:sz w:val="17"/>
          <w:szCs w:val="17"/>
          <w:lang w:val="es-PE"/>
        </w:rPr>
        <w:t xml:space="preserve">del programa hasta </w:t>
      </w:r>
      <w:r w:rsidR="001C51BE" w:rsidRPr="007867FD">
        <w:rPr>
          <w:color w:val="auto"/>
          <w:sz w:val="17"/>
          <w:szCs w:val="17"/>
          <w:lang w:val="es-PE"/>
        </w:rPr>
        <w:t>2024</w:t>
      </w:r>
      <w:r w:rsidR="7B635AEE" w:rsidRPr="007867FD">
        <w:rPr>
          <w:color w:val="auto"/>
          <w:sz w:val="17"/>
          <w:szCs w:val="17"/>
          <w:lang w:val="es-PE"/>
        </w:rPr>
        <w:t xml:space="preserve">. </w:t>
      </w:r>
      <w:r w:rsidR="551FC928" w:rsidRPr="007867FD">
        <w:rPr>
          <w:color w:val="auto"/>
          <w:sz w:val="17"/>
          <w:szCs w:val="17"/>
          <w:lang w:val="es-PE"/>
        </w:rPr>
        <w:t xml:space="preserve">Asegúrese de que </w:t>
      </w:r>
      <w:r w:rsidR="21A701E4" w:rsidRPr="007867FD">
        <w:rPr>
          <w:color w:val="auto"/>
          <w:sz w:val="17"/>
          <w:szCs w:val="17"/>
          <w:lang w:val="es-PE"/>
        </w:rPr>
        <w:t xml:space="preserve">la cobertura prevista </w:t>
      </w:r>
      <w:r w:rsidR="28CEBE5A" w:rsidRPr="007867FD">
        <w:rPr>
          <w:color w:val="auto"/>
          <w:sz w:val="17"/>
          <w:szCs w:val="17"/>
          <w:lang w:val="es-PE"/>
        </w:rPr>
        <w:t xml:space="preserve">para </w:t>
      </w:r>
      <w:r w:rsidR="00E93160" w:rsidRPr="007867FD">
        <w:rPr>
          <w:color w:val="auto"/>
          <w:sz w:val="17"/>
          <w:szCs w:val="17"/>
          <w:lang w:val="es-PE"/>
        </w:rPr>
        <w:t>2025-2030</w:t>
      </w:r>
      <w:r w:rsidR="004264E5" w:rsidRPr="007867FD">
        <w:rPr>
          <w:color w:val="auto"/>
          <w:sz w:val="17"/>
          <w:szCs w:val="17"/>
          <w:lang w:val="es-PE"/>
        </w:rPr>
        <w:t xml:space="preserve">, introducida como porcentaje, </w:t>
      </w:r>
      <w:r w:rsidR="28C65ED2" w:rsidRPr="007867FD">
        <w:rPr>
          <w:color w:val="auto"/>
          <w:sz w:val="17"/>
          <w:szCs w:val="17"/>
          <w:lang w:val="es-PE"/>
        </w:rPr>
        <w:t xml:space="preserve">es realista </w:t>
      </w:r>
      <w:r w:rsidR="006812B9" w:rsidRPr="007867FD">
        <w:rPr>
          <w:color w:val="auto"/>
          <w:sz w:val="17"/>
          <w:szCs w:val="17"/>
          <w:lang w:val="es-PE"/>
        </w:rPr>
        <w:t xml:space="preserve">en relación con la cobertura estimada por Spectrum para </w:t>
      </w:r>
      <w:r w:rsidR="00260E49" w:rsidRPr="007867FD">
        <w:rPr>
          <w:color w:val="auto"/>
          <w:sz w:val="17"/>
          <w:szCs w:val="17"/>
          <w:lang w:val="es-PE"/>
        </w:rPr>
        <w:t>2021-2024</w:t>
      </w:r>
      <w:r w:rsidR="21A701E4" w:rsidRPr="007867FD">
        <w:rPr>
          <w:color w:val="auto"/>
          <w:sz w:val="17"/>
          <w:szCs w:val="17"/>
          <w:lang w:val="es-PE"/>
        </w:rPr>
        <w:t xml:space="preserve">. </w:t>
      </w:r>
      <w:r w:rsidR="7B635AEE" w:rsidRPr="007867FD">
        <w:rPr>
          <w:color w:val="auto"/>
          <w:sz w:val="17"/>
          <w:szCs w:val="17"/>
          <w:lang w:val="es-PE"/>
        </w:rPr>
        <w:t xml:space="preserve">Utilice el botón </w:t>
      </w:r>
      <w:r w:rsidR="7B635AEE" w:rsidRPr="007867FD">
        <w:rPr>
          <w:i/>
          <w:iCs/>
          <w:color w:val="auto"/>
          <w:sz w:val="17"/>
          <w:szCs w:val="17"/>
          <w:lang w:val="es-PE"/>
        </w:rPr>
        <w:t xml:space="preserve">Trazar </w:t>
      </w:r>
      <w:r w:rsidR="7B635AEE" w:rsidRPr="007867FD">
        <w:rPr>
          <w:color w:val="auto"/>
          <w:sz w:val="17"/>
          <w:szCs w:val="17"/>
          <w:lang w:val="es-PE"/>
        </w:rPr>
        <w:t xml:space="preserve">para comprobar si existen errores potenciales en los datos. </w:t>
      </w:r>
    </w:p>
    <w:p w14:paraId="759E11B6" w14:textId="23FD9B6B" w:rsidR="00A8662D" w:rsidRPr="007867FD" w:rsidRDefault="009D235B">
      <w:pPr>
        <w:pStyle w:val="ListParagraph"/>
        <w:spacing w:after="0" w:line="240" w:lineRule="auto"/>
        <w:ind w:left="284"/>
        <w:rPr>
          <w:color w:val="auto"/>
          <w:sz w:val="17"/>
          <w:szCs w:val="17"/>
          <w:lang w:val="es-PE"/>
        </w:rPr>
      </w:pPr>
      <w:r w:rsidRPr="007867FD">
        <w:rPr>
          <w:color w:val="auto"/>
          <w:sz w:val="17"/>
          <w:szCs w:val="17"/>
          <w:lang w:val="es-PE"/>
        </w:rPr>
        <w:t xml:space="preserve">Para la retención en la PTMI </w:t>
      </w:r>
      <w:r w:rsidR="009B33E8" w:rsidRPr="007867FD">
        <w:rPr>
          <w:color w:val="auto"/>
          <w:sz w:val="17"/>
          <w:szCs w:val="17"/>
          <w:lang w:val="es-PE"/>
        </w:rPr>
        <w:t xml:space="preserve">prenatal en el momento del parto, introduzca </w:t>
      </w:r>
      <w:r w:rsidR="00CE116E" w:rsidRPr="007867FD">
        <w:rPr>
          <w:color w:val="auto"/>
          <w:sz w:val="17"/>
          <w:szCs w:val="17"/>
          <w:lang w:val="es-PE"/>
        </w:rPr>
        <w:t xml:space="preserve">los datos </w:t>
      </w:r>
      <w:r w:rsidR="009B33E8" w:rsidRPr="007867FD">
        <w:rPr>
          <w:color w:val="auto"/>
          <w:sz w:val="17"/>
          <w:szCs w:val="17"/>
          <w:lang w:val="es-PE"/>
        </w:rPr>
        <w:t xml:space="preserve">del programa nacional </w:t>
      </w:r>
      <w:r w:rsidR="00794FFD" w:rsidRPr="007867FD">
        <w:rPr>
          <w:color w:val="auto"/>
          <w:sz w:val="17"/>
          <w:szCs w:val="17"/>
          <w:lang w:val="es-PE"/>
        </w:rPr>
        <w:t xml:space="preserve">(de la PTMI, o como sustituto los datos globales de </w:t>
      </w:r>
      <w:r w:rsidR="00447DE2">
        <w:rPr>
          <w:color w:val="auto"/>
          <w:sz w:val="17"/>
          <w:szCs w:val="17"/>
          <w:lang w:val="es-PE"/>
        </w:rPr>
        <w:t>TAR</w:t>
      </w:r>
      <w:r w:rsidR="00794FFD" w:rsidRPr="007867FD">
        <w:rPr>
          <w:color w:val="auto"/>
          <w:sz w:val="17"/>
          <w:szCs w:val="17"/>
          <w:lang w:val="es-PE"/>
        </w:rPr>
        <w:t xml:space="preserve"> en adultos)</w:t>
      </w:r>
      <w:r w:rsidR="00FE351C">
        <w:rPr>
          <w:color w:val="auto"/>
          <w:sz w:val="17"/>
          <w:szCs w:val="17"/>
          <w:lang w:val="es-PE"/>
        </w:rPr>
        <w:t>,</w:t>
      </w:r>
      <w:r w:rsidR="00794FFD" w:rsidRPr="007867FD">
        <w:rPr>
          <w:color w:val="auto"/>
          <w:sz w:val="17"/>
          <w:szCs w:val="17"/>
          <w:lang w:val="es-PE"/>
        </w:rPr>
        <w:t xml:space="preserve"> </w:t>
      </w:r>
      <w:r w:rsidR="00693A4B" w:rsidRPr="007867FD">
        <w:rPr>
          <w:color w:val="auto"/>
          <w:sz w:val="17"/>
          <w:szCs w:val="17"/>
          <w:lang w:val="es-PE"/>
        </w:rPr>
        <w:t xml:space="preserve">o </w:t>
      </w:r>
      <w:r w:rsidR="009B33E8" w:rsidRPr="007867FD">
        <w:rPr>
          <w:color w:val="auto"/>
          <w:sz w:val="17"/>
          <w:szCs w:val="17"/>
          <w:lang w:val="es-PE"/>
        </w:rPr>
        <w:t>para los años sin</w:t>
      </w:r>
      <w:r w:rsidR="006565B1" w:rsidRPr="007867FD">
        <w:rPr>
          <w:color w:val="auto"/>
          <w:sz w:val="17"/>
          <w:szCs w:val="17"/>
          <w:lang w:val="es-PE"/>
        </w:rPr>
        <w:t xml:space="preserve"> datos </w:t>
      </w:r>
      <w:r w:rsidR="00AA699E" w:rsidRPr="007867FD">
        <w:rPr>
          <w:color w:val="auto"/>
          <w:sz w:val="17"/>
          <w:szCs w:val="17"/>
          <w:lang w:val="es-PE"/>
        </w:rPr>
        <w:t xml:space="preserve">los supuestos globales por </w:t>
      </w:r>
      <w:r w:rsidR="002A19E7" w:rsidRPr="007867FD">
        <w:rPr>
          <w:color w:val="auto"/>
          <w:sz w:val="17"/>
          <w:szCs w:val="17"/>
          <w:lang w:val="es-PE"/>
        </w:rPr>
        <w:t>defecto:</w:t>
      </w:r>
      <w:r w:rsidR="00AA699E" w:rsidRPr="007867FD">
        <w:rPr>
          <w:color w:val="auto"/>
          <w:sz w:val="17"/>
          <w:szCs w:val="17"/>
          <w:lang w:val="es-PE"/>
        </w:rPr>
        <w:t xml:space="preserve"> 80%</w:t>
      </w:r>
      <w:r w:rsidR="009B33E8" w:rsidRPr="007867FD">
        <w:rPr>
          <w:color w:val="auto"/>
          <w:sz w:val="17"/>
          <w:szCs w:val="17"/>
          <w:lang w:val="es-PE"/>
        </w:rPr>
        <w:t>,</w:t>
      </w:r>
      <w:r w:rsidR="00AA699E" w:rsidRPr="007867FD">
        <w:rPr>
          <w:color w:val="auto"/>
          <w:sz w:val="17"/>
          <w:szCs w:val="17"/>
          <w:lang w:val="es-PE"/>
        </w:rPr>
        <w:t xml:space="preserve"> tanto para las mujeres que ya están en tratamiento como para las que empiezan durante este embarazo. </w:t>
      </w:r>
      <w:r w:rsidR="00113014" w:rsidRPr="007867FD">
        <w:rPr>
          <w:color w:val="auto"/>
          <w:sz w:val="17"/>
          <w:szCs w:val="17"/>
          <w:lang w:val="es-PE"/>
        </w:rPr>
        <w:t>Como</w:t>
      </w:r>
      <w:r w:rsidR="00AA699E" w:rsidRPr="007867FD">
        <w:rPr>
          <w:color w:val="auto"/>
          <w:sz w:val="17"/>
          <w:szCs w:val="17"/>
          <w:lang w:val="es-PE"/>
        </w:rPr>
        <w:t xml:space="preserve"> tasas</w:t>
      </w:r>
      <w:r w:rsidR="00CF28C7" w:rsidRPr="007867FD">
        <w:rPr>
          <w:color w:val="auto"/>
          <w:sz w:val="17"/>
          <w:szCs w:val="17"/>
          <w:lang w:val="es-PE"/>
        </w:rPr>
        <w:t xml:space="preserve"> mensuales </w:t>
      </w:r>
      <w:r w:rsidR="00AA699E" w:rsidRPr="007867FD">
        <w:rPr>
          <w:color w:val="auto"/>
          <w:sz w:val="17"/>
          <w:szCs w:val="17"/>
          <w:lang w:val="es-PE"/>
        </w:rPr>
        <w:t xml:space="preserve">de abandono de la </w:t>
      </w:r>
      <w:r w:rsidR="00CF28C7" w:rsidRPr="007867FD">
        <w:rPr>
          <w:color w:val="auto"/>
          <w:sz w:val="17"/>
          <w:szCs w:val="17"/>
          <w:lang w:val="es-PE"/>
        </w:rPr>
        <w:t xml:space="preserve">profilaxis posnatal </w:t>
      </w:r>
      <w:r w:rsidR="002E6B85" w:rsidRPr="007867FD">
        <w:rPr>
          <w:color w:val="auto"/>
          <w:sz w:val="17"/>
          <w:szCs w:val="17"/>
          <w:lang w:val="es-PE"/>
        </w:rPr>
        <w:t>(TAR)</w:t>
      </w:r>
      <w:r w:rsidR="005F18E5" w:rsidRPr="007867FD">
        <w:rPr>
          <w:color w:val="auto"/>
          <w:sz w:val="17"/>
          <w:szCs w:val="17"/>
          <w:lang w:val="es-PE"/>
        </w:rPr>
        <w:t>, utilice los valores por defecto</w:t>
      </w:r>
      <w:r w:rsidR="00CF28C7" w:rsidRPr="007867FD">
        <w:rPr>
          <w:color w:val="auto"/>
          <w:sz w:val="17"/>
          <w:szCs w:val="17"/>
          <w:lang w:val="es-PE"/>
        </w:rPr>
        <w:t xml:space="preserve"> de 1,2% en el primer año y 0,7% </w:t>
      </w:r>
      <w:r w:rsidR="00CD271F" w:rsidRPr="007867FD">
        <w:rPr>
          <w:color w:val="auto"/>
          <w:sz w:val="17"/>
          <w:szCs w:val="17"/>
          <w:lang w:val="es-PE"/>
        </w:rPr>
        <w:t xml:space="preserve">para meses </w:t>
      </w:r>
      <w:r w:rsidR="00AA699E" w:rsidRPr="007867FD">
        <w:rPr>
          <w:color w:val="auto"/>
          <w:sz w:val="17"/>
          <w:szCs w:val="17"/>
          <w:lang w:val="es-PE"/>
        </w:rPr>
        <w:t xml:space="preserve">posteriores </w:t>
      </w:r>
      <w:r w:rsidR="00CF28C7" w:rsidRPr="007867FD">
        <w:rPr>
          <w:color w:val="auto"/>
          <w:sz w:val="17"/>
          <w:szCs w:val="17"/>
          <w:lang w:val="es-PE"/>
        </w:rPr>
        <w:t xml:space="preserve">de </w:t>
      </w:r>
      <w:r w:rsidR="393DE6FE" w:rsidRPr="007867FD">
        <w:rPr>
          <w:color w:val="auto"/>
          <w:sz w:val="17"/>
          <w:szCs w:val="17"/>
          <w:lang w:val="es-PE"/>
        </w:rPr>
        <w:t>lactancia</w:t>
      </w:r>
      <w:r w:rsidR="003710AB" w:rsidRPr="007867FD">
        <w:rPr>
          <w:color w:val="auto"/>
          <w:sz w:val="17"/>
          <w:szCs w:val="17"/>
          <w:lang w:val="es-PE"/>
        </w:rPr>
        <w:t xml:space="preserve">. </w:t>
      </w:r>
    </w:p>
    <w:p w14:paraId="4C1A653C" w14:textId="1EE8F73A" w:rsidR="00A8662D" w:rsidRPr="007867FD" w:rsidRDefault="00CF28C7">
      <w:pPr>
        <w:pStyle w:val="ListParagraph"/>
        <w:spacing w:after="0" w:line="240" w:lineRule="auto"/>
        <w:ind w:left="284"/>
        <w:rPr>
          <w:color w:val="auto"/>
          <w:sz w:val="17"/>
          <w:szCs w:val="17"/>
          <w:lang w:val="es-PE"/>
        </w:rPr>
      </w:pPr>
      <w:r w:rsidRPr="007867FD">
        <w:rPr>
          <w:color w:val="auto"/>
          <w:sz w:val="17"/>
          <w:szCs w:val="17"/>
          <w:lang w:val="es-PE"/>
        </w:rPr>
        <w:t xml:space="preserve">Para los países con </w:t>
      </w:r>
      <w:r w:rsidR="00FB49A8" w:rsidRPr="007867FD">
        <w:rPr>
          <w:color w:val="auto"/>
          <w:sz w:val="17"/>
          <w:szCs w:val="17"/>
          <w:lang w:val="es-PE"/>
        </w:rPr>
        <w:t>una</w:t>
      </w:r>
      <w:r w:rsidRPr="007867FD">
        <w:rPr>
          <w:color w:val="auto"/>
          <w:sz w:val="17"/>
          <w:szCs w:val="17"/>
          <w:lang w:val="es-PE"/>
        </w:rPr>
        <w:t xml:space="preserve"> epidemia generalizada, haga clic en patrones de lactancia y lea los datos de la encuesta de </w:t>
      </w:r>
      <w:r w:rsidR="00483C6D" w:rsidRPr="007867FD">
        <w:rPr>
          <w:color w:val="auto"/>
          <w:sz w:val="17"/>
          <w:szCs w:val="17"/>
          <w:lang w:val="es-PE"/>
        </w:rPr>
        <w:t>hogares</w:t>
      </w:r>
      <w:r w:rsidRPr="007867FD">
        <w:rPr>
          <w:color w:val="auto"/>
          <w:sz w:val="17"/>
          <w:szCs w:val="17"/>
          <w:lang w:val="es-PE"/>
        </w:rPr>
        <w:t xml:space="preserve">. Esto actualizará los patrones de lactancia entre las mujeres que no </w:t>
      </w:r>
      <w:r w:rsidR="002E6B85" w:rsidRPr="007867FD">
        <w:rPr>
          <w:color w:val="auto"/>
          <w:sz w:val="17"/>
          <w:szCs w:val="17"/>
          <w:lang w:val="es-PE"/>
        </w:rPr>
        <w:t>reciben TAR</w:t>
      </w:r>
      <w:r w:rsidR="00E30CB0" w:rsidRPr="007867FD">
        <w:rPr>
          <w:color w:val="auto"/>
          <w:sz w:val="17"/>
          <w:szCs w:val="17"/>
          <w:lang w:val="es-PE"/>
        </w:rPr>
        <w:t>.</w:t>
      </w:r>
      <w:r w:rsidR="0024208C" w:rsidRPr="007867FD">
        <w:rPr>
          <w:color w:val="auto"/>
          <w:sz w:val="17"/>
          <w:szCs w:val="17"/>
          <w:lang w:val="es-PE"/>
        </w:rPr>
        <w:br/>
      </w:r>
    </w:p>
    <w:p w14:paraId="2BAA7ADA" w14:textId="2896D2CB"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Pruebas A</w:t>
      </w:r>
      <w:r w:rsidR="000B64CA">
        <w:rPr>
          <w:b/>
          <w:bCs/>
          <w:color w:val="auto"/>
          <w:sz w:val="17"/>
          <w:szCs w:val="17"/>
          <w:lang w:val="es-PE"/>
        </w:rPr>
        <w:t>PN</w:t>
      </w:r>
      <w:r w:rsidRPr="007867FD">
        <w:rPr>
          <w:b/>
          <w:bCs/>
          <w:color w:val="auto"/>
          <w:sz w:val="17"/>
          <w:szCs w:val="17"/>
          <w:lang w:val="es-PE"/>
        </w:rPr>
        <w:t>:</w:t>
      </w:r>
      <w:r w:rsidRPr="007867FD">
        <w:rPr>
          <w:color w:val="auto"/>
          <w:sz w:val="17"/>
          <w:szCs w:val="17"/>
          <w:lang w:val="es-PE"/>
        </w:rPr>
        <w:t xml:space="preserve"> Actualice los datos sobre pruebas, repetición de pruebas, resultados de VIH conocidos y nuevos entre las mujeres embarazadas y, opcionalmente, los nacimientos registrados en el programa. Identifique y resuelva cualquier posible error en estos datos de (véase la </w:t>
      </w:r>
      <w:r w:rsidRPr="007867FD">
        <w:rPr>
          <w:i/>
          <w:iCs/>
          <w:color w:val="auto"/>
          <w:sz w:val="17"/>
          <w:szCs w:val="17"/>
          <w:lang w:val="es-PE"/>
        </w:rPr>
        <w:t xml:space="preserve">Guía para actualizar las estimaciones del VIH de </w:t>
      </w:r>
      <w:r w:rsidR="00B70E66" w:rsidRPr="007867FD">
        <w:rPr>
          <w:color w:val="auto"/>
          <w:sz w:val="17"/>
          <w:szCs w:val="17"/>
          <w:lang w:val="es-PE"/>
        </w:rPr>
        <w:t>Spectrum</w:t>
      </w:r>
      <w:r w:rsidRPr="007867FD">
        <w:rPr>
          <w:color w:val="auto"/>
          <w:sz w:val="17"/>
          <w:szCs w:val="17"/>
          <w:lang w:val="es-PE"/>
        </w:rPr>
        <w:t xml:space="preserve">, paso 5) antes de introducir la prevalencia </w:t>
      </w:r>
      <w:r w:rsidR="00B70E66" w:rsidRPr="007867FD">
        <w:rPr>
          <w:color w:val="auto"/>
          <w:sz w:val="17"/>
          <w:szCs w:val="17"/>
          <w:lang w:val="es-PE"/>
        </w:rPr>
        <w:t>implícita (calculada por Spectrum</w:t>
      </w:r>
      <w:r w:rsidRPr="007867FD">
        <w:rPr>
          <w:color w:val="auto"/>
          <w:sz w:val="17"/>
          <w:szCs w:val="17"/>
          <w:lang w:val="es-PE"/>
        </w:rPr>
        <w:t xml:space="preserve">) y el denominador </w:t>
      </w:r>
      <w:r w:rsidR="00ED419D" w:rsidRPr="007867FD">
        <w:rPr>
          <w:color w:val="auto"/>
          <w:sz w:val="17"/>
          <w:szCs w:val="17"/>
          <w:lang w:val="es-PE"/>
        </w:rPr>
        <w:t>en el EPP. Tanto la prevalencia como el denominador</w:t>
      </w:r>
      <w:r w:rsidRPr="007867FD">
        <w:rPr>
          <w:color w:val="auto"/>
          <w:sz w:val="17"/>
          <w:szCs w:val="17"/>
          <w:lang w:val="es-PE"/>
        </w:rPr>
        <w:t xml:space="preserve"> deben incluir a las mujeres que se sabe que viven con el VIH antes de la primera visita al centro de atención prenatal.  </w:t>
      </w:r>
      <w:r w:rsidR="008262B8" w:rsidRPr="007867FD">
        <w:rPr>
          <w:color w:val="auto"/>
          <w:sz w:val="17"/>
          <w:szCs w:val="17"/>
          <w:lang w:val="es-PE"/>
        </w:rPr>
        <w:br/>
      </w:r>
    </w:p>
    <w:p w14:paraId="4637BEAF" w14:textId="1F73B88A"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 xml:space="preserve">Tratamiento de niños y adultos: </w:t>
      </w:r>
      <w:r w:rsidRPr="007867FD">
        <w:rPr>
          <w:color w:val="auto"/>
          <w:sz w:val="17"/>
          <w:szCs w:val="17"/>
          <w:lang w:val="es-PE"/>
        </w:rPr>
        <w:t xml:space="preserve">Introduzca las cifras de personas </w:t>
      </w:r>
      <w:r w:rsidR="002C5356" w:rsidRPr="007867FD">
        <w:rPr>
          <w:color w:val="auto"/>
          <w:sz w:val="17"/>
          <w:szCs w:val="17"/>
          <w:lang w:val="es-PE"/>
        </w:rPr>
        <w:t xml:space="preserve">que </w:t>
      </w:r>
      <w:r w:rsidRPr="007867FD">
        <w:rPr>
          <w:color w:val="auto"/>
          <w:sz w:val="17"/>
          <w:szCs w:val="17"/>
          <w:lang w:val="es-PE"/>
        </w:rPr>
        <w:t xml:space="preserve">estuvieron en tratamiento, para todos los años desde el inicio del programa </w:t>
      </w:r>
      <w:r w:rsidR="00EF5A89">
        <w:rPr>
          <w:color w:val="auto"/>
          <w:sz w:val="17"/>
          <w:szCs w:val="17"/>
          <w:lang w:val="es-PE"/>
        </w:rPr>
        <w:t>TAR</w:t>
      </w:r>
      <w:r w:rsidRPr="007867FD">
        <w:rPr>
          <w:color w:val="auto"/>
          <w:sz w:val="17"/>
          <w:szCs w:val="17"/>
          <w:lang w:val="es-PE"/>
        </w:rPr>
        <w:t xml:space="preserve"> hasta </w:t>
      </w:r>
      <w:r w:rsidR="00FB49A8" w:rsidRPr="007867FD">
        <w:rPr>
          <w:color w:val="auto"/>
          <w:sz w:val="17"/>
          <w:szCs w:val="17"/>
          <w:lang w:val="es-PE"/>
        </w:rPr>
        <w:t>2024</w:t>
      </w:r>
      <w:r w:rsidRPr="007867FD">
        <w:rPr>
          <w:color w:val="auto"/>
          <w:sz w:val="17"/>
          <w:szCs w:val="17"/>
          <w:lang w:val="es-PE"/>
        </w:rPr>
        <w:t xml:space="preserve">. </w:t>
      </w:r>
      <w:r w:rsidR="0A9DD011" w:rsidRPr="007867FD">
        <w:rPr>
          <w:lang w:val="es-PE"/>
        </w:rPr>
        <w:br/>
      </w:r>
      <w:r w:rsidRPr="007867FD">
        <w:rPr>
          <w:color w:val="auto"/>
          <w:sz w:val="17"/>
          <w:szCs w:val="17"/>
          <w:lang w:val="es-PE"/>
        </w:rPr>
        <w:t xml:space="preserve">Puede </w:t>
      </w:r>
      <w:r w:rsidR="007E2DAB" w:rsidRPr="007867FD">
        <w:rPr>
          <w:color w:val="auto"/>
          <w:sz w:val="17"/>
          <w:szCs w:val="17"/>
          <w:lang w:val="es-PE"/>
        </w:rPr>
        <w:t>ajustar las cifras comunicadas por el programa por exceso o por defecto, aplicando un factor de verificación basado en la</w:t>
      </w:r>
      <w:r w:rsidRPr="007867FD">
        <w:rPr>
          <w:color w:val="auto"/>
          <w:sz w:val="17"/>
          <w:szCs w:val="17"/>
          <w:lang w:val="es-PE"/>
        </w:rPr>
        <w:t xml:space="preserve"> evaluación de la calidad de los datos </w:t>
      </w:r>
      <w:r w:rsidR="00106525">
        <w:rPr>
          <w:color w:val="auto"/>
          <w:sz w:val="17"/>
          <w:szCs w:val="17"/>
          <w:lang w:val="es-PE"/>
        </w:rPr>
        <w:t>TAR</w:t>
      </w:r>
      <w:r w:rsidR="008262B8" w:rsidRPr="007867FD">
        <w:rPr>
          <w:color w:val="auto"/>
          <w:sz w:val="17"/>
          <w:szCs w:val="17"/>
          <w:lang w:val="es-PE"/>
        </w:rPr>
        <w:t xml:space="preserve">. </w:t>
      </w:r>
      <w:r w:rsidRPr="007867FD">
        <w:rPr>
          <w:color w:val="auto"/>
          <w:sz w:val="17"/>
          <w:szCs w:val="17"/>
          <w:lang w:val="es-PE"/>
        </w:rPr>
        <w:t xml:space="preserve">Cada vez que cambie las cifras de </w:t>
      </w:r>
      <w:r w:rsidR="00106525">
        <w:rPr>
          <w:color w:val="auto"/>
          <w:sz w:val="17"/>
          <w:szCs w:val="17"/>
          <w:lang w:val="es-PE"/>
        </w:rPr>
        <w:t>TAR</w:t>
      </w:r>
      <w:r w:rsidRPr="007867FD">
        <w:rPr>
          <w:color w:val="auto"/>
          <w:sz w:val="17"/>
          <w:szCs w:val="17"/>
          <w:lang w:val="es-PE"/>
        </w:rPr>
        <w:t xml:space="preserve"> en adultos o el ajuste, vuelva a ajustar la curva de incidencia EPP o CSAVR, que depende de ellos.</w:t>
      </w:r>
      <w:r w:rsidR="008262B8" w:rsidRPr="007867FD">
        <w:rPr>
          <w:color w:val="auto"/>
          <w:sz w:val="17"/>
          <w:szCs w:val="17"/>
          <w:lang w:val="es-PE"/>
        </w:rPr>
        <w:br/>
      </w:r>
    </w:p>
    <w:p w14:paraId="639B0FF8" w14:textId="3D2186D2"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Para cada año con un número no nulo de personas que reciben TAR, introduzca una </w:t>
      </w:r>
      <w:r w:rsidRPr="007867FD">
        <w:rPr>
          <w:b/>
          <w:bCs/>
          <w:color w:val="auto"/>
          <w:sz w:val="17"/>
          <w:szCs w:val="17"/>
          <w:lang w:val="es-PE"/>
        </w:rPr>
        <w:t xml:space="preserve">tasa </w:t>
      </w:r>
      <w:r w:rsidRPr="007867FD">
        <w:rPr>
          <w:color w:val="auto"/>
          <w:sz w:val="17"/>
          <w:szCs w:val="17"/>
          <w:lang w:val="es-PE"/>
        </w:rPr>
        <w:t xml:space="preserve">anual </w:t>
      </w:r>
      <w:r w:rsidRPr="007867FD">
        <w:rPr>
          <w:b/>
          <w:bCs/>
          <w:color w:val="auto"/>
          <w:sz w:val="17"/>
          <w:szCs w:val="17"/>
          <w:lang w:val="es-PE"/>
        </w:rPr>
        <w:t>de interrupción del tratamiento</w:t>
      </w:r>
      <w:r w:rsidRPr="007867FD">
        <w:rPr>
          <w:color w:val="auto"/>
          <w:sz w:val="17"/>
          <w:szCs w:val="17"/>
          <w:lang w:val="es-PE"/>
        </w:rPr>
        <w:t xml:space="preserve">. Puede basarse en datos de todo el país o de programas representativos a nivel nacional. Opcionalmente, extrapole </w:t>
      </w:r>
      <w:r w:rsidR="00F37CF6" w:rsidRPr="007867FD">
        <w:rPr>
          <w:color w:val="auto"/>
          <w:sz w:val="17"/>
          <w:szCs w:val="17"/>
          <w:lang w:val="es-PE"/>
        </w:rPr>
        <w:t xml:space="preserve">esta tasa </w:t>
      </w:r>
      <w:r w:rsidRPr="007867FD">
        <w:rPr>
          <w:color w:val="auto"/>
          <w:sz w:val="17"/>
          <w:szCs w:val="17"/>
          <w:lang w:val="es-PE"/>
        </w:rPr>
        <w:t xml:space="preserve">a los años anteriores y posteriores a los datos existentes. </w:t>
      </w:r>
      <w:r w:rsidR="002C5356" w:rsidRPr="007867FD">
        <w:rPr>
          <w:color w:val="auto"/>
          <w:sz w:val="17"/>
          <w:szCs w:val="17"/>
          <w:lang w:val="es-PE"/>
        </w:rPr>
        <w:t>Para los años sin</w:t>
      </w:r>
      <w:r w:rsidRPr="007867FD">
        <w:rPr>
          <w:color w:val="auto"/>
          <w:sz w:val="17"/>
          <w:szCs w:val="17"/>
          <w:lang w:val="es-PE"/>
        </w:rPr>
        <w:t xml:space="preserve"> datos fiables, introduzca una tasa por defecto: 5% </w:t>
      </w:r>
      <w:r w:rsidR="0058285E" w:rsidRPr="007867FD">
        <w:rPr>
          <w:color w:val="auto"/>
          <w:sz w:val="17"/>
          <w:szCs w:val="17"/>
          <w:lang w:val="es-PE"/>
        </w:rPr>
        <w:t>para</w:t>
      </w:r>
      <w:r w:rsidRPr="007867FD">
        <w:rPr>
          <w:color w:val="auto"/>
          <w:sz w:val="17"/>
          <w:szCs w:val="17"/>
          <w:lang w:val="es-PE"/>
        </w:rPr>
        <w:t xml:space="preserve"> todos los países (excepto 1,6% </w:t>
      </w:r>
      <w:r w:rsidR="0058285E" w:rsidRPr="007867FD">
        <w:rPr>
          <w:color w:val="auto"/>
          <w:sz w:val="17"/>
          <w:szCs w:val="17"/>
          <w:lang w:val="es-PE"/>
        </w:rPr>
        <w:t>para</w:t>
      </w:r>
      <w:r w:rsidRPr="007867FD">
        <w:rPr>
          <w:color w:val="auto"/>
          <w:sz w:val="17"/>
          <w:szCs w:val="17"/>
          <w:lang w:val="es-PE"/>
        </w:rPr>
        <w:t xml:space="preserve"> los países de ingresos altos) - tanto para adultos como para niños. Rellene las cifras anuales de inicio y reinicio del TAR si dispone de ellas, </w:t>
      </w:r>
      <w:r w:rsidR="007F33CB">
        <w:rPr>
          <w:color w:val="auto"/>
          <w:sz w:val="17"/>
          <w:szCs w:val="17"/>
          <w:lang w:val="es-PE"/>
        </w:rPr>
        <w:t>las cuales</w:t>
      </w:r>
      <w:r w:rsidRPr="007867FD">
        <w:rPr>
          <w:color w:val="auto"/>
          <w:sz w:val="17"/>
          <w:szCs w:val="17"/>
          <w:lang w:val="es-PE"/>
        </w:rPr>
        <w:t xml:space="preserve"> </w:t>
      </w:r>
      <w:r w:rsidR="00AC4027" w:rsidRPr="007867FD">
        <w:rPr>
          <w:color w:val="auto"/>
          <w:sz w:val="17"/>
          <w:szCs w:val="17"/>
          <w:lang w:val="es-PE"/>
        </w:rPr>
        <w:t>se mostrarán</w:t>
      </w:r>
      <w:r w:rsidRPr="007867FD">
        <w:rPr>
          <w:color w:val="auto"/>
          <w:sz w:val="17"/>
          <w:szCs w:val="17"/>
          <w:lang w:val="es-PE"/>
        </w:rPr>
        <w:t xml:space="preserve"> en los gráficos de validación </w:t>
      </w:r>
      <w:r w:rsidR="00AC4027" w:rsidRPr="007867FD">
        <w:rPr>
          <w:color w:val="auto"/>
          <w:sz w:val="17"/>
          <w:szCs w:val="17"/>
          <w:lang w:val="es-PE"/>
        </w:rPr>
        <w:t>(cascada de TAR)</w:t>
      </w:r>
      <w:r w:rsidRPr="007867FD">
        <w:rPr>
          <w:color w:val="auto"/>
          <w:sz w:val="17"/>
          <w:szCs w:val="17"/>
          <w:lang w:val="es-PE"/>
        </w:rPr>
        <w:t xml:space="preserve">. </w:t>
      </w:r>
      <w:r w:rsidR="008262B8" w:rsidRPr="007867FD">
        <w:rPr>
          <w:color w:val="auto"/>
          <w:sz w:val="17"/>
          <w:szCs w:val="17"/>
          <w:lang w:val="es-PE"/>
        </w:rPr>
        <w:br/>
      </w:r>
    </w:p>
    <w:p w14:paraId="4EC09979" w14:textId="321776D2" w:rsidR="00A8662D" w:rsidRPr="007867FD" w:rsidRDefault="00A01735">
      <w:pPr>
        <w:pStyle w:val="ListParagraph"/>
        <w:numPr>
          <w:ilvl w:val="0"/>
          <w:numId w:val="6"/>
        </w:numPr>
        <w:spacing w:after="0" w:line="240" w:lineRule="auto"/>
        <w:ind w:left="284" w:hanging="284"/>
        <w:rPr>
          <w:color w:val="auto"/>
          <w:lang w:val="es-PE"/>
        </w:rPr>
      </w:pPr>
      <w:r>
        <w:rPr>
          <w:b/>
          <w:bCs/>
          <w:color w:val="auto"/>
          <w:sz w:val="17"/>
          <w:szCs w:val="17"/>
          <w:lang w:val="es-PE"/>
        </w:rPr>
        <w:t>TAR</w:t>
      </w:r>
      <w:r w:rsidRPr="007867FD">
        <w:rPr>
          <w:b/>
          <w:bCs/>
          <w:color w:val="auto"/>
          <w:sz w:val="17"/>
          <w:szCs w:val="17"/>
          <w:lang w:val="es-PE"/>
        </w:rPr>
        <w:t xml:space="preserve"> por edad: </w:t>
      </w:r>
      <w:r w:rsidRPr="007867FD">
        <w:rPr>
          <w:color w:val="auto"/>
          <w:sz w:val="17"/>
          <w:szCs w:val="17"/>
          <w:lang w:val="es-PE"/>
        </w:rPr>
        <w:t xml:space="preserve">Introduzca el número de personas en tratamiento </w:t>
      </w:r>
      <w:r w:rsidR="002A19E7" w:rsidRPr="007867FD">
        <w:rPr>
          <w:color w:val="auto"/>
          <w:sz w:val="17"/>
          <w:szCs w:val="17"/>
          <w:lang w:val="es-PE"/>
        </w:rPr>
        <w:t>antirretro</w:t>
      </w:r>
      <w:r w:rsidR="002A19E7">
        <w:rPr>
          <w:color w:val="auto"/>
          <w:sz w:val="17"/>
          <w:szCs w:val="17"/>
          <w:lang w:val="es-PE"/>
        </w:rPr>
        <w:t>viral</w:t>
      </w:r>
      <w:r w:rsidRPr="007867FD">
        <w:rPr>
          <w:color w:val="auto"/>
          <w:sz w:val="17"/>
          <w:szCs w:val="17"/>
          <w:lang w:val="es-PE"/>
        </w:rPr>
        <w:t xml:space="preserve"> por </w:t>
      </w:r>
      <w:r w:rsidR="228FCF52" w:rsidRPr="007867FD">
        <w:rPr>
          <w:color w:val="auto"/>
          <w:sz w:val="17"/>
          <w:szCs w:val="17"/>
          <w:lang w:val="es-PE"/>
        </w:rPr>
        <w:t xml:space="preserve">grupo de edad de 5 años </w:t>
      </w:r>
      <w:r w:rsidR="1400D5C0" w:rsidRPr="007867FD">
        <w:rPr>
          <w:color w:val="auto"/>
          <w:sz w:val="17"/>
          <w:szCs w:val="17"/>
          <w:lang w:val="es-PE"/>
        </w:rPr>
        <w:t>(</w:t>
      </w:r>
      <w:r w:rsidR="6DA3C2F8" w:rsidRPr="007867FD">
        <w:rPr>
          <w:color w:val="auto"/>
          <w:sz w:val="17"/>
          <w:szCs w:val="17"/>
          <w:lang w:val="es-PE"/>
        </w:rPr>
        <w:t xml:space="preserve">o, </w:t>
      </w:r>
      <w:r w:rsidR="1E398574" w:rsidRPr="007867FD">
        <w:rPr>
          <w:color w:val="auto"/>
          <w:sz w:val="17"/>
          <w:szCs w:val="17"/>
          <w:lang w:val="es-PE"/>
        </w:rPr>
        <w:t>si no está disponible</w:t>
      </w:r>
      <w:r w:rsidR="6DA3C2F8" w:rsidRPr="007867FD">
        <w:rPr>
          <w:color w:val="auto"/>
          <w:sz w:val="17"/>
          <w:szCs w:val="17"/>
          <w:lang w:val="es-PE"/>
        </w:rPr>
        <w:t xml:space="preserve">, </w:t>
      </w:r>
      <w:r w:rsidR="00B30055" w:rsidRPr="007867FD">
        <w:rPr>
          <w:color w:val="auto"/>
          <w:sz w:val="17"/>
          <w:szCs w:val="17"/>
          <w:lang w:val="es-PE"/>
        </w:rPr>
        <w:t xml:space="preserve">por grupo de </w:t>
      </w:r>
      <w:r w:rsidR="228FCF52" w:rsidRPr="007867FD">
        <w:rPr>
          <w:color w:val="auto"/>
          <w:sz w:val="17"/>
          <w:szCs w:val="17"/>
          <w:lang w:val="es-PE"/>
        </w:rPr>
        <w:t xml:space="preserve">edad </w:t>
      </w:r>
      <w:r w:rsidR="00B30055" w:rsidRPr="007867FD">
        <w:rPr>
          <w:color w:val="auto"/>
          <w:sz w:val="17"/>
          <w:szCs w:val="17"/>
          <w:lang w:val="es-PE"/>
        </w:rPr>
        <w:t xml:space="preserve">amplio </w:t>
      </w:r>
      <w:r w:rsidR="00413092">
        <w:rPr>
          <w:color w:val="auto"/>
          <w:sz w:val="17"/>
          <w:szCs w:val="17"/>
          <w:lang w:val="es-PE"/>
        </w:rPr>
        <w:t xml:space="preserve">como se utiliza en el reporte </w:t>
      </w:r>
      <w:r w:rsidR="228FCF52" w:rsidRPr="007867FD">
        <w:rPr>
          <w:color w:val="auto"/>
          <w:sz w:val="17"/>
          <w:szCs w:val="17"/>
          <w:lang w:val="es-PE"/>
        </w:rPr>
        <w:t>GAM</w:t>
      </w:r>
      <w:r w:rsidR="1400D5C0" w:rsidRPr="007867FD">
        <w:rPr>
          <w:color w:val="auto"/>
          <w:sz w:val="17"/>
          <w:szCs w:val="17"/>
          <w:lang w:val="es-PE"/>
        </w:rPr>
        <w:t xml:space="preserve">) </w:t>
      </w:r>
      <w:r w:rsidR="08B7C202" w:rsidRPr="007867FD">
        <w:rPr>
          <w:color w:val="auto"/>
          <w:sz w:val="17"/>
          <w:szCs w:val="17"/>
          <w:lang w:val="es-PE"/>
        </w:rPr>
        <w:t xml:space="preserve">y </w:t>
      </w:r>
      <w:r w:rsidR="228FCF52" w:rsidRPr="007867FD">
        <w:rPr>
          <w:color w:val="auto"/>
          <w:sz w:val="17"/>
          <w:szCs w:val="17"/>
          <w:lang w:val="es-PE"/>
        </w:rPr>
        <w:t>sexo para todos los años disponibles.</w:t>
      </w:r>
      <w:r w:rsidR="008262B8" w:rsidRPr="007867FD">
        <w:rPr>
          <w:color w:val="auto"/>
          <w:sz w:val="17"/>
          <w:szCs w:val="17"/>
          <w:lang w:val="es-PE"/>
        </w:rPr>
        <w:br/>
      </w:r>
    </w:p>
    <w:p w14:paraId="4DCCA4E0" w14:textId="1C54A853"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 xml:space="preserve">Supresión </w:t>
      </w:r>
      <w:r w:rsidR="00A54698" w:rsidRPr="007867FD">
        <w:rPr>
          <w:b/>
          <w:bCs/>
          <w:color w:val="auto"/>
          <w:sz w:val="17"/>
          <w:szCs w:val="17"/>
          <w:lang w:val="es-PE"/>
        </w:rPr>
        <w:t>vir</w:t>
      </w:r>
      <w:r w:rsidR="00A54698">
        <w:rPr>
          <w:b/>
          <w:bCs/>
          <w:color w:val="auto"/>
          <w:sz w:val="17"/>
          <w:szCs w:val="17"/>
          <w:lang w:val="es-PE"/>
        </w:rPr>
        <w:t>al</w:t>
      </w:r>
      <w:r w:rsidRPr="007867FD">
        <w:rPr>
          <w:b/>
          <w:bCs/>
          <w:color w:val="auto"/>
          <w:sz w:val="17"/>
          <w:szCs w:val="17"/>
          <w:lang w:val="es-PE"/>
        </w:rPr>
        <w:t>:</w:t>
      </w:r>
      <w:r w:rsidRPr="007867FD">
        <w:rPr>
          <w:color w:val="auto"/>
          <w:sz w:val="17"/>
          <w:szCs w:val="17"/>
          <w:lang w:val="es-PE"/>
        </w:rPr>
        <w:t xml:space="preserve"> Actualice el número de personas sometidas a la prueba de carga v</w:t>
      </w:r>
      <w:r w:rsidR="00942426">
        <w:rPr>
          <w:color w:val="auto"/>
          <w:sz w:val="17"/>
          <w:szCs w:val="17"/>
          <w:lang w:val="es-PE"/>
        </w:rPr>
        <w:t>iral</w:t>
      </w:r>
      <w:r w:rsidRPr="007867FD">
        <w:rPr>
          <w:color w:val="auto"/>
          <w:sz w:val="17"/>
          <w:szCs w:val="17"/>
          <w:lang w:val="es-PE"/>
        </w:rPr>
        <w:t xml:space="preserve"> y, entre ellas, el número de suprimidas. Si el umbral de la prueba de carga v</w:t>
      </w:r>
      <w:r w:rsidR="00942426">
        <w:rPr>
          <w:color w:val="auto"/>
          <w:sz w:val="17"/>
          <w:szCs w:val="17"/>
          <w:lang w:val="es-PE"/>
        </w:rPr>
        <w:t xml:space="preserve">iral </w:t>
      </w:r>
      <w:r w:rsidRPr="007867FD">
        <w:rPr>
          <w:color w:val="auto"/>
          <w:sz w:val="17"/>
          <w:szCs w:val="17"/>
          <w:lang w:val="es-PE"/>
        </w:rPr>
        <w:t>difiere de 1000 copias/mL, introduzca el umbral de detección del ensayo. Spectrum se ajustará automáticamente a los números que se espera sean suprimidos en el umbral estándar de 1000 copias/mL (en las filas debajo de sus datos) y con es</w:t>
      </w:r>
      <w:r w:rsidR="00007985">
        <w:rPr>
          <w:color w:val="auto"/>
          <w:sz w:val="17"/>
          <w:szCs w:val="17"/>
          <w:lang w:val="es-PE"/>
        </w:rPr>
        <w:t>a información</w:t>
      </w:r>
      <w:r w:rsidRPr="007867FD">
        <w:rPr>
          <w:color w:val="auto"/>
          <w:sz w:val="17"/>
          <w:szCs w:val="17"/>
          <w:lang w:val="es-PE"/>
        </w:rPr>
        <w:t xml:space="preserve">, en Resultados produzca una cascada estandarizada de pruebas y tratamiento del VIH comparable con la de otros países. </w:t>
      </w:r>
      <w:r w:rsidR="008262B8" w:rsidRPr="007867FD">
        <w:rPr>
          <w:color w:val="auto"/>
          <w:sz w:val="17"/>
          <w:szCs w:val="17"/>
          <w:lang w:val="es-PE"/>
        </w:rPr>
        <w:br/>
      </w:r>
    </w:p>
    <w:p w14:paraId="3EDE111F" w14:textId="76CA28ED"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Para las epidemias generalizadas que utilice un archivo nacional de Spectrum, importe los datos nacionales de </w:t>
      </w:r>
      <w:r w:rsidRPr="007867FD">
        <w:rPr>
          <w:b/>
          <w:bCs/>
          <w:color w:val="auto"/>
          <w:sz w:val="17"/>
          <w:szCs w:val="17"/>
          <w:lang w:val="es-PE"/>
        </w:rPr>
        <w:t xml:space="preserve">Poblaciones Clave </w:t>
      </w:r>
      <w:r w:rsidRPr="007867FD">
        <w:rPr>
          <w:color w:val="auto"/>
          <w:sz w:val="17"/>
          <w:szCs w:val="17"/>
          <w:lang w:val="es-PE"/>
        </w:rPr>
        <w:t xml:space="preserve">(prevalencia, estimaciones del tamaño de la población y cobertura del TAR) tras actualizar el </w:t>
      </w:r>
      <w:r w:rsidRPr="007867FD">
        <w:rPr>
          <w:b/>
          <w:bCs/>
          <w:color w:val="auto"/>
          <w:sz w:val="17"/>
          <w:szCs w:val="17"/>
          <w:lang w:val="es-PE"/>
        </w:rPr>
        <w:t>libro de Excel de Poblaciones Clave</w:t>
      </w:r>
      <w:r w:rsidRPr="007867FD">
        <w:rPr>
          <w:color w:val="auto"/>
          <w:sz w:val="17"/>
          <w:szCs w:val="17"/>
          <w:lang w:val="es-PE"/>
        </w:rPr>
        <w:t xml:space="preserve">. Esto no afectará a la estimación nacional de Spectrum, sino que </w:t>
      </w:r>
      <w:r w:rsidR="007C75FC" w:rsidRPr="007867FD">
        <w:rPr>
          <w:color w:val="auto"/>
          <w:sz w:val="17"/>
          <w:szCs w:val="17"/>
          <w:lang w:val="es-PE"/>
        </w:rPr>
        <w:t>será un repositorio de</w:t>
      </w:r>
      <w:r w:rsidRPr="007867FD">
        <w:rPr>
          <w:color w:val="auto"/>
          <w:sz w:val="17"/>
          <w:szCs w:val="17"/>
          <w:lang w:val="es-PE"/>
        </w:rPr>
        <w:t xml:space="preserve"> datos </w:t>
      </w:r>
      <w:r w:rsidR="007C75FC" w:rsidRPr="007867FD">
        <w:rPr>
          <w:color w:val="auto"/>
          <w:sz w:val="17"/>
          <w:szCs w:val="17"/>
          <w:lang w:val="es-PE"/>
        </w:rPr>
        <w:t>revisados por calidad que informará las próximas</w:t>
      </w:r>
      <w:r w:rsidRPr="007867FD">
        <w:rPr>
          <w:color w:val="auto"/>
          <w:sz w:val="17"/>
          <w:szCs w:val="17"/>
          <w:lang w:val="es-PE"/>
        </w:rPr>
        <w:t xml:space="preserve"> estimaciones nacionales de nuevas infecciones por subpoblación </w:t>
      </w:r>
      <w:r w:rsidR="00125393" w:rsidRPr="007867FD">
        <w:rPr>
          <w:color w:val="auto"/>
          <w:sz w:val="17"/>
          <w:szCs w:val="17"/>
          <w:lang w:val="es-PE"/>
        </w:rPr>
        <w:t>y l</w:t>
      </w:r>
      <w:r w:rsidR="0093526F">
        <w:rPr>
          <w:color w:val="auto"/>
          <w:sz w:val="17"/>
          <w:szCs w:val="17"/>
          <w:lang w:val="es-PE"/>
        </w:rPr>
        <w:t>a</w:t>
      </w:r>
      <w:r w:rsidR="00125393" w:rsidRPr="007867FD">
        <w:rPr>
          <w:color w:val="auto"/>
          <w:sz w:val="17"/>
          <w:szCs w:val="17"/>
          <w:lang w:val="es-PE"/>
        </w:rPr>
        <w:t xml:space="preserve">s </w:t>
      </w:r>
      <w:r w:rsidR="0093526F">
        <w:rPr>
          <w:color w:val="auto"/>
          <w:sz w:val="17"/>
          <w:szCs w:val="17"/>
          <w:lang w:val="es-PE"/>
        </w:rPr>
        <w:t xml:space="preserve">metas </w:t>
      </w:r>
      <w:r w:rsidR="00125393" w:rsidRPr="007867FD">
        <w:rPr>
          <w:color w:val="auto"/>
          <w:sz w:val="17"/>
          <w:szCs w:val="17"/>
          <w:lang w:val="es-PE"/>
        </w:rPr>
        <w:t>de intervenci</w:t>
      </w:r>
      <w:r w:rsidR="0093526F">
        <w:rPr>
          <w:color w:val="auto"/>
          <w:sz w:val="17"/>
          <w:szCs w:val="17"/>
          <w:lang w:val="es-PE"/>
        </w:rPr>
        <w:t xml:space="preserve">ones </w:t>
      </w:r>
      <w:r w:rsidR="00125393" w:rsidRPr="007867FD">
        <w:rPr>
          <w:color w:val="auto"/>
          <w:sz w:val="17"/>
          <w:szCs w:val="17"/>
          <w:lang w:val="es-PE"/>
        </w:rPr>
        <w:t xml:space="preserve">relacionados con </w:t>
      </w:r>
      <w:r w:rsidR="00C42141">
        <w:rPr>
          <w:color w:val="auto"/>
          <w:sz w:val="17"/>
          <w:szCs w:val="17"/>
          <w:lang w:val="es-PE"/>
        </w:rPr>
        <w:t>las poblaciones clave</w:t>
      </w:r>
      <w:r w:rsidRPr="007867FD">
        <w:rPr>
          <w:color w:val="auto"/>
          <w:sz w:val="17"/>
          <w:szCs w:val="17"/>
          <w:lang w:val="es-PE"/>
        </w:rPr>
        <w:t>.</w:t>
      </w:r>
    </w:p>
    <w:p w14:paraId="212B5AD4" w14:textId="77777777" w:rsidR="00C94AE0" w:rsidRPr="007867FD" w:rsidRDefault="00C94AE0" w:rsidP="00896836">
      <w:pPr>
        <w:pStyle w:val="ListParagraph"/>
        <w:spacing w:after="0" w:line="240" w:lineRule="auto"/>
        <w:ind w:left="284" w:hanging="284"/>
        <w:rPr>
          <w:color w:val="auto"/>
          <w:sz w:val="17"/>
          <w:szCs w:val="17"/>
          <w:lang w:val="es-PE"/>
        </w:rPr>
      </w:pPr>
    </w:p>
    <w:p w14:paraId="6843B3BE" w14:textId="77777777" w:rsidR="00A8662D" w:rsidRDefault="009D235B">
      <w:pPr>
        <w:tabs>
          <w:tab w:val="left" w:pos="7515"/>
        </w:tabs>
        <w:spacing w:after="0" w:line="240" w:lineRule="auto"/>
        <w:ind w:left="284" w:hanging="284"/>
        <w:rPr>
          <w:color w:val="auto"/>
          <w:sz w:val="17"/>
          <w:szCs w:val="17"/>
        </w:rPr>
      </w:pPr>
      <w:proofErr w:type="spellStart"/>
      <w:r w:rsidRPr="00EA46DE">
        <w:rPr>
          <w:b/>
          <w:bCs/>
          <w:color w:val="auto"/>
          <w:sz w:val="17"/>
          <w:szCs w:val="17"/>
        </w:rPr>
        <w:t>Establecer</w:t>
      </w:r>
      <w:proofErr w:type="spellEnd"/>
      <w:r w:rsidRPr="00EA46DE">
        <w:rPr>
          <w:b/>
          <w:bCs/>
          <w:color w:val="auto"/>
          <w:sz w:val="17"/>
          <w:szCs w:val="17"/>
        </w:rPr>
        <w:t xml:space="preserve"> </w:t>
      </w:r>
      <w:proofErr w:type="spellStart"/>
      <w:r w:rsidRPr="00EA46DE">
        <w:rPr>
          <w:b/>
          <w:bCs/>
          <w:color w:val="auto"/>
          <w:sz w:val="17"/>
          <w:szCs w:val="17"/>
        </w:rPr>
        <w:t>opciones</w:t>
      </w:r>
      <w:proofErr w:type="spellEnd"/>
      <w:r w:rsidRPr="00EA46DE">
        <w:rPr>
          <w:b/>
          <w:bCs/>
          <w:color w:val="auto"/>
          <w:sz w:val="17"/>
          <w:szCs w:val="17"/>
        </w:rPr>
        <w:t xml:space="preserve"> </w:t>
      </w:r>
      <w:proofErr w:type="spellStart"/>
      <w:r w:rsidRPr="00EA46DE">
        <w:rPr>
          <w:b/>
          <w:bCs/>
          <w:color w:val="auto"/>
          <w:sz w:val="17"/>
          <w:szCs w:val="17"/>
        </w:rPr>
        <w:t>avanzadas</w:t>
      </w:r>
      <w:proofErr w:type="spellEnd"/>
      <w:r w:rsidRPr="00EA46DE">
        <w:rPr>
          <w:b/>
          <w:bCs/>
          <w:color w:val="auto"/>
          <w:sz w:val="17"/>
          <w:szCs w:val="17"/>
        </w:rPr>
        <w:t xml:space="preserve"> </w:t>
      </w:r>
    </w:p>
    <w:p w14:paraId="085365EE" w14:textId="2F35CCD5"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Actualice las </w:t>
      </w:r>
      <w:r w:rsidRPr="007867FD">
        <w:rPr>
          <w:b/>
          <w:bCs/>
          <w:color w:val="auto"/>
          <w:sz w:val="17"/>
          <w:szCs w:val="17"/>
          <w:lang w:val="es-PE"/>
        </w:rPr>
        <w:t>Opciones Avanzadas</w:t>
      </w:r>
      <w:r w:rsidRPr="007867FD">
        <w:rPr>
          <w:color w:val="auto"/>
          <w:sz w:val="17"/>
          <w:szCs w:val="17"/>
          <w:lang w:val="es-PE"/>
        </w:rPr>
        <w:t xml:space="preserve"> para asegurarse que no hay valores obsoletos y no predeterminados, algunos de los cuales aparecen en letra roja, pero no todos. </w:t>
      </w:r>
      <w:r w:rsidR="006156A1">
        <w:rPr>
          <w:color w:val="auto"/>
          <w:sz w:val="17"/>
          <w:szCs w:val="17"/>
          <w:lang w:val="es-PE"/>
        </w:rPr>
        <w:t xml:space="preserve">Se requiere </w:t>
      </w:r>
      <w:r w:rsidRPr="007867FD">
        <w:rPr>
          <w:b/>
          <w:bCs/>
          <w:color w:val="auto"/>
          <w:sz w:val="17"/>
          <w:szCs w:val="17"/>
          <w:lang w:val="es-PE"/>
        </w:rPr>
        <w:t xml:space="preserve">restaurar los valores por defecto </w:t>
      </w:r>
      <w:r w:rsidRPr="007867FD">
        <w:rPr>
          <w:color w:val="auto"/>
          <w:sz w:val="17"/>
          <w:szCs w:val="17"/>
          <w:lang w:val="es-PE"/>
        </w:rPr>
        <w:t xml:space="preserve">en cuatro pantallas: Parámetros de transición pediátrica, Parámetros de transición adulta, Reducciones de la fertilidad relacionadas con el VIH y </w:t>
      </w:r>
      <w:r w:rsidR="008114C4" w:rsidRPr="007867FD">
        <w:rPr>
          <w:color w:val="auto"/>
          <w:sz w:val="17"/>
          <w:szCs w:val="17"/>
          <w:lang w:val="es-PE"/>
        </w:rPr>
        <w:t xml:space="preserve">Probabilidades de transmisión de madre a hijo. </w:t>
      </w:r>
      <w:r w:rsidR="002A00A2" w:rsidRPr="007867FD">
        <w:rPr>
          <w:color w:val="auto"/>
          <w:sz w:val="17"/>
          <w:szCs w:val="17"/>
          <w:lang w:val="es-PE"/>
        </w:rPr>
        <w:br/>
      </w:r>
      <w:r w:rsidRPr="007867FD">
        <w:rPr>
          <w:color w:val="auto"/>
          <w:sz w:val="17"/>
          <w:szCs w:val="17"/>
          <w:lang w:val="es-PE"/>
        </w:rPr>
        <w:t xml:space="preserve">En la ronda de 2025, los países de las regiones de LA, CAR, AP, EECA y WCENA deben actualizarse para adoptar los nuevos valores por defecto </w:t>
      </w:r>
      <w:r w:rsidRPr="007867FD">
        <w:rPr>
          <w:color w:val="auto"/>
          <w:sz w:val="17"/>
          <w:szCs w:val="17"/>
          <w:lang w:val="es-PE"/>
        </w:rPr>
        <w:lastRenderedPageBreak/>
        <w:t>recomendados para la mortalidad de Adultos On-ART</w:t>
      </w:r>
      <w:r w:rsidR="00953B30">
        <w:rPr>
          <w:rStyle w:val="FootnoteReference"/>
          <w:color w:val="auto"/>
          <w:sz w:val="17"/>
          <w:szCs w:val="17"/>
          <w:lang w:val="es-PE"/>
        </w:rPr>
        <w:footnoteReference w:id="2"/>
      </w:r>
      <w:r w:rsidRPr="007867FD">
        <w:rPr>
          <w:color w:val="auto"/>
          <w:sz w:val="17"/>
          <w:szCs w:val="17"/>
          <w:lang w:val="es-PE"/>
        </w:rPr>
        <w:t xml:space="preserve"> y Off-ART</w:t>
      </w:r>
      <w:r w:rsidR="007F3607">
        <w:rPr>
          <w:rStyle w:val="FootnoteReference"/>
          <w:color w:val="auto"/>
          <w:sz w:val="17"/>
          <w:szCs w:val="17"/>
          <w:lang w:val="es-PE"/>
        </w:rPr>
        <w:footnoteReference w:id="3"/>
      </w:r>
      <w:r w:rsidRPr="007867FD">
        <w:rPr>
          <w:color w:val="auto"/>
          <w:sz w:val="17"/>
          <w:szCs w:val="17"/>
          <w:lang w:val="es-PE"/>
        </w:rPr>
        <w:t xml:space="preserve"> </w:t>
      </w:r>
      <w:r w:rsidR="002A00A2" w:rsidRPr="007867FD">
        <w:rPr>
          <w:color w:val="auto"/>
          <w:sz w:val="17"/>
          <w:szCs w:val="17"/>
          <w:lang w:val="es-PE"/>
        </w:rPr>
        <w:t>(bajo Parámetros de Transmisión en Adultos)</w:t>
      </w:r>
      <w:r w:rsidRPr="007867FD">
        <w:rPr>
          <w:color w:val="auto"/>
          <w:sz w:val="17"/>
          <w:szCs w:val="17"/>
          <w:lang w:val="es-PE"/>
        </w:rPr>
        <w:t>.</w:t>
      </w:r>
      <w:r w:rsidR="63A2684E" w:rsidRPr="007867FD">
        <w:rPr>
          <w:lang w:val="es-PE"/>
        </w:rPr>
        <w:br/>
      </w:r>
    </w:p>
    <w:p w14:paraId="027A1024" w14:textId="4841FA1F" w:rsidR="00A8662D" w:rsidRPr="007867FD" w:rsidRDefault="009D235B">
      <w:pPr>
        <w:pStyle w:val="ListParagraph"/>
        <w:numPr>
          <w:ilvl w:val="0"/>
          <w:numId w:val="6"/>
        </w:numPr>
        <w:spacing w:after="0" w:line="240" w:lineRule="auto"/>
        <w:ind w:left="284" w:hanging="284"/>
        <w:rPr>
          <w:lang w:val="es-PE"/>
        </w:rPr>
      </w:pPr>
      <w:r w:rsidRPr="007867FD">
        <w:rPr>
          <w:color w:val="auto"/>
          <w:sz w:val="17"/>
          <w:szCs w:val="17"/>
          <w:lang w:val="es-PE"/>
        </w:rPr>
        <w:t xml:space="preserve">Actualice el efecto supuesto </w:t>
      </w:r>
      <w:r w:rsidRPr="007867FD">
        <w:rPr>
          <w:b/>
          <w:bCs/>
          <w:color w:val="auto"/>
          <w:sz w:val="17"/>
          <w:szCs w:val="17"/>
          <w:lang w:val="es-PE"/>
        </w:rPr>
        <w:t>de</w:t>
      </w:r>
      <w:r w:rsidR="00AC6837">
        <w:rPr>
          <w:b/>
          <w:bCs/>
          <w:color w:val="auto"/>
          <w:sz w:val="17"/>
          <w:szCs w:val="17"/>
          <w:lang w:val="es-PE"/>
        </w:rPr>
        <w:t xml:space="preserve">l </w:t>
      </w:r>
      <w:r w:rsidRPr="007867FD">
        <w:rPr>
          <w:b/>
          <w:bCs/>
          <w:color w:val="auto"/>
          <w:sz w:val="17"/>
          <w:szCs w:val="17"/>
          <w:lang w:val="es-PE"/>
        </w:rPr>
        <w:t>TAR en la transmisión del VIH</w:t>
      </w:r>
      <w:r w:rsidRPr="007867FD">
        <w:rPr>
          <w:color w:val="auto"/>
          <w:sz w:val="17"/>
          <w:szCs w:val="17"/>
          <w:lang w:val="es-PE"/>
        </w:rPr>
        <w:t>, basándose en los datos actualizados de Supresión de la Carga Viral introducidos en Parámetros de transición en adultos &gt; Mortalidad por VIH con TAR &gt; Calcular el efecto de</w:t>
      </w:r>
      <w:r w:rsidR="00215784">
        <w:rPr>
          <w:color w:val="auto"/>
          <w:sz w:val="17"/>
          <w:szCs w:val="17"/>
          <w:lang w:val="es-PE"/>
        </w:rPr>
        <w:t>l</w:t>
      </w:r>
      <w:r w:rsidRPr="007867FD">
        <w:rPr>
          <w:color w:val="auto"/>
          <w:sz w:val="17"/>
          <w:szCs w:val="17"/>
          <w:lang w:val="es-PE"/>
        </w:rPr>
        <w:t xml:space="preserve"> TAR</w:t>
      </w:r>
      <w:r w:rsidRPr="007867FD">
        <w:rPr>
          <w:lang w:val="es-PE"/>
        </w:rPr>
        <w:t xml:space="preserve">. </w:t>
      </w:r>
      <w:r w:rsidR="00AF10D4" w:rsidRPr="007867FD">
        <w:rPr>
          <w:lang w:val="es-PE"/>
        </w:rPr>
        <w:br/>
      </w:r>
    </w:p>
    <w:p w14:paraId="1FC9DCCB" w14:textId="77777777" w:rsidR="00A8662D" w:rsidRPr="007867FD" w:rsidRDefault="009D235B">
      <w:pPr>
        <w:keepNext/>
        <w:spacing w:after="0" w:line="240" w:lineRule="auto"/>
        <w:ind w:left="284" w:hanging="284"/>
        <w:rPr>
          <w:b/>
          <w:bCs/>
          <w:color w:val="auto"/>
          <w:sz w:val="17"/>
          <w:szCs w:val="17"/>
          <w:lang w:val="es-PE"/>
        </w:rPr>
      </w:pPr>
      <w:r w:rsidRPr="007867FD">
        <w:rPr>
          <w:b/>
          <w:bCs/>
          <w:color w:val="auto"/>
          <w:sz w:val="17"/>
          <w:szCs w:val="17"/>
          <w:lang w:val="es-PE"/>
        </w:rPr>
        <w:t>Elija el método de estimación de la incidencia</w:t>
      </w:r>
    </w:p>
    <w:p w14:paraId="1E281591" w14:textId="26255872"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Por defecto, Spectrum utilizará el método de incidencia empleado el año pasado. Si desea cambiar el método para la ronda </w:t>
      </w:r>
      <w:r w:rsidR="001C34DE" w:rsidRPr="007867FD">
        <w:rPr>
          <w:color w:val="auto"/>
          <w:sz w:val="17"/>
          <w:szCs w:val="17"/>
          <w:lang w:val="es-PE"/>
        </w:rPr>
        <w:t>2025</w:t>
      </w:r>
      <w:r w:rsidRPr="007867FD">
        <w:rPr>
          <w:color w:val="auto"/>
          <w:sz w:val="17"/>
          <w:szCs w:val="17"/>
          <w:lang w:val="es-PE"/>
        </w:rPr>
        <w:t xml:space="preserve">, seleccione la nueva metodología de ajuste de la estimación de la incidencia en </w:t>
      </w:r>
      <w:r w:rsidRPr="007867FD">
        <w:rPr>
          <w:b/>
          <w:bCs/>
          <w:color w:val="auto"/>
          <w:sz w:val="17"/>
          <w:szCs w:val="17"/>
          <w:lang w:val="es-PE"/>
        </w:rPr>
        <w:t>Opciones de incidencia</w:t>
      </w:r>
      <w:r w:rsidRPr="007867FD">
        <w:rPr>
          <w:color w:val="auto"/>
          <w:sz w:val="17"/>
          <w:szCs w:val="17"/>
          <w:lang w:val="es-PE"/>
        </w:rPr>
        <w:t>, eligiendo una de</w:t>
      </w:r>
      <w:r w:rsidR="000D148E">
        <w:rPr>
          <w:color w:val="auto"/>
          <w:sz w:val="17"/>
          <w:szCs w:val="17"/>
          <w:lang w:val="es-PE"/>
        </w:rPr>
        <w:t xml:space="preserve"> las siguientes opciones</w:t>
      </w:r>
      <w:r w:rsidRPr="007867FD">
        <w:rPr>
          <w:color w:val="auto"/>
          <w:sz w:val="17"/>
          <w:szCs w:val="17"/>
          <w:lang w:val="es-PE"/>
        </w:rPr>
        <w:t>: Entrada directa de incidencia, EPP, AEM, CSAVR o modelo ECDC.</w:t>
      </w:r>
      <w:r w:rsidR="4369AC23" w:rsidRPr="007867FD">
        <w:rPr>
          <w:lang w:val="es-PE"/>
        </w:rPr>
        <w:br/>
      </w:r>
    </w:p>
    <w:p w14:paraId="02D0208A" w14:textId="77777777"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Siga los pasos que se indican a continuación si utiliza </w:t>
      </w:r>
      <w:r w:rsidRPr="007867FD">
        <w:rPr>
          <w:b/>
          <w:bCs/>
          <w:color w:val="auto"/>
          <w:sz w:val="17"/>
          <w:szCs w:val="17"/>
          <w:u w:val="single"/>
          <w:lang w:val="es-PE"/>
        </w:rPr>
        <w:t>el EPP</w:t>
      </w:r>
      <w:r w:rsidRPr="007867FD">
        <w:rPr>
          <w:color w:val="auto"/>
          <w:sz w:val="17"/>
          <w:szCs w:val="17"/>
          <w:lang w:val="es-PE"/>
        </w:rPr>
        <w:t>.</w:t>
      </w:r>
      <w:r w:rsidR="00AE2FE7" w:rsidRPr="007867FD">
        <w:rPr>
          <w:color w:val="auto"/>
          <w:sz w:val="17"/>
          <w:szCs w:val="17"/>
          <w:lang w:val="es-PE"/>
        </w:rPr>
        <w:br/>
      </w:r>
    </w:p>
    <w:p w14:paraId="057CFED7" w14:textId="77777777" w:rsidR="00A8662D" w:rsidRPr="007867FD" w:rsidRDefault="009D235B">
      <w:pPr>
        <w:pStyle w:val="ListParagraph"/>
        <w:keepNext/>
        <w:numPr>
          <w:ilvl w:val="0"/>
          <w:numId w:val="12"/>
        </w:numPr>
        <w:spacing w:after="0" w:line="240" w:lineRule="auto"/>
        <w:ind w:left="284" w:hanging="284"/>
        <w:rPr>
          <w:i/>
          <w:iCs/>
          <w:color w:val="auto"/>
          <w:sz w:val="17"/>
          <w:szCs w:val="17"/>
          <w:lang w:val="es-PE"/>
        </w:rPr>
      </w:pPr>
      <w:r w:rsidRPr="007867FD">
        <w:rPr>
          <w:i/>
          <w:iCs/>
          <w:color w:val="auto"/>
          <w:sz w:val="17"/>
          <w:szCs w:val="17"/>
          <w:lang w:val="es-PE"/>
        </w:rPr>
        <w:t xml:space="preserve">Revisar </w:t>
      </w:r>
      <w:r w:rsidR="70F4D8C0" w:rsidRPr="007867FD">
        <w:rPr>
          <w:i/>
          <w:iCs/>
          <w:color w:val="auto"/>
          <w:sz w:val="17"/>
          <w:szCs w:val="17"/>
          <w:lang w:val="es-PE"/>
        </w:rPr>
        <w:t xml:space="preserve">la </w:t>
      </w:r>
      <w:r w:rsidR="70F4D8C0" w:rsidRPr="007867FD">
        <w:rPr>
          <w:b/>
          <w:bCs/>
          <w:i/>
          <w:iCs/>
          <w:color w:val="auto"/>
          <w:sz w:val="17"/>
          <w:szCs w:val="17"/>
          <w:lang w:val="es-PE"/>
        </w:rPr>
        <w:t xml:space="preserve">configuración de la epidemia </w:t>
      </w:r>
      <w:r w:rsidR="4749759E" w:rsidRPr="007867FD">
        <w:rPr>
          <w:i/>
          <w:iCs/>
          <w:color w:val="auto"/>
          <w:sz w:val="17"/>
          <w:szCs w:val="17"/>
          <w:lang w:val="es-PE"/>
        </w:rPr>
        <w:t xml:space="preserve">(importante </w:t>
      </w:r>
      <w:r w:rsidRPr="007867FD">
        <w:rPr>
          <w:i/>
          <w:iCs/>
          <w:color w:val="auto"/>
          <w:sz w:val="17"/>
          <w:szCs w:val="17"/>
          <w:lang w:val="es-PE"/>
        </w:rPr>
        <w:t xml:space="preserve">en caso de </w:t>
      </w:r>
      <w:r w:rsidR="4749759E" w:rsidRPr="007867FD">
        <w:rPr>
          <w:i/>
          <w:iCs/>
          <w:color w:val="auto"/>
          <w:sz w:val="17"/>
          <w:szCs w:val="17"/>
          <w:lang w:val="es-PE"/>
        </w:rPr>
        <w:t xml:space="preserve">cambios </w:t>
      </w:r>
      <w:r w:rsidRPr="007867FD">
        <w:rPr>
          <w:i/>
          <w:iCs/>
          <w:color w:val="auto"/>
          <w:sz w:val="17"/>
          <w:szCs w:val="17"/>
          <w:lang w:val="es-PE"/>
        </w:rPr>
        <w:t>demográficos/poblacionales</w:t>
      </w:r>
      <w:r w:rsidR="4749759E" w:rsidRPr="007867FD">
        <w:rPr>
          <w:i/>
          <w:iCs/>
          <w:color w:val="auto"/>
          <w:sz w:val="17"/>
          <w:szCs w:val="17"/>
          <w:lang w:val="es-PE"/>
        </w:rPr>
        <w:t>)</w:t>
      </w:r>
    </w:p>
    <w:p w14:paraId="27493422" w14:textId="77777777" w:rsidR="00A8662D" w:rsidRPr="007867FD" w:rsidRDefault="009D235B">
      <w:pPr>
        <w:pStyle w:val="ListParagraph"/>
        <w:numPr>
          <w:ilvl w:val="1"/>
          <w:numId w:val="12"/>
        </w:numPr>
        <w:spacing w:after="0" w:line="240" w:lineRule="auto"/>
        <w:ind w:left="284" w:hanging="284"/>
        <w:rPr>
          <w:i/>
          <w:iCs/>
          <w:color w:val="auto"/>
          <w:sz w:val="17"/>
          <w:szCs w:val="17"/>
          <w:lang w:val="es-ES"/>
        </w:rPr>
      </w:pPr>
      <w:r w:rsidRPr="007867FD">
        <w:rPr>
          <w:color w:val="auto"/>
          <w:sz w:val="17"/>
          <w:szCs w:val="17"/>
          <w:lang w:val="es-PE"/>
        </w:rPr>
        <w:t xml:space="preserve">Seleccione Incidencia &gt; Configuración (EPP) en la pantalla principal de AIM.  </w:t>
      </w:r>
      <w:r w:rsidR="00C263FB" w:rsidRPr="007867FD">
        <w:rPr>
          <w:color w:val="auto"/>
          <w:sz w:val="17"/>
          <w:szCs w:val="17"/>
          <w:lang w:val="es-PE"/>
        </w:rPr>
        <w:br/>
        <w:t xml:space="preserve">Active </w:t>
      </w:r>
      <w:r w:rsidR="00055CCA" w:rsidRPr="007867FD">
        <w:rPr>
          <w:color w:val="auto"/>
          <w:sz w:val="17"/>
          <w:szCs w:val="17"/>
          <w:lang w:val="es-PE"/>
        </w:rPr>
        <w:t xml:space="preserve">'Ajuste de prevalencia' </w:t>
      </w:r>
      <w:r w:rsidR="00616CF6" w:rsidRPr="007867FD">
        <w:rPr>
          <w:color w:val="auto"/>
          <w:sz w:val="17"/>
          <w:szCs w:val="17"/>
          <w:lang w:val="es-PE"/>
        </w:rPr>
        <w:t>y ajuste el 'Factor de ajuste máximo' al valor global por defecto de 10.</w:t>
      </w:r>
      <w:r w:rsidR="00263030" w:rsidRPr="007867FD">
        <w:rPr>
          <w:color w:val="auto"/>
          <w:sz w:val="17"/>
          <w:szCs w:val="17"/>
          <w:lang w:val="es-PE"/>
        </w:rPr>
        <w:br/>
      </w:r>
      <w:r w:rsidRPr="007867FD">
        <w:rPr>
          <w:color w:val="auto"/>
          <w:sz w:val="17"/>
          <w:szCs w:val="17"/>
          <w:lang w:val="es-PE"/>
        </w:rPr>
        <w:t xml:space="preserve">Aparecerá un aviso preguntándole si desea </w:t>
      </w:r>
      <w:r w:rsidR="00A9070F" w:rsidRPr="007867FD">
        <w:rPr>
          <w:color w:val="auto"/>
          <w:sz w:val="17"/>
          <w:szCs w:val="17"/>
          <w:lang w:val="es-PE"/>
        </w:rPr>
        <w:t xml:space="preserve">revisar o </w:t>
      </w:r>
      <w:r w:rsidRPr="007867FD">
        <w:rPr>
          <w:color w:val="auto"/>
          <w:sz w:val="17"/>
          <w:szCs w:val="17"/>
          <w:lang w:val="es-PE"/>
        </w:rPr>
        <w:t>volver a ajustar sus curvas de incidencia.</w:t>
      </w:r>
      <w:r w:rsidR="00937224" w:rsidRPr="007867FD">
        <w:rPr>
          <w:color w:val="auto"/>
          <w:sz w:val="17"/>
          <w:szCs w:val="17"/>
          <w:lang w:val="es-PE"/>
        </w:rPr>
        <w:t xml:space="preserve"> </w:t>
      </w:r>
      <w:r w:rsidR="00937224" w:rsidRPr="007867FD">
        <w:rPr>
          <w:color w:val="auto"/>
          <w:sz w:val="17"/>
          <w:szCs w:val="17"/>
          <w:lang w:val="es-ES"/>
        </w:rPr>
        <w:t>Debería volver a ajustar las curvas.</w:t>
      </w:r>
    </w:p>
    <w:p w14:paraId="3E61C566"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Verifique que la estructura epidémica es la deseada. </w:t>
      </w:r>
    </w:p>
    <w:p w14:paraId="47DEA878" w14:textId="01BED773"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Si ha modificado la demografía (en el módulo DemProj o </w:t>
      </w:r>
      <w:r w:rsidR="00596486" w:rsidRPr="007867FD">
        <w:rPr>
          <w:color w:val="auto"/>
          <w:sz w:val="17"/>
          <w:szCs w:val="17"/>
          <w:lang w:val="es-PE"/>
        </w:rPr>
        <w:t xml:space="preserve">en el </w:t>
      </w:r>
      <w:r w:rsidR="00CA4437">
        <w:rPr>
          <w:color w:val="auto"/>
          <w:sz w:val="17"/>
          <w:szCs w:val="17"/>
          <w:lang w:val="es-PE"/>
        </w:rPr>
        <w:t>Administrador</w:t>
      </w:r>
      <w:r w:rsidR="00596486" w:rsidRPr="007867FD">
        <w:rPr>
          <w:color w:val="auto"/>
          <w:sz w:val="17"/>
          <w:szCs w:val="17"/>
          <w:lang w:val="es-PE"/>
        </w:rPr>
        <w:t xml:space="preserve"> de proyecciones), </w:t>
      </w:r>
      <w:r w:rsidR="70F4D8C0" w:rsidRPr="007867FD">
        <w:rPr>
          <w:color w:val="auto"/>
          <w:sz w:val="17"/>
          <w:szCs w:val="17"/>
          <w:lang w:val="es-PE"/>
        </w:rPr>
        <w:t xml:space="preserve">en la página Definir poblaciones, </w:t>
      </w:r>
      <w:r w:rsidR="53CC5B77" w:rsidRPr="007867FD">
        <w:rPr>
          <w:color w:val="auto"/>
          <w:sz w:val="17"/>
          <w:szCs w:val="17"/>
          <w:lang w:val="es-PE"/>
        </w:rPr>
        <w:t xml:space="preserve">extrapole </w:t>
      </w:r>
      <w:r w:rsidR="02B61898" w:rsidRPr="007867FD">
        <w:rPr>
          <w:color w:val="auto"/>
          <w:sz w:val="17"/>
          <w:szCs w:val="17"/>
          <w:lang w:val="es-PE"/>
        </w:rPr>
        <w:t xml:space="preserve">la distribución hasta 2030, </w:t>
      </w:r>
      <w:r w:rsidR="00EF36D4" w:rsidRPr="007867FD">
        <w:rPr>
          <w:color w:val="auto"/>
          <w:sz w:val="17"/>
          <w:szCs w:val="17"/>
          <w:lang w:val="es-PE"/>
        </w:rPr>
        <w:t xml:space="preserve">seleccionando </w:t>
      </w:r>
      <w:r w:rsidR="70F4D8C0" w:rsidRPr="007867FD">
        <w:rPr>
          <w:color w:val="auto"/>
          <w:sz w:val="17"/>
          <w:szCs w:val="17"/>
          <w:lang w:val="es-PE"/>
        </w:rPr>
        <w:t xml:space="preserve">"Ajustar a población modificada" o "Ajustar a valores de la ONU" para modificar la distribución en función de </w:t>
      </w:r>
      <w:r w:rsidR="4036BE83" w:rsidRPr="007867FD">
        <w:rPr>
          <w:color w:val="auto"/>
          <w:sz w:val="17"/>
          <w:szCs w:val="17"/>
          <w:lang w:val="es-PE"/>
        </w:rPr>
        <w:t xml:space="preserve">los </w:t>
      </w:r>
      <w:r w:rsidR="70F4D8C0" w:rsidRPr="007867FD">
        <w:rPr>
          <w:color w:val="auto"/>
          <w:sz w:val="17"/>
          <w:szCs w:val="17"/>
          <w:lang w:val="es-PE"/>
        </w:rPr>
        <w:t xml:space="preserve">datos de población actualizados. </w:t>
      </w:r>
    </w:p>
    <w:p w14:paraId="43F1CD9F"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Las epidemias concentradas redistribuirán la nueva población total por subpoblaciones utilizando las distribuciones proporcionales previamente introducidas. Si hay nuevas estimaciones del tamaño de las subpoblaciones, cambie la estimación para el año en que se hizo la estimación y utilice la función de interpolación para los años intermedios desde la última estimación. </w:t>
      </w:r>
    </w:p>
    <w:p w14:paraId="2E6A3849" w14:textId="77777777" w:rsidR="00A8662D" w:rsidRDefault="009D235B">
      <w:pPr>
        <w:pStyle w:val="ListParagraph"/>
        <w:spacing w:after="0" w:line="240" w:lineRule="auto"/>
        <w:ind w:left="284"/>
        <w:rPr>
          <w:i/>
          <w:color w:val="auto"/>
          <w:sz w:val="17"/>
          <w:szCs w:val="17"/>
        </w:rPr>
      </w:pPr>
      <w:r w:rsidRPr="007867FD">
        <w:rPr>
          <w:color w:val="auto"/>
          <w:sz w:val="17"/>
          <w:szCs w:val="17"/>
          <w:lang w:val="es-PE"/>
        </w:rPr>
        <w:t xml:space="preserve">Para epidemias concentradas: </w:t>
      </w:r>
      <w:r w:rsidR="00B14FF6" w:rsidRPr="007867FD">
        <w:rPr>
          <w:color w:val="auto"/>
          <w:sz w:val="17"/>
          <w:szCs w:val="17"/>
          <w:lang w:val="es-PE"/>
        </w:rPr>
        <w:t xml:space="preserve">En </w:t>
      </w:r>
      <w:r w:rsidR="0038356C" w:rsidRPr="007867FD">
        <w:rPr>
          <w:color w:val="auto"/>
          <w:sz w:val="17"/>
          <w:szCs w:val="17"/>
          <w:lang w:val="es-PE"/>
        </w:rPr>
        <w:t xml:space="preserve">la pestaña </w:t>
      </w:r>
      <w:r w:rsidR="008E6FB7" w:rsidRPr="007867FD">
        <w:rPr>
          <w:color w:val="auto"/>
          <w:sz w:val="17"/>
          <w:szCs w:val="17"/>
          <w:lang w:val="es-PE"/>
        </w:rPr>
        <w:t xml:space="preserve">% de hombres </w:t>
      </w:r>
      <w:r w:rsidR="0038356C" w:rsidRPr="007867FD">
        <w:rPr>
          <w:color w:val="auto"/>
          <w:sz w:val="17"/>
          <w:szCs w:val="17"/>
          <w:lang w:val="es-PE"/>
        </w:rPr>
        <w:t xml:space="preserve">y </w:t>
      </w:r>
      <w:r w:rsidR="001D38DA" w:rsidRPr="007867FD">
        <w:rPr>
          <w:color w:val="auto"/>
          <w:sz w:val="17"/>
          <w:szCs w:val="17"/>
          <w:lang w:val="es-PE"/>
        </w:rPr>
        <w:t>rotación</w:t>
      </w:r>
      <w:r w:rsidR="00B14FF6" w:rsidRPr="007867FD">
        <w:rPr>
          <w:color w:val="auto"/>
          <w:sz w:val="17"/>
          <w:szCs w:val="17"/>
          <w:lang w:val="es-PE"/>
        </w:rPr>
        <w:t xml:space="preserve">, </w:t>
      </w:r>
      <w:r w:rsidR="0038356C" w:rsidRPr="007867FD">
        <w:rPr>
          <w:color w:val="auto"/>
          <w:sz w:val="17"/>
          <w:szCs w:val="17"/>
          <w:lang w:val="es-PE"/>
        </w:rPr>
        <w:t xml:space="preserve">verifique que </w:t>
      </w:r>
      <w:r w:rsidR="00263030" w:rsidRPr="007867FD">
        <w:rPr>
          <w:color w:val="auto"/>
          <w:sz w:val="17"/>
          <w:szCs w:val="17"/>
          <w:lang w:val="es-PE"/>
        </w:rPr>
        <w:t xml:space="preserve">los porcentajes de </w:t>
      </w:r>
      <w:r w:rsidR="0038356C" w:rsidRPr="007867FD">
        <w:rPr>
          <w:color w:val="auto"/>
          <w:sz w:val="17"/>
          <w:szCs w:val="17"/>
          <w:lang w:val="es-PE"/>
        </w:rPr>
        <w:t xml:space="preserve">hombres y las </w:t>
      </w:r>
      <w:r w:rsidR="001D38DA" w:rsidRPr="007867FD">
        <w:rPr>
          <w:color w:val="auto"/>
          <w:sz w:val="17"/>
          <w:szCs w:val="17"/>
          <w:lang w:val="es-PE"/>
        </w:rPr>
        <w:t xml:space="preserve">tasas de rotación son coherentes con los nuevos datos. </w:t>
      </w:r>
      <w:proofErr w:type="spellStart"/>
      <w:r w:rsidR="006D76C5" w:rsidRPr="00EA46DE">
        <w:rPr>
          <w:color w:val="auto"/>
          <w:sz w:val="17"/>
          <w:szCs w:val="17"/>
        </w:rPr>
        <w:t>Guarde</w:t>
      </w:r>
      <w:proofErr w:type="spellEnd"/>
      <w:r w:rsidR="006D76C5" w:rsidRPr="00EA46DE">
        <w:rPr>
          <w:color w:val="auto"/>
          <w:sz w:val="17"/>
          <w:szCs w:val="17"/>
        </w:rPr>
        <w:t xml:space="preserve"> y continúe.</w:t>
      </w:r>
      <w:r w:rsidR="004C66CD" w:rsidRPr="00EA46DE">
        <w:rPr>
          <w:color w:val="auto"/>
          <w:sz w:val="17"/>
          <w:szCs w:val="17"/>
        </w:rPr>
        <w:br/>
      </w:r>
    </w:p>
    <w:p w14:paraId="3BFE1519" w14:textId="77777777" w:rsidR="00A8662D" w:rsidRPr="007867FD" w:rsidRDefault="009D235B">
      <w:pPr>
        <w:pStyle w:val="ListParagraph"/>
        <w:numPr>
          <w:ilvl w:val="0"/>
          <w:numId w:val="12"/>
        </w:numPr>
        <w:spacing w:after="0" w:line="240" w:lineRule="auto"/>
        <w:ind w:left="284" w:hanging="284"/>
        <w:rPr>
          <w:i/>
          <w:iCs/>
          <w:color w:val="auto"/>
          <w:sz w:val="17"/>
          <w:szCs w:val="17"/>
          <w:lang w:val="es-PE"/>
        </w:rPr>
      </w:pPr>
      <w:r w:rsidRPr="007867FD">
        <w:rPr>
          <w:i/>
          <w:iCs/>
          <w:color w:val="auto"/>
          <w:sz w:val="17"/>
          <w:szCs w:val="17"/>
          <w:lang w:val="es-PE"/>
        </w:rPr>
        <w:t xml:space="preserve">Actualizar </w:t>
      </w:r>
      <w:r w:rsidRPr="007867FD">
        <w:rPr>
          <w:b/>
          <w:bCs/>
          <w:i/>
          <w:iCs/>
          <w:color w:val="auto"/>
          <w:sz w:val="17"/>
          <w:szCs w:val="17"/>
          <w:lang w:val="es-PE"/>
        </w:rPr>
        <w:t>los datos de vigilancia y encuestas</w:t>
      </w:r>
    </w:p>
    <w:p w14:paraId="1D7C2BFD"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Seleccione Incidencia &gt; Datos de vigilancia (EPP) en el menú principal de AIM</w:t>
      </w:r>
      <w:r w:rsidR="00AF3465" w:rsidRPr="007867FD">
        <w:rPr>
          <w:color w:val="auto"/>
          <w:sz w:val="17"/>
          <w:szCs w:val="17"/>
          <w:lang w:val="es-PE"/>
        </w:rPr>
        <w:t>.</w:t>
      </w:r>
    </w:p>
    <w:p w14:paraId="3FB03C76" w14:textId="0FE8D4FC"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En la pestaña Datos del VIH del EPP, añada cualquier dato nuevo de vigilancia y/o de </w:t>
      </w:r>
      <w:r w:rsidR="00625C66">
        <w:rPr>
          <w:color w:val="auto"/>
          <w:sz w:val="17"/>
          <w:szCs w:val="17"/>
          <w:lang w:val="es-PE"/>
        </w:rPr>
        <w:t>APN</w:t>
      </w:r>
      <w:r w:rsidRPr="007867FD">
        <w:rPr>
          <w:color w:val="auto"/>
          <w:sz w:val="17"/>
          <w:szCs w:val="17"/>
          <w:lang w:val="es-PE"/>
        </w:rPr>
        <w:t xml:space="preserve"> de rutina (prevalencia y tamaño de la muestra) tras revisarlo detenidamente. Para cualquier dato de programas rutinarios (A</w:t>
      </w:r>
      <w:r w:rsidR="007D1AE4">
        <w:rPr>
          <w:color w:val="auto"/>
          <w:sz w:val="17"/>
          <w:szCs w:val="17"/>
          <w:lang w:val="es-PE"/>
        </w:rPr>
        <w:t>PN</w:t>
      </w:r>
      <w:r w:rsidRPr="007867FD">
        <w:rPr>
          <w:color w:val="auto"/>
          <w:sz w:val="17"/>
          <w:szCs w:val="17"/>
          <w:lang w:val="es-PE"/>
        </w:rPr>
        <w:t xml:space="preserve"> y otros servicios de pruebas, incluso para Poblaciones Clave), asegúrese de incluir a los "positivos conocidos" que no se volvieron a someter a la prueba, tanto en el numerador como en el denominador; de lo </w:t>
      </w:r>
      <w:r w:rsidR="00B36F57" w:rsidRPr="007867FD">
        <w:rPr>
          <w:color w:val="auto"/>
          <w:sz w:val="17"/>
          <w:szCs w:val="17"/>
          <w:lang w:val="es-PE"/>
        </w:rPr>
        <w:t xml:space="preserve">contrario </w:t>
      </w:r>
      <w:r w:rsidRPr="007867FD">
        <w:rPr>
          <w:color w:val="auto"/>
          <w:sz w:val="17"/>
          <w:szCs w:val="17"/>
          <w:lang w:val="es-PE"/>
        </w:rPr>
        <w:t>subestimaría la prevalencia.</w:t>
      </w:r>
    </w:p>
    <w:p w14:paraId="670C5381" w14:textId="668E1B1F" w:rsidR="00A8662D" w:rsidRPr="007867FD" w:rsidRDefault="7E41CB55">
      <w:pPr>
        <w:pStyle w:val="ListParagraph"/>
        <w:numPr>
          <w:ilvl w:val="1"/>
          <w:numId w:val="12"/>
        </w:numPr>
        <w:spacing w:after="0" w:line="240" w:lineRule="auto"/>
        <w:ind w:left="284" w:hanging="284"/>
        <w:rPr>
          <w:color w:val="auto"/>
          <w:sz w:val="17"/>
          <w:szCs w:val="17"/>
          <w:lang w:val="es-PE"/>
        </w:rPr>
      </w:pPr>
      <w:r w:rsidRPr="007867FD">
        <w:rPr>
          <w:color w:val="auto"/>
          <w:sz w:val="17"/>
          <w:szCs w:val="17"/>
          <w:lang w:val="es-PE"/>
        </w:rPr>
        <w:t>Para epidemias generalizadas</w:t>
      </w:r>
      <w:r w:rsidR="6C14308B" w:rsidRPr="007867FD">
        <w:rPr>
          <w:color w:val="auto"/>
          <w:sz w:val="17"/>
          <w:szCs w:val="17"/>
          <w:lang w:val="es-PE"/>
        </w:rPr>
        <w:t xml:space="preserve">: </w:t>
      </w:r>
      <w:r w:rsidR="6DEBAEC1" w:rsidRPr="007867FD">
        <w:rPr>
          <w:color w:val="auto"/>
          <w:sz w:val="17"/>
          <w:szCs w:val="17"/>
          <w:lang w:val="es-PE"/>
        </w:rPr>
        <w:t>En la página Encuestas</w:t>
      </w:r>
      <w:r w:rsidR="228C08DA" w:rsidRPr="007867FD">
        <w:rPr>
          <w:color w:val="auto"/>
          <w:sz w:val="17"/>
          <w:szCs w:val="17"/>
          <w:lang w:val="es-PE"/>
        </w:rPr>
        <w:t xml:space="preserve">, se pueden añadir datos de </w:t>
      </w:r>
      <w:r w:rsidR="47BDBD54" w:rsidRPr="007867FD">
        <w:rPr>
          <w:color w:val="auto"/>
          <w:sz w:val="17"/>
          <w:szCs w:val="17"/>
          <w:lang w:val="es-PE"/>
        </w:rPr>
        <w:t xml:space="preserve">cobertura </w:t>
      </w:r>
      <w:r w:rsidR="00D43578">
        <w:rPr>
          <w:color w:val="auto"/>
          <w:sz w:val="17"/>
          <w:szCs w:val="17"/>
          <w:lang w:val="es-PE"/>
        </w:rPr>
        <w:t>TAR</w:t>
      </w:r>
      <w:r w:rsidR="47BDBD54" w:rsidRPr="007867FD">
        <w:rPr>
          <w:color w:val="auto"/>
          <w:sz w:val="17"/>
          <w:szCs w:val="17"/>
          <w:lang w:val="es-PE"/>
        </w:rPr>
        <w:t xml:space="preserve"> </w:t>
      </w:r>
      <w:r w:rsidR="143F7A51" w:rsidRPr="007867FD">
        <w:rPr>
          <w:color w:val="auto"/>
          <w:sz w:val="17"/>
          <w:szCs w:val="17"/>
          <w:lang w:val="es-PE"/>
        </w:rPr>
        <w:t xml:space="preserve">de encuestas representativas </w:t>
      </w:r>
      <w:r w:rsidR="228C08DA" w:rsidRPr="007867FD">
        <w:rPr>
          <w:color w:val="auto"/>
          <w:sz w:val="17"/>
          <w:szCs w:val="17"/>
          <w:lang w:val="es-PE"/>
        </w:rPr>
        <w:t xml:space="preserve">utilizando la </w:t>
      </w:r>
      <w:r w:rsidR="77984B15" w:rsidRPr="007867FD">
        <w:rPr>
          <w:color w:val="auto"/>
          <w:sz w:val="17"/>
          <w:szCs w:val="17"/>
          <w:lang w:val="es-PE"/>
        </w:rPr>
        <w:t>función 'Importar encuestas</w:t>
      </w:r>
      <w:r w:rsidR="47BDBD54" w:rsidRPr="007867FD">
        <w:rPr>
          <w:color w:val="auto"/>
          <w:sz w:val="17"/>
          <w:szCs w:val="17"/>
          <w:lang w:val="es-PE"/>
        </w:rPr>
        <w:t xml:space="preserve">'. </w:t>
      </w:r>
      <w:r w:rsidR="5C0BF18C" w:rsidRPr="007867FD">
        <w:rPr>
          <w:color w:val="auto"/>
          <w:sz w:val="17"/>
          <w:szCs w:val="17"/>
          <w:lang w:val="es-PE"/>
        </w:rPr>
        <w:t xml:space="preserve">Si confía en la cobertura de </w:t>
      </w:r>
      <w:r w:rsidR="00D43578">
        <w:rPr>
          <w:color w:val="auto"/>
          <w:sz w:val="17"/>
          <w:szCs w:val="17"/>
          <w:lang w:val="es-PE"/>
        </w:rPr>
        <w:t>TAR</w:t>
      </w:r>
      <w:r w:rsidR="5C0BF18C" w:rsidRPr="007867FD">
        <w:rPr>
          <w:color w:val="auto"/>
          <w:sz w:val="17"/>
          <w:szCs w:val="17"/>
          <w:lang w:val="es-PE"/>
        </w:rPr>
        <w:t xml:space="preserve"> de la encuesta, </w:t>
      </w:r>
      <w:r w:rsidR="45E76E68" w:rsidRPr="007867FD">
        <w:rPr>
          <w:color w:val="auto"/>
          <w:sz w:val="17"/>
          <w:szCs w:val="17"/>
          <w:lang w:val="es-PE"/>
        </w:rPr>
        <w:t xml:space="preserve">active su uso en el ajuste de curvas del EPP haciendo clic en 'Usar </w:t>
      </w:r>
      <w:r w:rsidR="00D43578">
        <w:rPr>
          <w:color w:val="auto"/>
          <w:sz w:val="17"/>
          <w:szCs w:val="17"/>
          <w:lang w:val="es-PE"/>
        </w:rPr>
        <w:t>TAR</w:t>
      </w:r>
      <w:r w:rsidR="45E76E68" w:rsidRPr="007867FD">
        <w:rPr>
          <w:color w:val="auto"/>
          <w:sz w:val="17"/>
          <w:szCs w:val="17"/>
          <w:lang w:val="es-PE"/>
        </w:rPr>
        <w:t xml:space="preserve"> en el ajuste'. </w:t>
      </w:r>
      <w:r w:rsidR="0B4E4DFD" w:rsidRPr="007867FD">
        <w:rPr>
          <w:color w:val="auto"/>
          <w:sz w:val="17"/>
          <w:szCs w:val="17"/>
          <w:lang w:val="es-PE"/>
        </w:rPr>
        <w:t xml:space="preserve">Esto </w:t>
      </w:r>
      <w:r w:rsidR="4D0B6837" w:rsidRPr="007867FD">
        <w:rPr>
          <w:color w:val="auto"/>
          <w:sz w:val="17"/>
          <w:szCs w:val="17"/>
          <w:lang w:val="es-PE"/>
        </w:rPr>
        <w:t xml:space="preserve">ayudará a </w:t>
      </w:r>
      <w:r w:rsidR="54D0F5A8" w:rsidRPr="007867FD">
        <w:rPr>
          <w:color w:val="auto"/>
          <w:sz w:val="17"/>
          <w:szCs w:val="17"/>
          <w:lang w:val="es-PE"/>
        </w:rPr>
        <w:t xml:space="preserve">garantizar que </w:t>
      </w:r>
      <w:r w:rsidR="4D0B6837" w:rsidRPr="007867FD">
        <w:rPr>
          <w:color w:val="auto"/>
          <w:sz w:val="17"/>
          <w:szCs w:val="17"/>
          <w:lang w:val="es-PE"/>
        </w:rPr>
        <w:t xml:space="preserve">los ajustes regionales reflejen la distribución de </w:t>
      </w:r>
      <w:r w:rsidR="00D43578">
        <w:rPr>
          <w:color w:val="auto"/>
          <w:sz w:val="17"/>
          <w:szCs w:val="17"/>
          <w:lang w:val="es-PE"/>
        </w:rPr>
        <w:t>TAR</w:t>
      </w:r>
      <w:r w:rsidR="4D0B6837" w:rsidRPr="007867FD">
        <w:rPr>
          <w:color w:val="auto"/>
          <w:sz w:val="17"/>
          <w:szCs w:val="17"/>
          <w:lang w:val="es-PE"/>
        </w:rPr>
        <w:t xml:space="preserve"> en el país y su impacto en la prevalencia, incidencia y </w:t>
      </w:r>
      <w:r w:rsidR="292BD68F" w:rsidRPr="007867FD">
        <w:rPr>
          <w:color w:val="auto"/>
          <w:sz w:val="17"/>
          <w:szCs w:val="17"/>
          <w:lang w:val="es-PE"/>
        </w:rPr>
        <w:t xml:space="preserve">mortalidad </w:t>
      </w:r>
      <w:r w:rsidR="08DE7BA0" w:rsidRPr="007867FD">
        <w:rPr>
          <w:color w:val="auto"/>
          <w:sz w:val="17"/>
          <w:szCs w:val="17"/>
          <w:lang w:val="es-PE"/>
        </w:rPr>
        <w:t>en cada región</w:t>
      </w:r>
      <w:r w:rsidR="4D0B6837" w:rsidRPr="007867FD">
        <w:rPr>
          <w:color w:val="auto"/>
          <w:sz w:val="17"/>
          <w:szCs w:val="17"/>
          <w:lang w:val="es-PE"/>
        </w:rPr>
        <w:t>.</w:t>
      </w:r>
    </w:p>
    <w:p w14:paraId="5EEC777E" w14:textId="2A1569D3"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La </w:t>
      </w:r>
      <w:r w:rsidR="35B4CEB6" w:rsidRPr="007867FD">
        <w:rPr>
          <w:color w:val="auto"/>
          <w:sz w:val="17"/>
          <w:szCs w:val="17"/>
          <w:lang w:val="es-PE"/>
        </w:rPr>
        <w:t xml:space="preserve">pestaña Distribución de </w:t>
      </w:r>
      <w:r w:rsidR="00D43578">
        <w:rPr>
          <w:color w:val="auto"/>
          <w:sz w:val="17"/>
          <w:szCs w:val="17"/>
          <w:lang w:val="es-PE"/>
        </w:rPr>
        <w:t>TAR</w:t>
      </w:r>
      <w:r w:rsidR="44652D0E" w:rsidRPr="007867FD">
        <w:rPr>
          <w:color w:val="auto"/>
          <w:sz w:val="17"/>
          <w:szCs w:val="17"/>
          <w:lang w:val="es-PE"/>
        </w:rPr>
        <w:t xml:space="preserve"> </w:t>
      </w:r>
      <w:r w:rsidRPr="007867FD">
        <w:rPr>
          <w:color w:val="auto"/>
          <w:sz w:val="17"/>
          <w:szCs w:val="17"/>
          <w:lang w:val="es-PE"/>
        </w:rPr>
        <w:t>distribuye</w:t>
      </w:r>
      <w:r w:rsidR="35B4CEB6" w:rsidRPr="007867FD">
        <w:rPr>
          <w:color w:val="auto"/>
          <w:sz w:val="17"/>
          <w:szCs w:val="17"/>
          <w:lang w:val="es-PE"/>
        </w:rPr>
        <w:t xml:space="preserve"> </w:t>
      </w:r>
      <w:r w:rsidR="6A5E7595" w:rsidRPr="007867FD">
        <w:rPr>
          <w:color w:val="auto"/>
          <w:sz w:val="17"/>
          <w:szCs w:val="17"/>
          <w:lang w:val="es-PE"/>
        </w:rPr>
        <w:t xml:space="preserve">a los adultos en </w:t>
      </w:r>
      <w:r w:rsidR="00D43578">
        <w:rPr>
          <w:color w:val="auto"/>
          <w:sz w:val="17"/>
          <w:szCs w:val="17"/>
          <w:lang w:val="es-PE"/>
        </w:rPr>
        <w:t xml:space="preserve">TAR </w:t>
      </w:r>
      <w:r w:rsidR="44652D0E" w:rsidRPr="007867FD">
        <w:rPr>
          <w:color w:val="auto"/>
          <w:sz w:val="17"/>
          <w:szCs w:val="17"/>
          <w:lang w:val="es-PE"/>
        </w:rPr>
        <w:t xml:space="preserve">entre las </w:t>
      </w:r>
      <w:r w:rsidR="6A5E7595" w:rsidRPr="007867FD">
        <w:rPr>
          <w:color w:val="auto"/>
          <w:sz w:val="17"/>
          <w:szCs w:val="17"/>
          <w:lang w:val="es-PE"/>
        </w:rPr>
        <w:t xml:space="preserve">subpoblaciones </w:t>
      </w:r>
      <w:r w:rsidR="757E24A7" w:rsidRPr="007867FD">
        <w:rPr>
          <w:color w:val="auto"/>
          <w:sz w:val="17"/>
          <w:szCs w:val="17"/>
          <w:lang w:val="es-PE"/>
        </w:rPr>
        <w:t xml:space="preserve">o </w:t>
      </w:r>
      <w:r w:rsidR="6A5E7595" w:rsidRPr="007867FD">
        <w:rPr>
          <w:color w:val="auto"/>
          <w:sz w:val="17"/>
          <w:szCs w:val="17"/>
          <w:lang w:val="es-PE"/>
        </w:rPr>
        <w:t>subregiones</w:t>
      </w:r>
      <w:r w:rsidR="691AAF82" w:rsidRPr="007867FD">
        <w:rPr>
          <w:color w:val="auto"/>
          <w:sz w:val="17"/>
          <w:szCs w:val="17"/>
          <w:lang w:val="es-PE"/>
        </w:rPr>
        <w:t xml:space="preserve">. </w:t>
      </w:r>
      <w:r w:rsidR="14578701" w:rsidRPr="007867FD">
        <w:rPr>
          <w:color w:val="auto"/>
          <w:sz w:val="17"/>
          <w:szCs w:val="17"/>
          <w:lang w:val="es-PE"/>
        </w:rPr>
        <w:t xml:space="preserve">Los países con epidemia generalizada pueden importar las estimaciones </w:t>
      </w:r>
      <w:r w:rsidR="00322EE0" w:rsidRPr="007867FD">
        <w:rPr>
          <w:color w:val="auto"/>
          <w:sz w:val="17"/>
          <w:szCs w:val="17"/>
          <w:lang w:val="es-PE"/>
        </w:rPr>
        <w:t>subnacionales</w:t>
      </w:r>
      <w:r w:rsidR="14578701" w:rsidRPr="007867FD">
        <w:rPr>
          <w:color w:val="auto"/>
          <w:sz w:val="17"/>
          <w:szCs w:val="17"/>
          <w:lang w:val="es-PE"/>
        </w:rPr>
        <w:t xml:space="preserve"> Naomi </w:t>
      </w:r>
      <w:r w:rsidR="006B1CF0" w:rsidRPr="007867FD">
        <w:rPr>
          <w:color w:val="auto"/>
          <w:sz w:val="17"/>
          <w:szCs w:val="17"/>
          <w:lang w:val="es-PE"/>
        </w:rPr>
        <w:t>2024</w:t>
      </w:r>
      <w:r w:rsidR="0015171C" w:rsidRPr="007867FD">
        <w:rPr>
          <w:color w:val="auto"/>
          <w:sz w:val="17"/>
          <w:szCs w:val="17"/>
          <w:lang w:val="es-PE"/>
        </w:rPr>
        <w:t xml:space="preserve">, </w:t>
      </w:r>
      <w:r w:rsidR="14578701" w:rsidRPr="007867FD">
        <w:rPr>
          <w:color w:val="auto"/>
          <w:sz w:val="17"/>
          <w:szCs w:val="17"/>
          <w:lang w:val="es-PE"/>
        </w:rPr>
        <w:t xml:space="preserve">precargadas en el EPP </w:t>
      </w:r>
      <w:r w:rsidR="0015171C" w:rsidRPr="007867FD">
        <w:rPr>
          <w:color w:val="auto"/>
          <w:sz w:val="17"/>
          <w:szCs w:val="17"/>
          <w:lang w:val="es-PE"/>
        </w:rPr>
        <w:t>si éstas coinciden con la configuración del EPP</w:t>
      </w:r>
      <w:r w:rsidR="14578701" w:rsidRPr="007867FD">
        <w:rPr>
          <w:color w:val="auto"/>
          <w:sz w:val="17"/>
          <w:szCs w:val="17"/>
          <w:lang w:val="es-PE"/>
        </w:rPr>
        <w:t xml:space="preserve">; esto actualiza la pestaña Distribución </w:t>
      </w:r>
      <w:r w:rsidR="002A3DB5">
        <w:rPr>
          <w:color w:val="auto"/>
          <w:sz w:val="17"/>
          <w:szCs w:val="17"/>
          <w:lang w:val="es-PE"/>
        </w:rPr>
        <w:t>TAR</w:t>
      </w:r>
      <w:r w:rsidR="14578701" w:rsidRPr="007867FD">
        <w:rPr>
          <w:color w:val="auto"/>
          <w:sz w:val="17"/>
          <w:szCs w:val="17"/>
          <w:lang w:val="es-PE"/>
        </w:rPr>
        <w:t xml:space="preserve"> </w:t>
      </w:r>
      <w:r w:rsidR="6724698B" w:rsidRPr="007867FD">
        <w:rPr>
          <w:color w:val="auto"/>
          <w:sz w:val="17"/>
          <w:szCs w:val="17"/>
          <w:lang w:val="es-PE"/>
        </w:rPr>
        <w:t>con los valores Naomi</w:t>
      </w:r>
      <w:r w:rsidR="14578701" w:rsidRPr="007867FD">
        <w:rPr>
          <w:color w:val="auto"/>
          <w:sz w:val="17"/>
          <w:szCs w:val="17"/>
          <w:lang w:val="es-PE"/>
        </w:rPr>
        <w:t xml:space="preserve">. Los países con epidemia concentrada </w:t>
      </w:r>
      <w:r w:rsidR="6C15C6F1" w:rsidRPr="007867FD">
        <w:rPr>
          <w:color w:val="auto"/>
          <w:sz w:val="17"/>
          <w:szCs w:val="17"/>
          <w:lang w:val="es-PE"/>
        </w:rPr>
        <w:t xml:space="preserve">(y otros países no Naomi) deben </w:t>
      </w:r>
      <w:r w:rsidR="58D5F958" w:rsidRPr="007867FD">
        <w:rPr>
          <w:color w:val="auto"/>
          <w:sz w:val="17"/>
          <w:szCs w:val="17"/>
          <w:lang w:val="es-PE"/>
        </w:rPr>
        <w:t xml:space="preserve">revisar </w:t>
      </w:r>
      <w:r w:rsidR="53FD5031" w:rsidRPr="007867FD">
        <w:rPr>
          <w:color w:val="auto"/>
          <w:sz w:val="17"/>
          <w:szCs w:val="17"/>
          <w:lang w:val="es-PE"/>
        </w:rPr>
        <w:t xml:space="preserve">y actualizar </w:t>
      </w:r>
      <w:r w:rsidR="58D5F958" w:rsidRPr="007867FD">
        <w:rPr>
          <w:color w:val="auto"/>
          <w:sz w:val="17"/>
          <w:szCs w:val="17"/>
          <w:lang w:val="es-PE"/>
        </w:rPr>
        <w:t xml:space="preserve">esta </w:t>
      </w:r>
      <w:r w:rsidR="537E50B7" w:rsidRPr="007867FD">
        <w:rPr>
          <w:color w:val="auto"/>
          <w:sz w:val="17"/>
          <w:szCs w:val="17"/>
          <w:lang w:val="es-PE"/>
        </w:rPr>
        <w:t xml:space="preserve">tabla con </w:t>
      </w:r>
      <w:r w:rsidR="58D5F958" w:rsidRPr="007867FD">
        <w:rPr>
          <w:color w:val="auto"/>
          <w:sz w:val="17"/>
          <w:szCs w:val="17"/>
          <w:lang w:val="es-PE"/>
        </w:rPr>
        <w:t xml:space="preserve">los datos </w:t>
      </w:r>
      <w:r w:rsidR="53FD5031" w:rsidRPr="007867FD">
        <w:rPr>
          <w:color w:val="auto"/>
          <w:sz w:val="17"/>
          <w:szCs w:val="17"/>
          <w:lang w:val="es-PE"/>
        </w:rPr>
        <w:t xml:space="preserve">disponibles </w:t>
      </w:r>
      <w:r w:rsidR="338B04CE" w:rsidRPr="007867FD">
        <w:rPr>
          <w:color w:val="auto"/>
          <w:sz w:val="17"/>
          <w:szCs w:val="17"/>
          <w:lang w:val="es-PE"/>
        </w:rPr>
        <w:t>del programa</w:t>
      </w:r>
      <w:r w:rsidR="00046864" w:rsidRPr="007867FD">
        <w:rPr>
          <w:color w:val="auto"/>
          <w:sz w:val="17"/>
          <w:szCs w:val="17"/>
          <w:lang w:val="es-PE"/>
        </w:rPr>
        <w:t>.</w:t>
      </w:r>
    </w:p>
    <w:p w14:paraId="30B111BD" w14:textId="6E4A3790"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En la pestaña </w:t>
      </w:r>
      <w:r w:rsidRPr="007867FD">
        <w:rPr>
          <w:b/>
          <w:bCs/>
          <w:color w:val="auto"/>
          <w:sz w:val="17"/>
          <w:szCs w:val="17"/>
          <w:lang w:val="es-PE"/>
        </w:rPr>
        <w:t>Encuestas del EPP</w:t>
      </w:r>
      <w:r w:rsidR="5B57C7A0" w:rsidRPr="007867FD">
        <w:rPr>
          <w:color w:val="auto"/>
          <w:sz w:val="17"/>
          <w:szCs w:val="17"/>
          <w:lang w:val="es-PE"/>
        </w:rPr>
        <w:t xml:space="preserve">, </w:t>
      </w:r>
      <w:r w:rsidR="7D841617" w:rsidRPr="007867FD">
        <w:rPr>
          <w:color w:val="auto"/>
          <w:sz w:val="17"/>
          <w:szCs w:val="17"/>
          <w:lang w:val="es-PE"/>
        </w:rPr>
        <w:t xml:space="preserve">introduzca </w:t>
      </w:r>
      <w:r w:rsidR="3C2177CF" w:rsidRPr="007867FD">
        <w:rPr>
          <w:color w:val="auto"/>
          <w:sz w:val="17"/>
          <w:szCs w:val="17"/>
          <w:lang w:val="es-PE"/>
        </w:rPr>
        <w:t xml:space="preserve">datos </w:t>
      </w:r>
      <w:r w:rsidR="55BA265B" w:rsidRPr="007867FD">
        <w:rPr>
          <w:color w:val="auto"/>
          <w:sz w:val="17"/>
          <w:szCs w:val="17"/>
          <w:lang w:val="es-PE"/>
        </w:rPr>
        <w:t xml:space="preserve">de </w:t>
      </w:r>
      <w:r w:rsidR="00437824" w:rsidRPr="007867FD">
        <w:rPr>
          <w:color w:val="auto"/>
          <w:sz w:val="17"/>
          <w:szCs w:val="17"/>
          <w:lang w:val="es-PE"/>
        </w:rPr>
        <w:t>encuestas que sean</w:t>
      </w:r>
      <w:r w:rsidR="55BA265B" w:rsidRPr="007867FD">
        <w:rPr>
          <w:color w:val="auto"/>
          <w:sz w:val="17"/>
          <w:szCs w:val="17"/>
          <w:lang w:val="es-PE"/>
        </w:rPr>
        <w:t xml:space="preserve"> representativas a nivel nacional </w:t>
      </w:r>
      <w:r w:rsidR="00437824" w:rsidRPr="007867FD">
        <w:rPr>
          <w:color w:val="auto"/>
          <w:sz w:val="17"/>
          <w:szCs w:val="17"/>
          <w:lang w:val="es-PE"/>
        </w:rPr>
        <w:t>de la subpoblación del EPP modelada</w:t>
      </w:r>
      <w:r w:rsidR="00CE42E2" w:rsidRPr="007867FD">
        <w:rPr>
          <w:color w:val="auto"/>
          <w:sz w:val="17"/>
          <w:szCs w:val="17"/>
          <w:lang w:val="es-PE"/>
        </w:rPr>
        <w:t xml:space="preserve">. </w:t>
      </w:r>
      <w:r w:rsidR="00437824" w:rsidRPr="007867FD">
        <w:rPr>
          <w:color w:val="auto"/>
          <w:sz w:val="17"/>
          <w:szCs w:val="17"/>
          <w:lang w:val="es-PE"/>
        </w:rPr>
        <w:t>Esto incluirá encuestas a la población de los hogares en epidemias generalizadas</w:t>
      </w:r>
      <w:r w:rsidR="006A07F6">
        <w:rPr>
          <w:color w:val="auto"/>
          <w:sz w:val="17"/>
          <w:szCs w:val="17"/>
          <w:lang w:val="es-PE"/>
        </w:rPr>
        <w:t>.  E</w:t>
      </w:r>
      <w:r w:rsidR="00437824" w:rsidRPr="007867FD">
        <w:rPr>
          <w:color w:val="auto"/>
          <w:sz w:val="17"/>
          <w:szCs w:val="17"/>
          <w:lang w:val="es-PE"/>
        </w:rPr>
        <w:t>n</w:t>
      </w:r>
      <w:r w:rsidR="00CE42E2" w:rsidRPr="007867FD">
        <w:rPr>
          <w:color w:val="auto"/>
          <w:sz w:val="17"/>
          <w:szCs w:val="17"/>
          <w:lang w:val="es-PE"/>
        </w:rPr>
        <w:t xml:space="preserve"> epidemias concentradas</w:t>
      </w:r>
      <w:r w:rsidR="005B1B28" w:rsidRPr="007867FD">
        <w:rPr>
          <w:color w:val="auto"/>
          <w:sz w:val="17"/>
          <w:szCs w:val="17"/>
          <w:lang w:val="es-PE"/>
        </w:rPr>
        <w:t xml:space="preserve">, </w:t>
      </w:r>
      <w:r w:rsidR="00437824" w:rsidRPr="007867FD">
        <w:rPr>
          <w:color w:val="auto"/>
          <w:sz w:val="17"/>
          <w:szCs w:val="17"/>
          <w:lang w:val="es-PE"/>
        </w:rPr>
        <w:t xml:space="preserve">ocasionalmente </w:t>
      </w:r>
      <w:r w:rsidR="00050EFF">
        <w:rPr>
          <w:color w:val="auto"/>
          <w:sz w:val="17"/>
          <w:szCs w:val="17"/>
          <w:lang w:val="es-PE"/>
        </w:rPr>
        <w:t xml:space="preserve">se puede introducir </w:t>
      </w:r>
      <w:r w:rsidR="00437824" w:rsidRPr="007867FD">
        <w:rPr>
          <w:color w:val="auto"/>
          <w:sz w:val="17"/>
          <w:szCs w:val="17"/>
          <w:lang w:val="es-PE"/>
        </w:rPr>
        <w:t>una</w:t>
      </w:r>
      <w:r w:rsidR="005B1B28" w:rsidRPr="007867FD">
        <w:rPr>
          <w:color w:val="auto"/>
          <w:sz w:val="17"/>
          <w:szCs w:val="17"/>
          <w:lang w:val="es-PE"/>
        </w:rPr>
        <w:t xml:space="preserve"> encuesta </w:t>
      </w:r>
      <w:r w:rsidR="00437824" w:rsidRPr="007867FD">
        <w:rPr>
          <w:color w:val="auto"/>
          <w:sz w:val="17"/>
          <w:szCs w:val="17"/>
          <w:lang w:val="es-PE"/>
        </w:rPr>
        <w:t>de una</w:t>
      </w:r>
      <w:r w:rsidR="005B1B28" w:rsidRPr="007867FD">
        <w:rPr>
          <w:color w:val="auto"/>
          <w:sz w:val="17"/>
          <w:szCs w:val="17"/>
          <w:lang w:val="es-PE"/>
        </w:rPr>
        <w:t xml:space="preserve"> población clave </w:t>
      </w:r>
      <w:r w:rsidR="00050EFF">
        <w:rPr>
          <w:color w:val="auto"/>
          <w:sz w:val="17"/>
          <w:szCs w:val="17"/>
          <w:lang w:val="es-PE"/>
        </w:rPr>
        <w:t xml:space="preserve">solo </w:t>
      </w:r>
      <w:r w:rsidR="00437824" w:rsidRPr="007867FD">
        <w:rPr>
          <w:color w:val="auto"/>
          <w:sz w:val="17"/>
          <w:szCs w:val="17"/>
          <w:lang w:val="es-PE"/>
        </w:rPr>
        <w:t xml:space="preserve">si cubrió </w:t>
      </w:r>
      <w:r w:rsidR="006124A8" w:rsidRPr="007867FD">
        <w:rPr>
          <w:color w:val="auto"/>
          <w:sz w:val="17"/>
          <w:szCs w:val="17"/>
          <w:lang w:val="es-PE"/>
        </w:rPr>
        <w:t>suficientes sitios representativos en todo el país (</w:t>
      </w:r>
      <w:r w:rsidR="00A432E5">
        <w:rPr>
          <w:color w:val="auto"/>
          <w:sz w:val="17"/>
          <w:szCs w:val="17"/>
          <w:lang w:val="es-PE"/>
        </w:rPr>
        <w:t xml:space="preserve">cuando se aplicó la encuesta en </w:t>
      </w:r>
      <w:r w:rsidR="006124A8" w:rsidRPr="007867FD">
        <w:rPr>
          <w:color w:val="auto"/>
          <w:sz w:val="17"/>
          <w:szCs w:val="17"/>
          <w:lang w:val="es-PE"/>
        </w:rPr>
        <w:t xml:space="preserve">un solo sitio, </w:t>
      </w:r>
      <w:r w:rsidR="00A432E5">
        <w:rPr>
          <w:color w:val="auto"/>
          <w:sz w:val="17"/>
          <w:szCs w:val="17"/>
          <w:lang w:val="es-PE"/>
        </w:rPr>
        <w:t>e</w:t>
      </w:r>
      <w:r w:rsidR="006124A8" w:rsidRPr="007867FD">
        <w:rPr>
          <w:color w:val="auto"/>
          <w:sz w:val="17"/>
          <w:szCs w:val="17"/>
          <w:lang w:val="es-PE"/>
        </w:rPr>
        <w:t>s</w:t>
      </w:r>
      <w:r w:rsidR="005B1B28" w:rsidRPr="007867FD">
        <w:rPr>
          <w:color w:val="auto"/>
          <w:sz w:val="17"/>
          <w:szCs w:val="17"/>
          <w:lang w:val="es-PE"/>
        </w:rPr>
        <w:t xml:space="preserve"> mejor </w:t>
      </w:r>
      <w:r w:rsidR="006124A8" w:rsidRPr="007867FD">
        <w:rPr>
          <w:color w:val="auto"/>
          <w:sz w:val="17"/>
          <w:szCs w:val="17"/>
          <w:lang w:val="es-PE"/>
        </w:rPr>
        <w:t>introducir</w:t>
      </w:r>
      <w:r w:rsidR="002C0025" w:rsidRPr="007867FD">
        <w:rPr>
          <w:color w:val="auto"/>
          <w:sz w:val="17"/>
          <w:szCs w:val="17"/>
          <w:lang w:val="es-PE"/>
        </w:rPr>
        <w:t xml:space="preserve"> </w:t>
      </w:r>
      <w:r w:rsidR="00A432E5">
        <w:rPr>
          <w:color w:val="auto"/>
          <w:sz w:val="17"/>
          <w:szCs w:val="17"/>
          <w:lang w:val="es-PE"/>
        </w:rPr>
        <w:t xml:space="preserve">el dato </w:t>
      </w:r>
      <w:r w:rsidR="002C0025" w:rsidRPr="007867FD">
        <w:rPr>
          <w:color w:val="auto"/>
          <w:sz w:val="17"/>
          <w:szCs w:val="17"/>
          <w:lang w:val="es-PE"/>
        </w:rPr>
        <w:t>en la página de Vigilancia del EPP</w:t>
      </w:r>
      <w:proofErr w:type="gramStart"/>
      <w:r w:rsidR="006124A8" w:rsidRPr="007867FD">
        <w:rPr>
          <w:color w:val="auto"/>
          <w:sz w:val="17"/>
          <w:szCs w:val="17"/>
          <w:lang w:val="es-PE"/>
        </w:rPr>
        <w:t>) .</w:t>
      </w:r>
      <w:proofErr w:type="gramEnd"/>
    </w:p>
    <w:p w14:paraId="140247E5" w14:textId="77777777" w:rsidR="00A8662D" w:rsidRPr="007867FD" w:rsidRDefault="32F571CF">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Las epidemias concentradas con </w:t>
      </w:r>
      <w:r w:rsidR="0B08D0AB" w:rsidRPr="007867FD">
        <w:rPr>
          <w:color w:val="auto"/>
          <w:sz w:val="17"/>
          <w:szCs w:val="17"/>
          <w:lang w:val="es-PE"/>
        </w:rPr>
        <w:t xml:space="preserve">un </w:t>
      </w:r>
      <w:r w:rsidR="00E47747" w:rsidRPr="007867FD">
        <w:rPr>
          <w:color w:val="auto"/>
          <w:sz w:val="17"/>
          <w:szCs w:val="17"/>
          <w:lang w:val="es-PE"/>
        </w:rPr>
        <w:t>número</w:t>
      </w:r>
      <w:r w:rsidR="0B08D0AB" w:rsidRPr="007867FD">
        <w:rPr>
          <w:color w:val="auto"/>
          <w:sz w:val="17"/>
          <w:szCs w:val="17"/>
          <w:lang w:val="es-PE"/>
        </w:rPr>
        <w:t xml:space="preserve"> considerable </w:t>
      </w:r>
      <w:r w:rsidR="7591E2EA" w:rsidRPr="007867FD">
        <w:rPr>
          <w:color w:val="auto"/>
          <w:sz w:val="17"/>
          <w:szCs w:val="17"/>
          <w:lang w:val="es-PE"/>
        </w:rPr>
        <w:t xml:space="preserve">de nuevas </w:t>
      </w:r>
      <w:r w:rsidR="0B08D0AB" w:rsidRPr="007867FD">
        <w:rPr>
          <w:color w:val="auto"/>
          <w:sz w:val="17"/>
          <w:szCs w:val="17"/>
          <w:lang w:val="es-PE"/>
        </w:rPr>
        <w:t xml:space="preserve">infecciones entre inmigrantes o </w:t>
      </w:r>
      <w:r w:rsidR="291F6C28" w:rsidRPr="007867FD">
        <w:rPr>
          <w:color w:val="auto"/>
          <w:sz w:val="17"/>
          <w:szCs w:val="17"/>
          <w:lang w:val="es-PE"/>
        </w:rPr>
        <w:t xml:space="preserve">trabajadores extranjeros </w:t>
      </w:r>
      <w:r w:rsidR="00A62D23" w:rsidRPr="007867FD">
        <w:rPr>
          <w:color w:val="auto"/>
          <w:sz w:val="17"/>
          <w:szCs w:val="17"/>
          <w:lang w:val="es-PE"/>
        </w:rPr>
        <w:t>que regresan</w:t>
      </w:r>
      <w:r w:rsidR="291F6C28" w:rsidRPr="007867FD">
        <w:rPr>
          <w:color w:val="auto"/>
          <w:sz w:val="17"/>
          <w:szCs w:val="17"/>
          <w:lang w:val="es-PE"/>
        </w:rPr>
        <w:t xml:space="preserve">, o un brote </w:t>
      </w:r>
      <w:r w:rsidR="527CD4A5" w:rsidRPr="007867FD">
        <w:rPr>
          <w:color w:val="auto"/>
          <w:sz w:val="17"/>
          <w:szCs w:val="17"/>
          <w:lang w:val="es-PE"/>
        </w:rPr>
        <w:t xml:space="preserve">en un entorno médico, </w:t>
      </w:r>
      <w:r w:rsidRPr="007867FD">
        <w:rPr>
          <w:color w:val="auto"/>
          <w:sz w:val="17"/>
          <w:szCs w:val="17"/>
          <w:lang w:val="es-PE"/>
        </w:rPr>
        <w:t xml:space="preserve">pueden </w:t>
      </w:r>
      <w:r w:rsidR="79AB541F" w:rsidRPr="007867FD">
        <w:rPr>
          <w:color w:val="auto"/>
          <w:sz w:val="17"/>
          <w:szCs w:val="17"/>
          <w:lang w:val="es-PE"/>
        </w:rPr>
        <w:t xml:space="preserve">utilizar la </w:t>
      </w:r>
      <w:r w:rsidR="413D73E4" w:rsidRPr="007867FD">
        <w:rPr>
          <w:color w:val="auto"/>
          <w:sz w:val="17"/>
          <w:szCs w:val="17"/>
          <w:lang w:val="es-PE"/>
        </w:rPr>
        <w:t xml:space="preserve">pestaña VIH Externo </w:t>
      </w:r>
      <w:r w:rsidR="647F43AF" w:rsidRPr="007867FD">
        <w:rPr>
          <w:color w:val="auto"/>
          <w:sz w:val="17"/>
          <w:szCs w:val="17"/>
          <w:lang w:val="es-PE"/>
        </w:rPr>
        <w:t>(coméntelo antes con su facilitador)</w:t>
      </w:r>
      <w:r w:rsidRPr="007867FD">
        <w:rPr>
          <w:color w:val="auto"/>
          <w:sz w:val="17"/>
          <w:szCs w:val="17"/>
          <w:lang w:val="es-PE"/>
        </w:rPr>
        <w:t xml:space="preserve">: </w:t>
      </w:r>
      <w:r w:rsidR="01445DB7" w:rsidRPr="007867FD">
        <w:rPr>
          <w:color w:val="auto"/>
          <w:sz w:val="17"/>
          <w:szCs w:val="17"/>
          <w:lang w:val="es-PE"/>
        </w:rPr>
        <w:t xml:space="preserve">Revise sus datos para estas infecciones "Externas", estime </w:t>
      </w:r>
      <w:r w:rsidR="0B08D0AB" w:rsidRPr="007867FD">
        <w:rPr>
          <w:color w:val="auto"/>
          <w:sz w:val="17"/>
          <w:szCs w:val="17"/>
          <w:lang w:val="es-PE"/>
        </w:rPr>
        <w:t xml:space="preserve">su </w:t>
      </w:r>
      <w:r w:rsidR="01445DB7" w:rsidRPr="007867FD">
        <w:rPr>
          <w:color w:val="auto"/>
          <w:sz w:val="17"/>
          <w:szCs w:val="17"/>
          <w:lang w:val="es-PE"/>
        </w:rPr>
        <w:t xml:space="preserve">número para cada año y </w:t>
      </w:r>
      <w:r w:rsidR="0B08D0AB" w:rsidRPr="007867FD">
        <w:rPr>
          <w:color w:val="auto"/>
          <w:sz w:val="17"/>
          <w:szCs w:val="17"/>
          <w:lang w:val="es-PE"/>
        </w:rPr>
        <w:t xml:space="preserve">distribúyalas </w:t>
      </w:r>
      <w:r w:rsidR="01445DB7" w:rsidRPr="007867FD">
        <w:rPr>
          <w:color w:val="auto"/>
          <w:sz w:val="17"/>
          <w:szCs w:val="17"/>
          <w:lang w:val="es-PE"/>
        </w:rPr>
        <w:t xml:space="preserve">entre los diferentes grupos. Éstas afectarán </w:t>
      </w:r>
      <w:r w:rsidR="00297CBC" w:rsidRPr="007867FD">
        <w:rPr>
          <w:color w:val="auto"/>
          <w:sz w:val="17"/>
          <w:szCs w:val="17"/>
          <w:lang w:val="es-PE"/>
        </w:rPr>
        <w:t>al ajuste del EPP</w:t>
      </w:r>
      <w:r w:rsidR="3CF280AD" w:rsidRPr="007867FD">
        <w:rPr>
          <w:color w:val="auto"/>
          <w:sz w:val="17"/>
          <w:szCs w:val="17"/>
          <w:lang w:val="es-PE"/>
        </w:rPr>
        <w:t xml:space="preserve">: </w:t>
      </w:r>
      <w:r w:rsidR="01445DB7" w:rsidRPr="007867FD">
        <w:rPr>
          <w:color w:val="auto"/>
          <w:sz w:val="17"/>
          <w:szCs w:val="17"/>
          <w:lang w:val="es-PE"/>
        </w:rPr>
        <w:t xml:space="preserve">las infecciones externas se </w:t>
      </w:r>
      <w:r w:rsidR="0D7AB939" w:rsidRPr="007867FD">
        <w:rPr>
          <w:color w:val="auto"/>
          <w:sz w:val="17"/>
          <w:szCs w:val="17"/>
          <w:lang w:val="es-PE"/>
        </w:rPr>
        <w:t xml:space="preserve">suman a la </w:t>
      </w:r>
      <w:r w:rsidR="01445DB7" w:rsidRPr="007867FD">
        <w:rPr>
          <w:color w:val="auto"/>
          <w:sz w:val="17"/>
          <w:szCs w:val="17"/>
          <w:lang w:val="es-PE"/>
        </w:rPr>
        <w:t xml:space="preserve">transmisión del VIH </w:t>
      </w:r>
      <w:r w:rsidR="7F8F6A34" w:rsidRPr="007867FD">
        <w:rPr>
          <w:color w:val="auto"/>
          <w:sz w:val="17"/>
          <w:szCs w:val="17"/>
          <w:lang w:val="es-PE"/>
        </w:rPr>
        <w:t xml:space="preserve">en adelante </w:t>
      </w:r>
      <w:r w:rsidR="120BB829" w:rsidRPr="007867FD">
        <w:rPr>
          <w:color w:val="auto"/>
          <w:sz w:val="17"/>
          <w:szCs w:val="17"/>
          <w:lang w:val="es-PE"/>
        </w:rPr>
        <w:t>a partir del año en que se introducen</w:t>
      </w:r>
      <w:r w:rsidR="01445DB7" w:rsidRPr="007867FD">
        <w:rPr>
          <w:color w:val="auto"/>
          <w:sz w:val="17"/>
          <w:szCs w:val="17"/>
          <w:lang w:val="es-PE"/>
        </w:rPr>
        <w:t xml:space="preserve">. </w:t>
      </w:r>
    </w:p>
    <w:p w14:paraId="368CD390" w14:textId="77777777" w:rsidR="00A8662D" w:rsidRDefault="009D235B">
      <w:pPr>
        <w:pStyle w:val="ListParagraph"/>
        <w:numPr>
          <w:ilvl w:val="1"/>
          <w:numId w:val="12"/>
        </w:numPr>
        <w:spacing w:after="0" w:line="240" w:lineRule="auto"/>
        <w:ind w:left="284" w:hanging="284"/>
        <w:rPr>
          <w:i/>
          <w:iCs/>
          <w:color w:val="auto"/>
          <w:sz w:val="17"/>
          <w:szCs w:val="17"/>
        </w:rPr>
      </w:pPr>
      <w:proofErr w:type="spellStart"/>
      <w:r w:rsidRPr="5D2EAEEB">
        <w:rPr>
          <w:color w:val="auto"/>
          <w:sz w:val="17"/>
          <w:szCs w:val="17"/>
        </w:rPr>
        <w:t>Guarde</w:t>
      </w:r>
      <w:proofErr w:type="spellEnd"/>
      <w:r w:rsidRPr="5D2EAEEB">
        <w:rPr>
          <w:color w:val="auto"/>
          <w:sz w:val="17"/>
          <w:szCs w:val="17"/>
        </w:rPr>
        <w:t xml:space="preserve"> y continúe.</w:t>
      </w:r>
      <w:r w:rsidR="00860205">
        <w:br/>
      </w:r>
    </w:p>
    <w:p w14:paraId="539D1E11" w14:textId="77777777" w:rsidR="00A8662D" w:rsidRPr="007867FD" w:rsidRDefault="009D235B">
      <w:pPr>
        <w:pStyle w:val="ListParagraph"/>
        <w:numPr>
          <w:ilvl w:val="0"/>
          <w:numId w:val="12"/>
        </w:numPr>
        <w:spacing w:after="0" w:line="240" w:lineRule="auto"/>
        <w:ind w:left="284" w:hanging="284"/>
        <w:rPr>
          <w:i/>
          <w:iCs/>
          <w:color w:val="auto"/>
          <w:sz w:val="17"/>
          <w:szCs w:val="17"/>
          <w:lang w:val="es-PE"/>
        </w:rPr>
      </w:pPr>
      <w:r w:rsidRPr="007867FD">
        <w:rPr>
          <w:b/>
          <w:bCs/>
          <w:i/>
          <w:iCs/>
          <w:color w:val="auto"/>
          <w:sz w:val="17"/>
          <w:szCs w:val="17"/>
          <w:lang w:val="es-PE"/>
        </w:rPr>
        <w:t xml:space="preserve">Ajustar las </w:t>
      </w:r>
      <w:r w:rsidR="00F95C3B" w:rsidRPr="007867FD">
        <w:rPr>
          <w:b/>
          <w:bCs/>
          <w:i/>
          <w:iCs/>
          <w:color w:val="auto"/>
          <w:sz w:val="17"/>
          <w:szCs w:val="17"/>
          <w:lang w:val="es-PE"/>
        </w:rPr>
        <w:t>curvas</w:t>
      </w:r>
      <w:r w:rsidRPr="007867FD">
        <w:rPr>
          <w:b/>
          <w:bCs/>
          <w:i/>
          <w:iCs/>
          <w:color w:val="auto"/>
          <w:sz w:val="17"/>
          <w:szCs w:val="17"/>
          <w:lang w:val="es-PE"/>
        </w:rPr>
        <w:t xml:space="preserve"> de incidencia </w:t>
      </w:r>
      <w:r w:rsidR="00142A38" w:rsidRPr="007867FD">
        <w:rPr>
          <w:i/>
          <w:iCs/>
          <w:color w:val="auto"/>
          <w:sz w:val="17"/>
          <w:szCs w:val="17"/>
          <w:lang w:val="es-PE"/>
        </w:rPr>
        <w:t>(EPP)</w:t>
      </w:r>
    </w:p>
    <w:p w14:paraId="4D975B73"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Seleccione Incidencia &gt; Ajuste de curvas (EPP) en el menú principal de AIM.</w:t>
      </w:r>
    </w:p>
    <w:p w14:paraId="429C2C7C" w14:textId="630BEBE8"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En la pestaña "Proyecto" del EPP, en "Modelo", seleccione </w:t>
      </w:r>
      <w:r w:rsidR="20FF61C6" w:rsidRPr="007867FD">
        <w:rPr>
          <w:color w:val="auto"/>
          <w:sz w:val="17"/>
          <w:szCs w:val="17"/>
          <w:lang w:val="es-PE"/>
        </w:rPr>
        <w:t>H</w:t>
      </w:r>
      <w:r w:rsidR="00E148E4">
        <w:rPr>
          <w:color w:val="auto"/>
          <w:sz w:val="17"/>
          <w:szCs w:val="17"/>
          <w:lang w:val="es-PE"/>
        </w:rPr>
        <w:t>i</w:t>
      </w:r>
      <w:r w:rsidR="20FF61C6" w:rsidRPr="007867FD">
        <w:rPr>
          <w:color w:val="auto"/>
          <w:sz w:val="17"/>
          <w:szCs w:val="17"/>
          <w:lang w:val="es-PE"/>
        </w:rPr>
        <w:t>brid</w:t>
      </w:r>
      <w:r w:rsidR="00E148E4">
        <w:rPr>
          <w:color w:val="auto"/>
          <w:sz w:val="17"/>
          <w:szCs w:val="17"/>
          <w:lang w:val="es-PE"/>
        </w:rPr>
        <w:t>o</w:t>
      </w:r>
      <w:r w:rsidR="00E33E07">
        <w:rPr>
          <w:color w:val="auto"/>
          <w:sz w:val="17"/>
          <w:szCs w:val="17"/>
          <w:lang w:val="es-PE"/>
        </w:rPr>
        <w:t>-R</w:t>
      </w:r>
      <w:r w:rsidR="20FF61C6" w:rsidRPr="007867FD">
        <w:rPr>
          <w:color w:val="auto"/>
          <w:sz w:val="17"/>
          <w:szCs w:val="17"/>
          <w:lang w:val="es-PE"/>
        </w:rPr>
        <w:t xml:space="preserve"> </w:t>
      </w:r>
      <w:r w:rsidR="15801121" w:rsidRPr="007867FD">
        <w:rPr>
          <w:color w:val="auto"/>
          <w:sz w:val="17"/>
          <w:szCs w:val="17"/>
          <w:lang w:val="es-PE"/>
        </w:rPr>
        <w:t>(por defecto</w:t>
      </w:r>
      <w:r w:rsidRPr="007867FD">
        <w:rPr>
          <w:color w:val="auto"/>
          <w:sz w:val="17"/>
          <w:szCs w:val="17"/>
          <w:lang w:val="es-PE"/>
        </w:rPr>
        <w:t xml:space="preserve">) o el modelo </w:t>
      </w:r>
      <w:r w:rsidR="00297CBC" w:rsidRPr="007867FD">
        <w:rPr>
          <w:color w:val="auto"/>
          <w:sz w:val="17"/>
          <w:szCs w:val="17"/>
          <w:lang w:val="es-PE"/>
        </w:rPr>
        <w:t xml:space="preserve">alternativo </w:t>
      </w:r>
      <w:r w:rsidRPr="007867FD">
        <w:rPr>
          <w:color w:val="auto"/>
          <w:sz w:val="17"/>
          <w:szCs w:val="17"/>
          <w:lang w:val="es-PE"/>
        </w:rPr>
        <w:t>adecuado</w:t>
      </w:r>
      <w:r w:rsidR="43B64D7D" w:rsidRPr="007867FD">
        <w:rPr>
          <w:color w:val="auto"/>
          <w:sz w:val="17"/>
          <w:szCs w:val="17"/>
          <w:lang w:val="es-PE"/>
        </w:rPr>
        <w:t xml:space="preserve">. </w:t>
      </w:r>
      <w:r w:rsidR="15801121" w:rsidRPr="007867FD">
        <w:rPr>
          <w:color w:val="auto"/>
          <w:sz w:val="17"/>
          <w:szCs w:val="17"/>
          <w:lang w:val="es-PE"/>
        </w:rPr>
        <w:t xml:space="preserve">Consulte la </w:t>
      </w:r>
      <w:r w:rsidR="502C3245" w:rsidRPr="007867FD">
        <w:rPr>
          <w:i/>
          <w:iCs/>
          <w:color w:val="auto"/>
          <w:sz w:val="17"/>
          <w:szCs w:val="17"/>
          <w:lang w:val="es-PE"/>
        </w:rPr>
        <w:t xml:space="preserve">Guía para actualizar </w:t>
      </w:r>
      <w:r w:rsidR="002F57DC" w:rsidRPr="007867FD">
        <w:rPr>
          <w:i/>
          <w:iCs/>
          <w:color w:val="auto"/>
          <w:sz w:val="17"/>
          <w:szCs w:val="17"/>
          <w:lang w:val="es-PE"/>
        </w:rPr>
        <w:t>las estimaciones</w:t>
      </w:r>
      <w:r w:rsidR="502C3245" w:rsidRPr="007867FD">
        <w:rPr>
          <w:i/>
          <w:iCs/>
          <w:color w:val="auto"/>
          <w:sz w:val="17"/>
          <w:szCs w:val="17"/>
          <w:lang w:val="es-PE"/>
        </w:rPr>
        <w:t xml:space="preserve"> de Spectrum VIH </w:t>
      </w:r>
      <w:r w:rsidR="15801121" w:rsidRPr="007867FD">
        <w:rPr>
          <w:color w:val="auto"/>
          <w:sz w:val="17"/>
          <w:szCs w:val="17"/>
          <w:lang w:val="es-PE"/>
        </w:rPr>
        <w:t xml:space="preserve">(Paso 7) para saber cómo elegir un modelo estadístico, a su vez </w:t>
      </w:r>
      <w:r w:rsidRPr="007867FD">
        <w:rPr>
          <w:color w:val="auto"/>
          <w:sz w:val="17"/>
          <w:szCs w:val="17"/>
          <w:lang w:val="es-PE"/>
        </w:rPr>
        <w:t xml:space="preserve">para cada subpoblación. </w:t>
      </w:r>
    </w:p>
    <w:p w14:paraId="7C63657D" w14:textId="21DC9DF8" w:rsidR="00A8662D" w:rsidRPr="007867FD" w:rsidRDefault="009D235B">
      <w:pPr>
        <w:pStyle w:val="ListParagraph"/>
        <w:numPr>
          <w:ilvl w:val="2"/>
          <w:numId w:val="37"/>
        </w:numPr>
        <w:spacing w:after="0" w:line="240" w:lineRule="auto"/>
        <w:ind w:left="709"/>
        <w:rPr>
          <w:color w:val="auto"/>
          <w:sz w:val="17"/>
          <w:szCs w:val="17"/>
          <w:lang w:val="es-PE"/>
        </w:rPr>
      </w:pPr>
      <w:r w:rsidRPr="007867FD">
        <w:rPr>
          <w:color w:val="auto"/>
          <w:sz w:val="17"/>
          <w:szCs w:val="17"/>
          <w:lang w:val="es-PE"/>
        </w:rPr>
        <w:t xml:space="preserve">Para desplazarse entre subpoblaciones, haga clic en "Guardar y continuar" para pasar a la siguiente, o haga clic en la </w:t>
      </w:r>
      <w:r w:rsidR="00677D55" w:rsidRPr="007867FD">
        <w:rPr>
          <w:color w:val="auto"/>
          <w:sz w:val="17"/>
          <w:szCs w:val="17"/>
          <w:lang w:val="es-PE"/>
        </w:rPr>
        <w:t>siguiente</w:t>
      </w:r>
      <w:r w:rsidRPr="007867FD">
        <w:rPr>
          <w:color w:val="auto"/>
          <w:sz w:val="17"/>
          <w:szCs w:val="17"/>
          <w:lang w:val="es-PE"/>
        </w:rPr>
        <w:t xml:space="preserve"> subpoblación bajo "Estructura epidémica nacional" a la derecha de la pantalla. </w:t>
      </w:r>
    </w:p>
    <w:p w14:paraId="105C4821"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Ejecute "Ajustar todo". Una vez completado el ajuste para todas las subpoblaciones, haga clic en "Guardar todo". Espere a que el EPP termine de guardar </w:t>
      </w:r>
      <w:r w:rsidR="00534A9E" w:rsidRPr="007867FD">
        <w:rPr>
          <w:color w:val="auto"/>
          <w:sz w:val="17"/>
          <w:szCs w:val="17"/>
          <w:lang w:val="es-PE"/>
        </w:rPr>
        <w:t>todas las subpoblaciones</w:t>
      </w:r>
      <w:r w:rsidRPr="007867FD">
        <w:rPr>
          <w:color w:val="auto"/>
          <w:sz w:val="17"/>
          <w:szCs w:val="17"/>
          <w:lang w:val="es-PE"/>
        </w:rPr>
        <w:t>.</w:t>
      </w:r>
    </w:p>
    <w:p w14:paraId="3F47DB2D" w14:textId="54DC940E"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Revise las curvas resultantes y compárelas con los datos de vigilancia</w:t>
      </w:r>
      <w:r w:rsidR="2B406563" w:rsidRPr="007867FD">
        <w:rPr>
          <w:color w:val="auto"/>
          <w:sz w:val="17"/>
          <w:szCs w:val="17"/>
          <w:lang w:val="es-PE"/>
        </w:rPr>
        <w:t>. Si el ajuste es inverosímil</w:t>
      </w:r>
      <w:r w:rsidRPr="007867FD">
        <w:rPr>
          <w:color w:val="auto"/>
          <w:sz w:val="17"/>
          <w:szCs w:val="17"/>
          <w:lang w:val="es-PE"/>
        </w:rPr>
        <w:t xml:space="preserve">, </w:t>
      </w:r>
      <w:r w:rsidR="4BEDF2CA" w:rsidRPr="007867FD">
        <w:rPr>
          <w:color w:val="auto"/>
          <w:sz w:val="17"/>
          <w:szCs w:val="17"/>
          <w:lang w:val="es-PE"/>
        </w:rPr>
        <w:t xml:space="preserve">explore otros modelos o considere </w:t>
      </w:r>
      <w:r w:rsidR="1361902C" w:rsidRPr="007867FD">
        <w:rPr>
          <w:color w:val="auto"/>
          <w:sz w:val="17"/>
          <w:szCs w:val="17"/>
          <w:lang w:val="es-PE"/>
        </w:rPr>
        <w:t xml:space="preserve">añadir </w:t>
      </w:r>
      <w:r w:rsidRPr="007867FD">
        <w:rPr>
          <w:color w:val="auto"/>
          <w:sz w:val="17"/>
          <w:szCs w:val="17"/>
          <w:lang w:val="es-PE"/>
        </w:rPr>
        <w:t xml:space="preserve">condiciones de prevalencia en "Parámetros del modelo" y vuelva a ajustar. </w:t>
      </w:r>
      <w:r w:rsidR="002014A8" w:rsidRPr="007867FD">
        <w:rPr>
          <w:color w:val="auto"/>
          <w:sz w:val="17"/>
          <w:szCs w:val="17"/>
          <w:lang w:val="es-PE"/>
        </w:rPr>
        <w:t xml:space="preserve">Véanse las advertencias sobre las condiciones de prevalencia en la </w:t>
      </w:r>
      <w:r w:rsidR="002014A8" w:rsidRPr="007867FD">
        <w:rPr>
          <w:i/>
          <w:iCs/>
          <w:color w:val="auto"/>
          <w:sz w:val="17"/>
          <w:szCs w:val="17"/>
          <w:lang w:val="es-PE"/>
        </w:rPr>
        <w:t xml:space="preserve">Guía para actualizar </w:t>
      </w:r>
      <w:r w:rsidR="002F57DC" w:rsidRPr="007867FD">
        <w:rPr>
          <w:i/>
          <w:iCs/>
          <w:color w:val="auto"/>
          <w:sz w:val="17"/>
          <w:szCs w:val="17"/>
          <w:lang w:val="es-PE"/>
        </w:rPr>
        <w:t>las estimaciones</w:t>
      </w:r>
      <w:r w:rsidR="002014A8" w:rsidRPr="007867FD">
        <w:rPr>
          <w:i/>
          <w:iCs/>
          <w:color w:val="auto"/>
          <w:sz w:val="17"/>
          <w:szCs w:val="17"/>
          <w:lang w:val="es-PE"/>
        </w:rPr>
        <w:t xml:space="preserve"> de</w:t>
      </w:r>
      <w:r w:rsidR="008F7CA0">
        <w:rPr>
          <w:i/>
          <w:iCs/>
          <w:color w:val="auto"/>
          <w:sz w:val="17"/>
          <w:szCs w:val="17"/>
          <w:lang w:val="es-PE"/>
        </w:rPr>
        <w:t xml:space="preserve"> Spectrum</w:t>
      </w:r>
      <w:r w:rsidR="00401A99">
        <w:rPr>
          <w:i/>
          <w:iCs/>
          <w:color w:val="auto"/>
          <w:sz w:val="17"/>
          <w:szCs w:val="17"/>
          <w:lang w:val="es-PE"/>
        </w:rPr>
        <w:t xml:space="preserve"> VIH</w:t>
      </w:r>
      <w:r w:rsidR="002014A8" w:rsidRPr="007867FD">
        <w:rPr>
          <w:color w:val="auto"/>
          <w:sz w:val="17"/>
          <w:szCs w:val="17"/>
          <w:lang w:val="es-PE"/>
        </w:rPr>
        <w:t xml:space="preserve">, paso </w:t>
      </w:r>
      <w:r w:rsidR="005603D4" w:rsidRPr="007867FD">
        <w:rPr>
          <w:color w:val="auto"/>
          <w:sz w:val="17"/>
          <w:szCs w:val="17"/>
          <w:lang w:val="es-PE"/>
        </w:rPr>
        <w:t>10</w:t>
      </w:r>
      <w:r w:rsidR="002014A8" w:rsidRPr="007867FD">
        <w:rPr>
          <w:color w:val="auto"/>
          <w:sz w:val="17"/>
          <w:szCs w:val="17"/>
          <w:lang w:val="es-PE"/>
        </w:rPr>
        <w:t>)</w:t>
      </w:r>
      <w:r w:rsidR="005603D4" w:rsidRPr="007867FD">
        <w:rPr>
          <w:color w:val="auto"/>
          <w:sz w:val="17"/>
          <w:szCs w:val="17"/>
          <w:lang w:val="es-PE"/>
        </w:rPr>
        <w:t>.</w:t>
      </w:r>
    </w:p>
    <w:p w14:paraId="42B0283C" w14:textId="73FE8E8F" w:rsidR="00A8662D" w:rsidRPr="007867FD" w:rsidRDefault="009D235B">
      <w:pPr>
        <w:pStyle w:val="ListParagraph"/>
        <w:numPr>
          <w:ilvl w:val="1"/>
          <w:numId w:val="12"/>
        </w:numPr>
        <w:spacing w:after="0" w:line="240" w:lineRule="auto"/>
        <w:ind w:left="284" w:hanging="284"/>
        <w:rPr>
          <w:color w:val="auto"/>
          <w:sz w:val="17"/>
          <w:szCs w:val="17"/>
          <w:lang w:val="es-PE"/>
        </w:rPr>
      </w:pPr>
      <w:r w:rsidRPr="007867FD">
        <w:rPr>
          <w:color w:val="auto"/>
          <w:sz w:val="17"/>
          <w:szCs w:val="17"/>
          <w:lang w:val="es-PE"/>
        </w:rPr>
        <w:t xml:space="preserve">Haga clic en la pestaña "Calibración" del EPP y escale la curva hacia arriba o hacia abajo, para cada subpoblación. Para epidemias concentradas, revise el impacto de esta calibración haciendo clic en "Tabla de calibración", revise </w:t>
      </w:r>
      <w:r w:rsidR="0099048E">
        <w:rPr>
          <w:color w:val="auto"/>
          <w:sz w:val="17"/>
          <w:szCs w:val="17"/>
          <w:lang w:val="es-PE"/>
        </w:rPr>
        <w:t xml:space="preserve">la relación </w:t>
      </w:r>
      <w:r w:rsidR="00E04E6D">
        <w:rPr>
          <w:color w:val="auto"/>
          <w:sz w:val="17"/>
          <w:szCs w:val="17"/>
          <w:lang w:val="es-PE"/>
        </w:rPr>
        <w:t>d</w:t>
      </w:r>
      <w:r w:rsidRPr="007867FD">
        <w:rPr>
          <w:color w:val="auto"/>
          <w:sz w:val="17"/>
          <w:szCs w:val="17"/>
          <w:lang w:val="es-PE"/>
        </w:rPr>
        <w:t xml:space="preserve">e prevalencia </w:t>
      </w:r>
      <w:r w:rsidR="00401A99">
        <w:rPr>
          <w:color w:val="auto"/>
          <w:sz w:val="17"/>
          <w:szCs w:val="17"/>
          <w:lang w:val="es-PE"/>
        </w:rPr>
        <w:t>H</w:t>
      </w:r>
      <w:r w:rsidRPr="007867FD">
        <w:rPr>
          <w:color w:val="auto"/>
          <w:sz w:val="17"/>
          <w:szCs w:val="17"/>
          <w:lang w:val="es-PE"/>
        </w:rPr>
        <w:t>/</w:t>
      </w:r>
      <w:r w:rsidR="00401A99">
        <w:rPr>
          <w:color w:val="auto"/>
          <w:sz w:val="17"/>
          <w:szCs w:val="17"/>
          <w:lang w:val="es-PE"/>
        </w:rPr>
        <w:t>M</w:t>
      </w:r>
      <w:r w:rsidRPr="007867FD">
        <w:rPr>
          <w:color w:val="auto"/>
          <w:sz w:val="17"/>
          <w:szCs w:val="17"/>
          <w:lang w:val="es-PE"/>
        </w:rPr>
        <w:t xml:space="preserve"> con los datos disponibles. Para epidemias generalizadas con encuestas de hogares no es necesario utilizar la página de calibración. </w:t>
      </w:r>
    </w:p>
    <w:p w14:paraId="7B046C4C"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 xml:space="preserve">Documente </w:t>
      </w:r>
      <w:r w:rsidR="3F05FF76" w:rsidRPr="007867FD">
        <w:rPr>
          <w:color w:val="auto"/>
          <w:sz w:val="17"/>
          <w:szCs w:val="17"/>
          <w:lang w:val="es-PE"/>
        </w:rPr>
        <w:t>cualquier ajuste realizado en la pestaña "Calibración</w:t>
      </w:r>
      <w:r w:rsidRPr="007867FD">
        <w:rPr>
          <w:color w:val="auto"/>
          <w:sz w:val="17"/>
          <w:szCs w:val="17"/>
          <w:lang w:val="es-PE"/>
        </w:rPr>
        <w:t xml:space="preserve">", después de salir de esta pestaña, en </w:t>
      </w:r>
      <w:r w:rsidR="00F87C20" w:rsidRPr="007867FD">
        <w:rPr>
          <w:color w:val="auto"/>
          <w:sz w:val="17"/>
          <w:szCs w:val="17"/>
          <w:lang w:val="es-PE"/>
        </w:rPr>
        <w:t xml:space="preserve">el </w:t>
      </w:r>
      <w:r w:rsidR="3F05FF76" w:rsidRPr="007867FD">
        <w:rPr>
          <w:color w:val="auto"/>
          <w:sz w:val="17"/>
          <w:szCs w:val="17"/>
          <w:lang w:val="es-PE"/>
        </w:rPr>
        <w:t>botón "Fuente" situado junto al botón "Ayuda".</w:t>
      </w:r>
    </w:p>
    <w:p w14:paraId="73BB8C07" w14:textId="77777777" w:rsidR="00A8662D" w:rsidRPr="007867FD" w:rsidRDefault="3F05FF76">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lastRenderedPageBreak/>
        <w:t>En "Resultados del ajuste", compare los nuevos resultados con la curva del año anterior haciendo clic en "Comparar" y "Cargar" en la ventana de comparación. Utilice el selector de archivos para localizar y seleccionar el archivo PJNZ del año anterior. Revise tanto las curvas nacionales como cada conjunto de curvas de subpoblación. Haga anotaciones en el botón "Fuente" de la pestaña "Resultados del ajuste" para explicar las diferencias.</w:t>
      </w:r>
    </w:p>
    <w:p w14:paraId="7CF7E273" w14:textId="77777777" w:rsidR="00A8662D" w:rsidRPr="007867FD" w:rsidRDefault="009D235B">
      <w:pPr>
        <w:pStyle w:val="ListParagraph"/>
        <w:numPr>
          <w:ilvl w:val="1"/>
          <w:numId w:val="12"/>
        </w:numPr>
        <w:spacing w:after="0" w:line="240" w:lineRule="auto"/>
        <w:ind w:left="284" w:hanging="284"/>
        <w:rPr>
          <w:i/>
          <w:iCs/>
          <w:color w:val="auto"/>
          <w:sz w:val="17"/>
          <w:szCs w:val="17"/>
          <w:lang w:val="es-PE"/>
        </w:rPr>
      </w:pPr>
      <w:r w:rsidRPr="007867FD">
        <w:rPr>
          <w:color w:val="auto"/>
          <w:sz w:val="17"/>
          <w:szCs w:val="17"/>
          <w:lang w:val="es-PE"/>
        </w:rPr>
        <w:t>Antes de salir del EPP</w:t>
      </w:r>
      <w:r w:rsidR="1B27275F" w:rsidRPr="007867FD">
        <w:rPr>
          <w:color w:val="auto"/>
          <w:sz w:val="17"/>
          <w:szCs w:val="17"/>
          <w:lang w:val="es-PE"/>
        </w:rPr>
        <w:t xml:space="preserve">, asegúrese </w:t>
      </w:r>
      <w:r w:rsidRPr="007867FD">
        <w:rPr>
          <w:color w:val="auto"/>
          <w:sz w:val="17"/>
          <w:szCs w:val="17"/>
          <w:lang w:val="es-PE"/>
        </w:rPr>
        <w:t xml:space="preserve">de hacer clic en </w:t>
      </w:r>
      <w:r w:rsidR="70F4D8C0" w:rsidRPr="007867FD">
        <w:rPr>
          <w:color w:val="auto"/>
          <w:sz w:val="17"/>
          <w:szCs w:val="17"/>
          <w:lang w:val="es-PE"/>
        </w:rPr>
        <w:t xml:space="preserve">"Guardar resultados", lo que permitirá </w:t>
      </w:r>
      <w:r w:rsidR="61608FD2" w:rsidRPr="007867FD">
        <w:rPr>
          <w:color w:val="auto"/>
          <w:sz w:val="17"/>
          <w:szCs w:val="17"/>
          <w:lang w:val="es-PE"/>
        </w:rPr>
        <w:t xml:space="preserve">a AIM </w:t>
      </w:r>
      <w:r w:rsidR="70F4D8C0" w:rsidRPr="007867FD">
        <w:rPr>
          <w:color w:val="auto"/>
          <w:sz w:val="17"/>
          <w:szCs w:val="17"/>
          <w:lang w:val="es-PE"/>
        </w:rPr>
        <w:t xml:space="preserve">acceder a los ajustes de curvas </w:t>
      </w:r>
      <w:r w:rsidR="1E90F3E0" w:rsidRPr="007867FD">
        <w:rPr>
          <w:color w:val="auto"/>
          <w:sz w:val="17"/>
          <w:szCs w:val="17"/>
          <w:lang w:val="es-PE"/>
        </w:rPr>
        <w:t>recién completados</w:t>
      </w:r>
      <w:r w:rsidR="70F4D8C0" w:rsidRPr="007867FD">
        <w:rPr>
          <w:color w:val="auto"/>
          <w:sz w:val="17"/>
          <w:szCs w:val="17"/>
          <w:lang w:val="es-PE"/>
        </w:rPr>
        <w:t>.</w:t>
      </w:r>
      <w:r w:rsidR="3F05FF76" w:rsidRPr="007867FD">
        <w:rPr>
          <w:lang w:val="es-PE"/>
        </w:rPr>
        <w:br/>
      </w:r>
    </w:p>
    <w:p w14:paraId="4CB743FF" w14:textId="77777777" w:rsidR="00A8662D" w:rsidRPr="007867FD" w:rsidRDefault="009D235B">
      <w:pPr>
        <w:pStyle w:val="ListParagraph"/>
        <w:numPr>
          <w:ilvl w:val="0"/>
          <w:numId w:val="6"/>
        </w:numPr>
        <w:spacing w:after="0" w:line="240" w:lineRule="auto"/>
        <w:ind w:left="284" w:hanging="284"/>
        <w:rPr>
          <w:b/>
          <w:bCs/>
          <w:color w:val="auto"/>
          <w:sz w:val="17"/>
          <w:szCs w:val="17"/>
          <w:u w:val="single"/>
          <w:lang w:val="es-PE"/>
        </w:rPr>
      </w:pPr>
      <w:r w:rsidRPr="007867FD">
        <w:rPr>
          <w:color w:val="auto"/>
          <w:sz w:val="17"/>
          <w:szCs w:val="17"/>
          <w:lang w:val="es-PE"/>
        </w:rPr>
        <w:t xml:space="preserve">Siga los pasos que se indican a continuación si utiliza </w:t>
      </w:r>
      <w:r w:rsidRPr="007867FD">
        <w:rPr>
          <w:b/>
          <w:bCs/>
          <w:color w:val="auto"/>
          <w:sz w:val="17"/>
          <w:szCs w:val="17"/>
          <w:u w:val="single"/>
          <w:lang w:val="es-PE"/>
        </w:rPr>
        <w:t>CSAVR.</w:t>
      </w:r>
      <w:r w:rsidR="00AE2FE7" w:rsidRPr="007867FD">
        <w:rPr>
          <w:b/>
          <w:bCs/>
          <w:color w:val="auto"/>
          <w:sz w:val="17"/>
          <w:szCs w:val="17"/>
          <w:u w:val="single"/>
          <w:lang w:val="es-PE"/>
        </w:rPr>
        <w:br/>
      </w:r>
    </w:p>
    <w:p w14:paraId="2DB86EF8" w14:textId="77777777" w:rsidR="00A8662D" w:rsidRPr="007867FD" w:rsidRDefault="009D235B">
      <w:pPr>
        <w:pStyle w:val="ListParagraph"/>
        <w:numPr>
          <w:ilvl w:val="0"/>
          <w:numId w:val="24"/>
        </w:numPr>
        <w:spacing w:after="0" w:line="240" w:lineRule="auto"/>
        <w:ind w:left="284" w:hanging="284"/>
        <w:rPr>
          <w:i/>
          <w:iCs/>
          <w:color w:val="auto"/>
          <w:sz w:val="17"/>
          <w:szCs w:val="17"/>
          <w:lang w:val="es-PE"/>
        </w:rPr>
      </w:pPr>
      <w:r w:rsidRPr="007867FD">
        <w:rPr>
          <w:i/>
          <w:iCs/>
          <w:color w:val="auto"/>
          <w:sz w:val="17"/>
          <w:szCs w:val="17"/>
          <w:lang w:val="es-PE"/>
        </w:rPr>
        <w:t>Actualizar los nuevos diagnósticos de casos, las muertes por VIH/SIDA y (opcionalmente</w:t>
      </w:r>
      <w:r w:rsidR="004A2EA9" w:rsidRPr="007867FD">
        <w:rPr>
          <w:i/>
          <w:iCs/>
          <w:color w:val="auto"/>
          <w:sz w:val="17"/>
          <w:szCs w:val="17"/>
          <w:lang w:val="es-PE"/>
        </w:rPr>
        <w:t xml:space="preserve">) los datos </w:t>
      </w:r>
      <w:r w:rsidRPr="007867FD">
        <w:rPr>
          <w:i/>
          <w:iCs/>
          <w:color w:val="auto"/>
          <w:sz w:val="17"/>
          <w:szCs w:val="17"/>
          <w:lang w:val="es-PE"/>
        </w:rPr>
        <w:t>de CD4 en el momento del diagnóstico</w:t>
      </w:r>
    </w:p>
    <w:p w14:paraId="1785F810" w14:textId="77777777" w:rsidR="00A8662D" w:rsidRPr="007867FD" w:rsidRDefault="009D235B">
      <w:pPr>
        <w:pStyle w:val="ListParagraph"/>
        <w:numPr>
          <w:ilvl w:val="0"/>
          <w:numId w:val="25"/>
        </w:numPr>
        <w:spacing w:after="0" w:line="240" w:lineRule="auto"/>
        <w:ind w:left="284" w:hanging="284"/>
        <w:rPr>
          <w:b/>
          <w:bCs/>
          <w:color w:val="auto"/>
          <w:sz w:val="17"/>
          <w:szCs w:val="17"/>
          <w:lang w:val="es-PE"/>
        </w:rPr>
      </w:pPr>
      <w:r w:rsidRPr="007867FD">
        <w:rPr>
          <w:color w:val="auto"/>
          <w:sz w:val="17"/>
          <w:szCs w:val="17"/>
          <w:lang w:val="es-PE"/>
        </w:rPr>
        <w:t xml:space="preserve">Seleccione Incidencia &gt; </w:t>
      </w:r>
      <w:r w:rsidR="001E13D2" w:rsidRPr="007867FD">
        <w:rPr>
          <w:color w:val="auto"/>
          <w:sz w:val="17"/>
          <w:szCs w:val="17"/>
          <w:lang w:val="es-PE"/>
        </w:rPr>
        <w:t xml:space="preserve">Ajustar incidencia a </w:t>
      </w:r>
      <w:r w:rsidRPr="007867FD">
        <w:rPr>
          <w:color w:val="auto"/>
          <w:sz w:val="17"/>
          <w:szCs w:val="17"/>
          <w:lang w:val="es-PE"/>
        </w:rPr>
        <w:t xml:space="preserve">CSAVR </w:t>
      </w:r>
      <w:r w:rsidR="004C63D8" w:rsidRPr="007867FD">
        <w:rPr>
          <w:color w:val="auto"/>
          <w:sz w:val="17"/>
          <w:szCs w:val="17"/>
          <w:lang w:val="es-PE"/>
        </w:rPr>
        <w:t xml:space="preserve">&gt; </w:t>
      </w:r>
      <w:r w:rsidR="004C63D8" w:rsidRPr="007867FD">
        <w:rPr>
          <w:b/>
          <w:bCs/>
          <w:color w:val="auto"/>
          <w:sz w:val="17"/>
          <w:szCs w:val="17"/>
          <w:lang w:val="es-PE"/>
        </w:rPr>
        <w:t>Introducir/editar datos</w:t>
      </w:r>
    </w:p>
    <w:p w14:paraId="098A3ABC" w14:textId="77777777" w:rsidR="00A8662D" w:rsidRPr="007867FD" w:rsidRDefault="009D235B">
      <w:pPr>
        <w:pStyle w:val="ListParagraph"/>
        <w:numPr>
          <w:ilvl w:val="0"/>
          <w:numId w:val="25"/>
        </w:numPr>
        <w:spacing w:after="0" w:line="240" w:lineRule="auto"/>
        <w:ind w:left="284" w:hanging="284"/>
        <w:rPr>
          <w:color w:val="auto"/>
          <w:sz w:val="17"/>
          <w:szCs w:val="17"/>
          <w:lang w:val="es-PE"/>
        </w:rPr>
      </w:pPr>
      <w:r w:rsidRPr="007867FD">
        <w:rPr>
          <w:color w:val="auto"/>
          <w:sz w:val="17"/>
          <w:szCs w:val="17"/>
          <w:lang w:val="es-PE"/>
        </w:rPr>
        <w:t xml:space="preserve">Introduzca </w:t>
      </w:r>
      <w:r w:rsidR="006320FC" w:rsidRPr="007867FD">
        <w:rPr>
          <w:b/>
          <w:bCs/>
          <w:color w:val="auto"/>
          <w:sz w:val="17"/>
          <w:szCs w:val="17"/>
          <w:lang w:val="es-PE"/>
        </w:rPr>
        <w:t xml:space="preserve">los nuevos </w:t>
      </w:r>
      <w:r w:rsidR="00E14A5C" w:rsidRPr="007867FD">
        <w:rPr>
          <w:b/>
          <w:bCs/>
          <w:color w:val="auto"/>
          <w:sz w:val="17"/>
          <w:szCs w:val="17"/>
          <w:lang w:val="es-PE"/>
        </w:rPr>
        <w:t xml:space="preserve">diagnósticos de casos </w:t>
      </w:r>
      <w:r w:rsidR="00E14A5C" w:rsidRPr="007867FD">
        <w:rPr>
          <w:color w:val="auto"/>
          <w:sz w:val="17"/>
          <w:szCs w:val="17"/>
          <w:lang w:val="es-PE"/>
        </w:rPr>
        <w:t xml:space="preserve">del último año </w:t>
      </w:r>
      <w:r w:rsidR="00AA10C2" w:rsidRPr="007867FD">
        <w:rPr>
          <w:color w:val="auto"/>
          <w:sz w:val="17"/>
          <w:szCs w:val="17"/>
          <w:lang w:val="es-PE"/>
        </w:rPr>
        <w:t>para adultos de 15 años o más</w:t>
      </w:r>
      <w:r w:rsidR="000B4A46" w:rsidRPr="007867FD">
        <w:rPr>
          <w:color w:val="auto"/>
          <w:sz w:val="17"/>
          <w:szCs w:val="17"/>
          <w:lang w:val="es-PE"/>
        </w:rPr>
        <w:t xml:space="preserve">, por edad y sexo </w:t>
      </w:r>
      <w:r w:rsidR="007F3B55" w:rsidRPr="007867FD">
        <w:rPr>
          <w:color w:val="auto"/>
          <w:sz w:val="17"/>
          <w:szCs w:val="17"/>
          <w:lang w:val="es-PE"/>
        </w:rPr>
        <w:t xml:space="preserve">si </w:t>
      </w:r>
      <w:r w:rsidR="000B4A46" w:rsidRPr="007867FD">
        <w:rPr>
          <w:color w:val="auto"/>
          <w:sz w:val="17"/>
          <w:szCs w:val="17"/>
          <w:lang w:val="es-PE"/>
        </w:rPr>
        <w:t xml:space="preserve">están disponibles </w:t>
      </w:r>
      <w:r w:rsidR="00D56F75" w:rsidRPr="007867FD">
        <w:rPr>
          <w:color w:val="auto"/>
          <w:sz w:val="17"/>
          <w:szCs w:val="17"/>
          <w:lang w:val="es-PE"/>
        </w:rPr>
        <w:t xml:space="preserve">Estos deben incluir cualquier primer diagnóstico entre inmigrantes. En cambio, las PVVIH inmigrantes diagnosticadas en el extranjero antes de entrar en el país, deben introducirse en AIM &gt; Incidencia </w:t>
      </w:r>
      <w:r w:rsidR="00607BB3" w:rsidRPr="007867FD">
        <w:rPr>
          <w:color w:val="auto"/>
          <w:sz w:val="17"/>
          <w:szCs w:val="17"/>
          <w:lang w:val="es-PE"/>
        </w:rPr>
        <w:t>&gt; Inmigrantes VIH+ por edad</w:t>
      </w:r>
      <w:r w:rsidR="000B4A46" w:rsidRPr="007867FD">
        <w:rPr>
          <w:color w:val="auto"/>
          <w:sz w:val="17"/>
          <w:szCs w:val="17"/>
          <w:lang w:val="es-PE"/>
        </w:rPr>
        <w:t xml:space="preserve">. </w:t>
      </w:r>
      <w:r w:rsidR="00263030" w:rsidRPr="007867FD">
        <w:rPr>
          <w:color w:val="auto"/>
          <w:sz w:val="17"/>
          <w:szCs w:val="17"/>
          <w:lang w:val="es-PE"/>
        </w:rPr>
        <w:br/>
      </w:r>
    </w:p>
    <w:p w14:paraId="16FBE543" w14:textId="07AFF578" w:rsidR="00A8662D" w:rsidRPr="007867FD" w:rsidRDefault="009D235B">
      <w:pPr>
        <w:pStyle w:val="ListParagraph"/>
        <w:numPr>
          <w:ilvl w:val="0"/>
          <w:numId w:val="25"/>
        </w:numPr>
        <w:spacing w:after="0" w:line="240" w:lineRule="auto"/>
        <w:ind w:left="284" w:hanging="284"/>
        <w:rPr>
          <w:color w:val="auto"/>
          <w:sz w:val="17"/>
          <w:szCs w:val="17"/>
          <w:lang w:val="es-PE"/>
        </w:rPr>
      </w:pPr>
      <w:r w:rsidRPr="007867FD">
        <w:rPr>
          <w:color w:val="auto"/>
          <w:sz w:val="17"/>
          <w:szCs w:val="17"/>
          <w:lang w:val="es-PE"/>
        </w:rPr>
        <w:t xml:space="preserve">Introduzca o actualice </w:t>
      </w:r>
      <w:r w:rsidR="00C32DF5" w:rsidRPr="007867FD">
        <w:rPr>
          <w:b/>
          <w:bCs/>
          <w:color w:val="auto"/>
          <w:sz w:val="17"/>
          <w:szCs w:val="17"/>
          <w:lang w:val="es-PE"/>
        </w:rPr>
        <w:t xml:space="preserve">las </w:t>
      </w:r>
      <w:r w:rsidRPr="007867FD">
        <w:rPr>
          <w:b/>
          <w:bCs/>
          <w:color w:val="auto"/>
          <w:sz w:val="17"/>
          <w:szCs w:val="17"/>
          <w:lang w:val="es-PE"/>
        </w:rPr>
        <w:t xml:space="preserve">defunciones </w:t>
      </w:r>
      <w:r w:rsidR="00672F0E" w:rsidRPr="007867FD">
        <w:rPr>
          <w:b/>
          <w:bCs/>
          <w:color w:val="auto"/>
          <w:sz w:val="17"/>
          <w:szCs w:val="17"/>
          <w:lang w:val="es-PE"/>
        </w:rPr>
        <w:t>relacionadas</w:t>
      </w:r>
      <w:r w:rsidR="004D65EF" w:rsidRPr="007867FD">
        <w:rPr>
          <w:b/>
          <w:bCs/>
          <w:color w:val="auto"/>
          <w:sz w:val="17"/>
          <w:szCs w:val="17"/>
          <w:lang w:val="es-PE"/>
        </w:rPr>
        <w:t xml:space="preserve"> con el SIDA </w:t>
      </w:r>
      <w:r w:rsidR="00C32DF5" w:rsidRPr="007867FD">
        <w:rPr>
          <w:b/>
          <w:bCs/>
          <w:color w:val="auto"/>
          <w:sz w:val="17"/>
          <w:szCs w:val="17"/>
          <w:lang w:val="es-PE"/>
        </w:rPr>
        <w:t>del Registro Civil</w:t>
      </w:r>
      <w:r w:rsidR="00547B3C" w:rsidRPr="007867FD">
        <w:rPr>
          <w:color w:val="auto"/>
          <w:sz w:val="17"/>
          <w:szCs w:val="17"/>
          <w:lang w:val="es-PE"/>
        </w:rPr>
        <w:t xml:space="preserve">. </w:t>
      </w:r>
      <w:r w:rsidR="004341ED" w:rsidRPr="007867FD">
        <w:rPr>
          <w:color w:val="auto"/>
          <w:sz w:val="17"/>
          <w:szCs w:val="17"/>
          <w:lang w:val="es-PE"/>
        </w:rPr>
        <w:t xml:space="preserve">Le recomendamos que </w:t>
      </w:r>
      <w:r w:rsidR="001B3933" w:rsidRPr="007867FD">
        <w:rPr>
          <w:color w:val="auto"/>
          <w:sz w:val="17"/>
          <w:szCs w:val="17"/>
          <w:lang w:val="es-PE"/>
        </w:rPr>
        <w:t xml:space="preserve">utilice las </w:t>
      </w:r>
      <w:r w:rsidR="005B6B06" w:rsidRPr="007867FD">
        <w:rPr>
          <w:color w:val="auto"/>
          <w:sz w:val="17"/>
          <w:szCs w:val="17"/>
          <w:lang w:val="es-PE"/>
        </w:rPr>
        <w:t xml:space="preserve">defunciones </w:t>
      </w:r>
      <w:r w:rsidR="00973432" w:rsidRPr="007867FD">
        <w:rPr>
          <w:color w:val="auto"/>
          <w:sz w:val="17"/>
          <w:szCs w:val="17"/>
          <w:lang w:val="es-PE"/>
        </w:rPr>
        <w:t xml:space="preserve">ajustadas </w:t>
      </w:r>
      <w:r w:rsidR="005B6B06" w:rsidRPr="007867FD">
        <w:rPr>
          <w:color w:val="auto"/>
          <w:sz w:val="17"/>
          <w:szCs w:val="17"/>
          <w:lang w:val="es-PE"/>
        </w:rPr>
        <w:t xml:space="preserve">por </w:t>
      </w:r>
      <w:r w:rsidR="00702D53" w:rsidRPr="007867FD">
        <w:rPr>
          <w:color w:val="auto"/>
          <w:sz w:val="17"/>
          <w:szCs w:val="17"/>
          <w:lang w:val="es-PE"/>
        </w:rPr>
        <w:t xml:space="preserve">notificación incompleta y </w:t>
      </w:r>
      <w:r w:rsidR="005B6B06" w:rsidRPr="007867FD">
        <w:rPr>
          <w:color w:val="auto"/>
          <w:sz w:val="17"/>
          <w:szCs w:val="17"/>
          <w:lang w:val="es-PE"/>
        </w:rPr>
        <w:t xml:space="preserve">clasificaciones erróneas </w:t>
      </w:r>
      <w:r w:rsidR="001E45BC" w:rsidRPr="007867FD">
        <w:rPr>
          <w:color w:val="auto"/>
          <w:sz w:val="17"/>
          <w:szCs w:val="17"/>
          <w:lang w:val="es-PE"/>
        </w:rPr>
        <w:t xml:space="preserve">en las </w:t>
      </w:r>
      <w:r w:rsidR="00973432" w:rsidRPr="007867FD">
        <w:rPr>
          <w:color w:val="auto"/>
          <w:sz w:val="17"/>
          <w:szCs w:val="17"/>
          <w:lang w:val="es-PE"/>
        </w:rPr>
        <w:t xml:space="preserve">causas </w:t>
      </w:r>
      <w:r w:rsidR="001E45BC" w:rsidRPr="007867FD">
        <w:rPr>
          <w:color w:val="auto"/>
          <w:sz w:val="17"/>
          <w:szCs w:val="17"/>
          <w:lang w:val="es-PE"/>
        </w:rPr>
        <w:t>de</w:t>
      </w:r>
      <w:r w:rsidR="00973432" w:rsidRPr="007867FD">
        <w:rPr>
          <w:color w:val="auto"/>
          <w:sz w:val="17"/>
          <w:szCs w:val="17"/>
          <w:lang w:val="es-PE"/>
        </w:rPr>
        <w:t xml:space="preserve"> muerte</w:t>
      </w:r>
      <w:r w:rsidR="001E2673" w:rsidRPr="007867FD">
        <w:rPr>
          <w:color w:val="auto"/>
          <w:sz w:val="17"/>
          <w:szCs w:val="17"/>
          <w:lang w:val="es-PE"/>
        </w:rPr>
        <w:t xml:space="preserve">, </w:t>
      </w:r>
      <w:r w:rsidR="009B55C4" w:rsidRPr="007867FD">
        <w:rPr>
          <w:color w:val="auto"/>
          <w:sz w:val="17"/>
          <w:szCs w:val="17"/>
          <w:lang w:val="es-PE"/>
        </w:rPr>
        <w:t xml:space="preserve">recopiladas por el IHME </w:t>
      </w:r>
      <w:r w:rsidR="00700ED8" w:rsidRPr="007867FD">
        <w:rPr>
          <w:color w:val="auto"/>
          <w:sz w:val="17"/>
          <w:szCs w:val="17"/>
          <w:lang w:val="es-PE"/>
        </w:rPr>
        <w:t xml:space="preserve">para la GBD </w:t>
      </w:r>
      <w:r w:rsidR="00CC54A0" w:rsidRPr="007867FD">
        <w:rPr>
          <w:color w:val="auto"/>
          <w:sz w:val="17"/>
          <w:szCs w:val="17"/>
          <w:lang w:val="es-PE"/>
        </w:rPr>
        <w:t>2021</w:t>
      </w:r>
      <w:r w:rsidR="008948AC">
        <w:rPr>
          <w:rStyle w:val="FootnoteReference"/>
          <w:color w:val="auto"/>
          <w:sz w:val="17"/>
          <w:szCs w:val="17"/>
          <w:lang w:val="es-PE"/>
        </w:rPr>
        <w:footnoteReference w:id="4"/>
      </w:r>
      <w:r w:rsidR="0019056C" w:rsidRPr="007867FD">
        <w:rPr>
          <w:color w:val="auto"/>
          <w:sz w:val="17"/>
          <w:szCs w:val="17"/>
          <w:lang w:val="es-PE"/>
        </w:rPr>
        <w:t xml:space="preserve">. </w:t>
      </w:r>
      <w:r w:rsidR="00CB7EA2" w:rsidRPr="007867FD">
        <w:rPr>
          <w:color w:val="auto"/>
          <w:sz w:val="17"/>
          <w:szCs w:val="17"/>
          <w:lang w:val="es-PE"/>
        </w:rPr>
        <w:br/>
      </w:r>
      <w:r w:rsidR="008E7A1D" w:rsidRPr="007867FD">
        <w:rPr>
          <w:color w:val="auto"/>
          <w:sz w:val="17"/>
          <w:szCs w:val="17"/>
          <w:lang w:val="es-PE"/>
        </w:rPr>
        <w:t xml:space="preserve">Los países clasificados como </w:t>
      </w:r>
      <w:r w:rsidR="008E7A1D" w:rsidRPr="007867FD">
        <w:rPr>
          <w:color w:val="auto"/>
          <w:sz w:val="17"/>
          <w:szCs w:val="17"/>
          <w:lang w:val="es-PE" w:eastAsia="zh-CN"/>
        </w:rPr>
        <w:t xml:space="preserve">2C en el GBD del IHME, con un registro civil incompleto y/o de baja calidad, </w:t>
      </w:r>
      <w:r w:rsidR="008E7A1D" w:rsidRPr="007867FD">
        <w:rPr>
          <w:i/>
          <w:iCs/>
          <w:color w:val="auto"/>
          <w:sz w:val="17"/>
          <w:szCs w:val="17"/>
          <w:lang w:val="es-PE" w:eastAsia="zh-CN"/>
        </w:rPr>
        <w:t xml:space="preserve">no </w:t>
      </w:r>
      <w:r w:rsidR="008E7A1D" w:rsidRPr="007867FD">
        <w:rPr>
          <w:color w:val="auto"/>
          <w:sz w:val="17"/>
          <w:szCs w:val="17"/>
          <w:lang w:val="es-PE" w:eastAsia="zh-CN"/>
        </w:rPr>
        <w:t>deberían introducir (o al menos no ajustar) los datos de defunciones en el CSAVR.</w:t>
      </w:r>
    </w:p>
    <w:p w14:paraId="58970033" w14:textId="77777777" w:rsidR="00A8662D" w:rsidRPr="007867FD" w:rsidRDefault="009D235B">
      <w:pPr>
        <w:pStyle w:val="ListParagraph"/>
        <w:spacing w:after="0" w:line="240" w:lineRule="auto"/>
        <w:ind w:left="284"/>
        <w:rPr>
          <w:color w:val="auto"/>
          <w:sz w:val="17"/>
          <w:szCs w:val="17"/>
          <w:lang w:val="es-PE"/>
        </w:rPr>
      </w:pPr>
      <w:r w:rsidRPr="007867FD">
        <w:rPr>
          <w:color w:val="auto"/>
          <w:sz w:val="17"/>
          <w:szCs w:val="17"/>
          <w:lang w:val="es-PE"/>
        </w:rPr>
        <w:t xml:space="preserve">Utilizando el </w:t>
      </w:r>
      <w:r w:rsidR="00277EDF" w:rsidRPr="007867FD">
        <w:rPr>
          <w:b/>
          <w:bCs/>
          <w:color w:val="auto"/>
          <w:sz w:val="17"/>
          <w:szCs w:val="17"/>
          <w:lang w:val="es-PE"/>
        </w:rPr>
        <w:t xml:space="preserve">botón </w:t>
      </w:r>
      <w:r w:rsidRPr="007867FD">
        <w:rPr>
          <w:b/>
          <w:bCs/>
          <w:color w:val="auto"/>
          <w:sz w:val="17"/>
          <w:szCs w:val="17"/>
          <w:lang w:val="es-PE"/>
        </w:rPr>
        <w:t xml:space="preserve">Fuente 1/2/3 </w:t>
      </w:r>
      <w:r w:rsidR="00277EDF" w:rsidRPr="007867FD">
        <w:rPr>
          <w:color w:val="auto"/>
          <w:sz w:val="17"/>
          <w:szCs w:val="17"/>
          <w:lang w:val="es-PE"/>
        </w:rPr>
        <w:t>en 'Datos, ambos sexos'</w:t>
      </w:r>
      <w:r w:rsidR="008647B6" w:rsidRPr="007867FD">
        <w:rPr>
          <w:color w:val="auto"/>
          <w:sz w:val="17"/>
          <w:szCs w:val="17"/>
          <w:lang w:val="es-PE"/>
        </w:rPr>
        <w:t xml:space="preserve">, </w:t>
      </w:r>
      <w:r w:rsidR="002742A8" w:rsidRPr="007867FD">
        <w:rPr>
          <w:color w:val="auto"/>
          <w:sz w:val="17"/>
          <w:szCs w:val="17"/>
          <w:lang w:val="es-PE"/>
        </w:rPr>
        <w:t xml:space="preserve">puede introducir </w:t>
      </w:r>
      <w:r w:rsidR="002742A8" w:rsidRPr="007867FD">
        <w:rPr>
          <w:i/>
          <w:iCs/>
          <w:color w:val="auto"/>
          <w:sz w:val="17"/>
          <w:szCs w:val="17"/>
          <w:lang w:val="es-PE"/>
        </w:rPr>
        <w:t xml:space="preserve">tanto </w:t>
      </w:r>
      <w:r w:rsidR="002742A8" w:rsidRPr="007867FD">
        <w:rPr>
          <w:color w:val="auto"/>
          <w:sz w:val="17"/>
          <w:szCs w:val="17"/>
          <w:lang w:val="es-PE"/>
        </w:rPr>
        <w:t xml:space="preserve">las muertes por SIDA ajustadas </w:t>
      </w:r>
      <w:r w:rsidR="002742A8" w:rsidRPr="007867FD">
        <w:rPr>
          <w:i/>
          <w:iCs/>
          <w:color w:val="auto"/>
          <w:sz w:val="17"/>
          <w:szCs w:val="17"/>
          <w:lang w:val="es-PE"/>
        </w:rPr>
        <w:t xml:space="preserve">como las </w:t>
      </w:r>
      <w:r w:rsidR="002742A8" w:rsidRPr="007867FD">
        <w:rPr>
          <w:color w:val="auto"/>
          <w:sz w:val="17"/>
          <w:szCs w:val="17"/>
          <w:lang w:val="es-PE"/>
        </w:rPr>
        <w:t>no ajustadas</w:t>
      </w:r>
      <w:r w:rsidR="00624317" w:rsidRPr="007867FD">
        <w:rPr>
          <w:color w:val="auto"/>
          <w:sz w:val="17"/>
          <w:szCs w:val="17"/>
          <w:lang w:val="es-PE"/>
        </w:rPr>
        <w:t xml:space="preserve">, y opcionalmente </w:t>
      </w:r>
      <w:r w:rsidR="00A36F04" w:rsidRPr="007867FD">
        <w:rPr>
          <w:color w:val="auto"/>
          <w:sz w:val="17"/>
          <w:szCs w:val="17"/>
          <w:lang w:val="es-PE"/>
        </w:rPr>
        <w:t xml:space="preserve">como tercera </w:t>
      </w:r>
      <w:r w:rsidR="008E7A1D" w:rsidRPr="007867FD">
        <w:rPr>
          <w:color w:val="auto"/>
          <w:sz w:val="17"/>
          <w:szCs w:val="17"/>
          <w:lang w:val="es-PE"/>
        </w:rPr>
        <w:t xml:space="preserve">serie </w:t>
      </w:r>
      <w:r w:rsidR="00A36F04" w:rsidRPr="007867FD">
        <w:rPr>
          <w:color w:val="auto"/>
          <w:sz w:val="17"/>
          <w:szCs w:val="17"/>
          <w:lang w:val="es-PE"/>
        </w:rPr>
        <w:t xml:space="preserve">un 'híbrido' de </w:t>
      </w:r>
      <w:r w:rsidR="008E7A1D" w:rsidRPr="007867FD">
        <w:rPr>
          <w:color w:val="auto"/>
          <w:sz w:val="17"/>
          <w:szCs w:val="17"/>
          <w:lang w:val="es-PE"/>
        </w:rPr>
        <w:t xml:space="preserve">ambas </w:t>
      </w:r>
      <w:r w:rsidR="00A36F04" w:rsidRPr="007867FD">
        <w:rPr>
          <w:color w:val="auto"/>
          <w:sz w:val="17"/>
          <w:szCs w:val="17"/>
          <w:lang w:val="es-PE"/>
        </w:rPr>
        <w:t xml:space="preserve">(datos ajustados por IHME para los años disponibles, </w:t>
      </w:r>
      <w:r w:rsidR="00C32DF5" w:rsidRPr="007867FD">
        <w:rPr>
          <w:color w:val="auto"/>
          <w:sz w:val="17"/>
          <w:szCs w:val="17"/>
          <w:lang w:val="es-PE"/>
        </w:rPr>
        <w:t xml:space="preserve">Registro Civil </w:t>
      </w:r>
      <w:r w:rsidR="00A36F04" w:rsidRPr="007867FD">
        <w:rPr>
          <w:color w:val="auto"/>
          <w:sz w:val="17"/>
          <w:szCs w:val="17"/>
          <w:lang w:val="es-PE"/>
        </w:rPr>
        <w:t xml:space="preserve">original </w:t>
      </w:r>
      <w:r w:rsidR="00C32DF5" w:rsidRPr="007867FD">
        <w:rPr>
          <w:color w:val="auto"/>
          <w:sz w:val="17"/>
          <w:szCs w:val="17"/>
          <w:lang w:val="es-PE"/>
        </w:rPr>
        <w:t>para los demás años)</w:t>
      </w:r>
      <w:r w:rsidR="00842B48" w:rsidRPr="007867FD">
        <w:rPr>
          <w:color w:val="auto"/>
          <w:sz w:val="17"/>
          <w:szCs w:val="17"/>
          <w:lang w:val="es-PE"/>
        </w:rPr>
        <w:t xml:space="preserve">. Opcionalmente, </w:t>
      </w:r>
      <w:r w:rsidR="008647B6" w:rsidRPr="007867FD">
        <w:rPr>
          <w:color w:val="auto"/>
          <w:sz w:val="17"/>
          <w:szCs w:val="17"/>
          <w:lang w:val="es-PE"/>
        </w:rPr>
        <w:t xml:space="preserve">ajuste </w:t>
      </w:r>
      <w:r w:rsidR="00842B48" w:rsidRPr="007867FD">
        <w:rPr>
          <w:color w:val="auto"/>
          <w:sz w:val="17"/>
          <w:szCs w:val="17"/>
          <w:lang w:val="es-PE"/>
        </w:rPr>
        <w:t xml:space="preserve">el CSAVR a </w:t>
      </w:r>
      <w:r w:rsidR="008647B6" w:rsidRPr="007867FD">
        <w:rPr>
          <w:color w:val="auto"/>
          <w:sz w:val="17"/>
          <w:szCs w:val="17"/>
          <w:lang w:val="es-PE"/>
        </w:rPr>
        <w:t xml:space="preserve">cada </w:t>
      </w:r>
      <w:r w:rsidR="00842B48" w:rsidRPr="007867FD">
        <w:rPr>
          <w:color w:val="auto"/>
          <w:sz w:val="17"/>
          <w:szCs w:val="17"/>
          <w:lang w:val="es-PE"/>
        </w:rPr>
        <w:t xml:space="preserve">conjunto de datos de mortalidad </w:t>
      </w:r>
      <w:r w:rsidR="008647B6" w:rsidRPr="007867FD">
        <w:rPr>
          <w:color w:val="auto"/>
          <w:sz w:val="17"/>
          <w:szCs w:val="17"/>
          <w:lang w:val="es-PE"/>
        </w:rPr>
        <w:t xml:space="preserve">sucesivamente (renombrando y guardando el archivo </w:t>
      </w:r>
      <w:r w:rsidR="008D7BDF" w:rsidRPr="007867FD">
        <w:rPr>
          <w:color w:val="auto"/>
          <w:sz w:val="17"/>
          <w:szCs w:val="17"/>
          <w:lang w:val="es-PE"/>
        </w:rPr>
        <w:t xml:space="preserve">para cada </w:t>
      </w:r>
      <w:r w:rsidR="008E7A1D" w:rsidRPr="007867FD">
        <w:rPr>
          <w:color w:val="auto"/>
          <w:sz w:val="17"/>
          <w:szCs w:val="17"/>
          <w:lang w:val="es-PE"/>
        </w:rPr>
        <w:t xml:space="preserve">fuente de </w:t>
      </w:r>
      <w:r w:rsidR="008D7BDF" w:rsidRPr="007867FD">
        <w:rPr>
          <w:color w:val="auto"/>
          <w:sz w:val="17"/>
          <w:szCs w:val="17"/>
          <w:lang w:val="es-PE"/>
        </w:rPr>
        <w:t>mortalidad diferente</w:t>
      </w:r>
      <w:r w:rsidR="008E7A1D" w:rsidRPr="007867FD">
        <w:rPr>
          <w:color w:val="auto"/>
          <w:sz w:val="17"/>
          <w:szCs w:val="17"/>
          <w:lang w:val="es-PE"/>
        </w:rPr>
        <w:t xml:space="preserve">) </w:t>
      </w:r>
      <w:r w:rsidR="002742A8" w:rsidRPr="007867FD">
        <w:rPr>
          <w:color w:val="auto"/>
          <w:sz w:val="17"/>
          <w:szCs w:val="17"/>
          <w:lang w:val="es-PE"/>
        </w:rPr>
        <w:t xml:space="preserve">para comparar las </w:t>
      </w:r>
      <w:r w:rsidR="001D0AA7" w:rsidRPr="007867FD">
        <w:rPr>
          <w:color w:val="auto"/>
          <w:sz w:val="17"/>
          <w:szCs w:val="17"/>
          <w:lang w:val="es-PE"/>
        </w:rPr>
        <w:t xml:space="preserve">estimaciones de incidencia resultantes </w:t>
      </w:r>
      <w:r w:rsidR="00842B48" w:rsidRPr="007867FD">
        <w:rPr>
          <w:color w:val="auto"/>
          <w:sz w:val="17"/>
          <w:szCs w:val="17"/>
          <w:lang w:val="es-PE"/>
        </w:rPr>
        <w:t xml:space="preserve">y seleccionar </w:t>
      </w:r>
      <w:r w:rsidR="00C213B9" w:rsidRPr="007867FD">
        <w:rPr>
          <w:color w:val="auto"/>
          <w:sz w:val="17"/>
          <w:szCs w:val="17"/>
          <w:lang w:val="es-PE"/>
        </w:rPr>
        <w:t>la más plausible</w:t>
      </w:r>
      <w:r w:rsidR="002742A8" w:rsidRPr="007867FD">
        <w:rPr>
          <w:color w:val="auto"/>
          <w:sz w:val="17"/>
          <w:szCs w:val="17"/>
          <w:lang w:val="es-PE"/>
        </w:rPr>
        <w:t xml:space="preserve">. </w:t>
      </w:r>
      <w:r w:rsidR="0058086E" w:rsidRPr="007867FD">
        <w:rPr>
          <w:color w:val="auto"/>
          <w:sz w:val="17"/>
          <w:szCs w:val="17"/>
          <w:lang w:val="es-PE"/>
        </w:rPr>
        <w:br/>
      </w:r>
    </w:p>
    <w:p w14:paraId="33EF7B98" w14:textId="77777777" w:rsidR="00A8662D" w:rsidRPr="007867FD" w:rsidRDefault="009D235B">
      <w:pPr>
        <w:pStyle w:val="ListParagraph"/>
        <w:numPr>
          <w:ilvl w:val="0"/>
          <w:numId w:val="25"/>
        </w:numPr>
        <w:spacing w:after="0" w:line="240" w:lineRule="auto"/>
        <w:ind w:left="284" w:hanging="284"/>
        <w:rPr>
          <w:color w:val="auto"/>
          <w:sz w:val="17"/>
          <w:szCs w:val="17"/>
          <w:lang w:val="es-PE"/>
        </w:rPr>
      </w:pPr>
      <w:r w:rsidRPr="007867FD">
        <w:rPr>
          <w:color w:val="auto"/>
          <w:sz w:val="17"/>
          <w:szCs w:val="17"/>
          <w:lang w:val="es-PE"/>
        </w:rPr>
        <w:t xml:space="preserve">Opcionalmente, introduzca los datos disponibles sobre </w:t>
      </w:r>
      <w:r w:rsidRPr="007867FD">
        <w:rPr>
          <w:b/>
          <w:bCs/>
          <w:color w:val="auto"/>
          <w:sz w:val="17"/>
          <w:szCs w:val="17"/>
          <w:lang w:val="es-PE"/>
        </w:rPr>
        <w:t xml:space="preserve">los recuentos de CD4 en el momento del diagnóstico </w:t>
      </w:r>
      <w:r w:rsidRPr="007867FD">
        <w:rPr>
          <w:color w:val="auto"/>
          <w:sz w:val="17"/>
          <w:szCs w:val="17"/>
          <w:lang w:val="es-PE"/>
        </w:rPr>
        <w:t xml:space="preserve">(estratificados en 4 categorías) para los años </w:t>
      </w:r>
      <w:r w:rsidR="003475D6" w:rsidRPr="007867FD">
        <w:rPr>
          <w:color w:val="auto"/>
          <w:sz w:val="17"/>
          <w:szCs w:val="17"/>
          <w:lang w:val="es-PE"/>
        </w:rPr>
        <w:t xml:space="preserve">que </w:t>
      </w:r>
      <w:r w:rsidRPr="007867FD">
        <w:rPr>
          <w:color w:val="auto"/>
          <w:sz w:val="17"/>
          <w:szCs w:val="17"/>
          <w:lang w:val="es-PE"/>
        </w:rPr>
        <w:t>abarcaron al menos el 80-95% de todos los adultos recién diagnosticados y que se consideran representativos de todos los nuevos diagnósticos.</w:t>
      </w:r>
      <w:r w:rsidR="00E52B42" w:rsidRPr="007867FD">
        <w:rPr>
          <w:color w:val="auto"/>
          <w:sz w:val="17"/>
          <w:szCs w:val="17"/>
          <w:lang w:val="es-PE"/>
        </w:rPr>
        <w:br/>
      </w:r>
    </w:p>
    <w:p w14:paraId="0565529C" w14:textId="0468B744" w:rsidR="00A8662D" w:rsidRDefault="009D235B">
      <w:pPr>
        <w:pStyle w:val="ListParagraph"/>
        <w:numPr>
          <w:ilvl w:val="0"/>
          <w:numId w:val="25"/>
        </w:numPr>
        <w:spacing w:after="0" w:line="240" w:lineRule="auto"/>
        <w:ind w:left="284" w:hanging="284"/>
        <w:rPr>
          <w:color w:val="auto"/>
          <w:sz w:val="17"/>
          <w:szCs w:val="17"/>
        </w:rPr>
      </w:pPr>
      <w:r w:rsidRPr="007867FD">
        <w:rPr>
          <w:color w:val="auto"/>
          <w:sz w:val="17"/>
          <w:szCs w:val="17"/>
          <w:lang w:val="es-PE"/>
        </w:rPr>
        <w:t xml:space="preserve">Asegúrese </w:t>
      </w:r>
      <w:r w:rsidR="030FEAAD" w:rsidRPr="007867FD">
        <w:rPr>
          <w:color w:val="auto"/>
          <w:sz w:val="17"/>
          <w:szCs w:val="17"/>
          <w:lang w:val="es-PE"/>
        </w:rPr>
        <w:t xml:space="preserve">de que las tablas de </w:t>
      </w:r>
      <w:r w:rsidR="00E52B42" w:rsidRPr="007867FD">
        <w:rPr>
          <w:color w:val="auto"/>
          <w:sz w:val="17"/>
          <w:szCs w:val="17"/>
          <w:lang w:val="es-PE"/>
        </w:rPr>
        <w:t xml:space="preserve">datos </w:t>
      </w:r>
      <w:r w:rsidR="030FEAAD" w:rsidRPr="007867FD">
        <w:rPr>
          <w:color w:val="auto"/>
          <w:sz w:val="17"/>
          <w:szCs w:val="17"/>
          <w:lang w:val="es-PE"/>
        </w:rPr>
        <w:t>no incluyen 0s para los años en los que faltan datos</w:t>
      </w:r>
      <w:r w:rsidR="56FDACD5" w:rsidRPr="007867FD">
        <w:rPr>
          <w:color w:val="auto"/>
          <w:sz w:val="17"/>
          <w:szCs w:val="17"/>
          <w:lang w:val="es-PE"/>
        </w:rPr>
        <w:t xml:space="preserve"> (ya que </w:t>
      </w:r>
      <w:r w:rsidR="00533577" w:rsidRPr="007867FD">
        <w:rPr>
          <w:color w:val="auto"/>
          <w:sz w:val="17"/>
          <w:szCs w:val="17"/>
          <w:lang w:val="es-PE"/>
        </w:rPr>
        <w:t xml:space="preserve">el CSAVR </w:t>
      </w:r>
      <w:r w:rsidR="56FDACD5" w:rsidRPr="007867FD">
        <w:rPr>
          <w:color w:val="auto"/>
          <w:sz w:val="17"/>
          <w:szCs w:val="17"/>
          <w:lang w:val="es-PE"/>
        </w:rPr>
        <w:t xml:space="preserve">los </w:t>
      </w:r>
      <w:r w:rsidR="030FEAAD" w:rsidRPr="007867FD">
        <w:rPr>
          <w:color w:val="auto"/>
          <w:sz w:val="17"/>
          <w:szCs w:val="17"/>
          <w:lang w:val="es-PE"/>
        </w:rPr>
        <w:t xml:space="preserve">interpretaría como </w:t>
      </w:r>
      <w:r w:rsidR="0F5238BD" w:rsidRPr="007867FD">
        <w:rPr>
          <w:color w:val="auto"/>
          <w:sz w:val="17"/>
          <w:szCs w:val="17"/>
          <w:lang w:val="es-PE"/>
        </w:rPr>
        <w:t>cero casos o defunciones</w:t>
      </w:r>
      <w:r w:rsidR="00533577" w:rsidRPr="007867FD">
        <w:rPr>
          <w:color w:val="auto"/>
          <w:sz w:val="17"/>
          <w:szCs w:val="17"/>
          <w:lang w:val="es-PE"/>
        </w:rPr>
        <w:t xml:space="preserve">). Por el contrario, para los años con casos y/o defunciones para cualquiera de los sexos o algunos pero no todos los grupos de edad, ponga 0 para el sexo y los grupos de edad </w:t>
      </w:r>
      <w:r w:rsidR="00C55EE2" w:rsidRPr="007867FD">
        <w:rPr>
          <w:color w:val="auto"/>
          <w:sz w:val="17"/>
          <w:szCs w:val="17"/>
          <w:lang w:val="es-PE"/>
        </w:rPr>
        <w:t>con 0 recuentos registrados - para permitir que el CSAVR se ajuste a la distribución por sexo/edad comunicada</w:t>
      </w:r>
      <w:r w:rsidR="1FDB5023" w:rsidRPr="007867FD">
        <w:rPr>
          <w:color w:val="auto"/>
          <w:sz w:val="17"/>
          <w:szCs w:val="17"/>
          <w:lang w:val="es-PE"/>
        </w:rPr>
        <w:t xml:space="preserve">. </w:t>
      </w:r>
      <w:r w:rsidR="00C55EE2" w:rsidRPr="007867FD">
        <w:rPr>
          <w:color w:val="auto"/>
          <w:sz w:val="17"/>
          <w:szCs w:val="17"/>
          <w:lang w:val="es-PE"/>
        </w:rPr>
        <w:br/>
      </w:r>
      <w:r w:rsidR="2FE23F1E" w:rsidRPr="5D2EAEEB">
        <w:rPr>
          <w:color w:val="auto"/>
          <w:sz w:val="17"/>
          <w:szCs w:val="17"/>
        </w:rPr>
        <w:t xml:space="preserve">Pulse "OK" </w:t>
      </w:r>
      <w:r w:rsidR="00C55EE2">
        <w:rPr>
          <w:color w:val="auto"/>
          <w:sz w:val="17"/>
          <w:szCs w:val="17"/>
        </w:rPr>
        <w:t xml:space="preserve">para </w:t>
      </w:r>
      <w:proofErr w:type="spellStart"/>
      <w:r w:rsidR="00C55EE2">
        <w:rPr>
          <w:color w:val="auto"/>
          <w:sz w:val="17"/>
          <w:szCs w:val="17"/>
        </w:rPr>
        <w:t>guardar</w:t>
      </w:r>
      <w:proofErr w:type="spellEnd"/>
      <w:r w:rsidR="00C55EE2">
        <w:rPr>
          <w:color w:val="auto"/>
          <w:sz w:val="17"/>
          <w:szCs w:val="17"/>
        </w:rPr>
        <w:t xml:space="preserve"> sus </w:t>
      </w:r>
      <w:proofErr w:type="spellStart"/>
      <w:r w:rsidR="00C55EE2">
        <w:rPr>
          <w:color w:val="auto"/>
          <w:sz w:val="17"/>
          <w:szCs w:val="17"/>
        </w:rPr>
        <w:t>actualizaciones</w:t>
      </w:r>
      <w:proofErr w:type="spellEnd"/>
      <w:r w:rsidR="00C55EE2">
        <w:rPr>
          <w:color w:val="auto"/>
          <w:sz w:val="17"/>
          <w:szCs w:val="17"/>
        </w:rPr>
        <w:t xml:space="preserve"> de </w:t>
      </w:r>
      <w:proofErr w:type="spellStart"/>
      <w:r w:rsidR="00C55EE2">
        <w:rPr>
          <w:color w:val="auto"/>
          <w:sz w:val="17"/>
          <w:szCs w:val="17"/>
        </w:rPr>
        <w:t>datos</w:t>
      </w:r>
      <w:proofErr w:type="spellEnd"/>
      <w:r w:rsidR="56FDACD5" w:rsidRPr="5D2EAEEB">
        <w:rPr>
          <w:color w:val="auto"/>
          <w:sz w:val="17"/>
          <w:szCs w:val="17"/>
        </w:rPr>
        <w:t>.</w:t>
      </w:r>
      <w:r w:rsidR="00607BB3">
        <w:br/>
      </w:r>
    </w:p>
    <w:p w14:paraId="1B1EDCBA" w14:textId="77777777" w:rsidR="00A8662D" w:rsidRDefault="009849D4">
      <w:pPr>
        <w:pStyle w:val="ListParagraph"/>
        <w:numPr>
          <w:ilvl w:val="0"/>
          <w:numId w:val="24"/>
        </w:numPr>
        <w:spacing w:after="0" w:line="240" w:lineRule="auto"/>
        <w:ind w:left="284" w:hanging="284"/>
        <w:rPr>
          <w:i/>
          <w:iCs/>
          <w:color w:val="auto"/>
          <w:sz w:val="17"/>
          <w:szCs w:val="17"/>
        </w:rPr>
      </w:pPr>
      <w:r w:rsidRPr="004C66CD">
        <w:rPr>
          <w:i/>
          <w:iCs/>
          <w:color w:val="auto"/>
          <w:sz w:val="17"/>
          <w:szCs w:val="17"/>
        </w:rPr>
        <w:t xml:space="preserve">Ajustar las curvas de </w:t>
      </w:r>
      <w:proofErr w:type="spellStart"/>
      <w:r w:rsidRPr="004C66CD">
        <w:rPr>
          <w:i/>
          <w:iCs/>
          <w:color w:val="auto"/>
          <w:sz w:val="17"/>
          <w:szCs w:val="17"/>
        </w:rPr>
        <w:t>incidencia</w:t>
      </w:r>
      <w:proofErr w:type="spellEnd"/>
    </w:p>
    <w:p w14:paraId="0A068BF0" w14:textId="77777777" w:rsidR="00A8662D" w:rsidRPr="007867FD" w:rsidRDefault="009D235B">
      <w:pPr>
        <w:pStyle w:val="ListParagraph"/>
        <w:numPr>
          <w:ilvl w:val="1"/>
          <w:numId w:val="24"/>
        </w:numPr>
        <w:spacing w:after="0" w:line="240" w:lineRule="auto"/>
        <w:ind w:left="284" w:hanging="284"/>
        <w:rPr>
          <w:b/>
          <w:bCs/>
          <w:color w:val="auto"/>
          <w:sz w:val="17"/>
          <w:szCs w:val="17"/>
          <w:lang w:val="es-PE"/>
        </w:rPr>
      </w:pPr>
      <w:r w:rsidRPr="007867FD">
        <w:rPr>
          <w:color w:val="auto"/>
          <w:sz w:val="17"/>
          <w:szCs w:val="17"/>
          <w:lang w:val="es-PE"/>
        </w:rPr>
        <w:t xml:space="preserve">Seleccione Incidencia &gt; CSAVR &gt; </w:t>
      </w:r>
      <w:r w:rsidR="004C63D8" w:rsidRPr="007867FD">
        <w:rPr>
          <w:b/>
          <w:bCs/>
          <w:color w:val="auto"/>
          <w:sz w:val="17"/>
          <w:szCs w:val="17"/>
          <w:lang w:val="es-PE"/>
        </w:rPr>
        <w:t xml:space="preserve">Ajustar </w:t>
      </w:r>
      <w:r w:rsidR="00883A46" w:rsidRPr="007867FD">
        <w:rPr>
          <w:b/>
          <w:bCs/>
          <w:color w:val="auto"/>
          <w:sz w:val="17"/>
          <w:szCs w:val="17"/>
          <w:lang w:val="es-PE"/>
        </w:rPr>
        <w:t>incidencia</w:t>
      </w:r>
      <w:r w:rsidR="004C63D8" w:rsidRPr="007867FD">
        <w:rPr>
          <w:b/>
          <w:bCs/>
          <w:color w:val="auto"/>
          <w:sz w:val="17"/>
          <w:szCs w:val="17"/>
          <w:lang w:val="es-PE"/>
        </w:rPr>
        <w:t xml:space="preserve">. </w:t>
      </w:r>
    </w:p>
    <w:p w14:paraId="38332ACA" w14:textId="77777777" w:rsidR="00A8662D" w:rsidRPr="007867FD" w:rsidRDefault="009D235B">
      <w:pPr>
        <w:pStyle w:val="ListParagraph"/>
        <w:numPr>
          <w:ilvl w:val="0"/>
          <w:numId w:val="25"/>
        </w:numPr>
        <w:spacing w:after="0" w:line="240" w:lineRule="auto"/>
        <w:ind w:left="284" w:hanging="284"/>
        <w:rPr>
          <w:color w:val="auto"/>
          <w:sz w:val="17"/>
          <w:szCs w:val="17"/>
          <w:lang w:val="es-PE"/>
        </w:rPr>
      </w:pPr>
      <w:r w:rsidRPr="007867FD">
        <w:rPr>
          <w:color w:val="auto"/>
          <w:sz w:val="17"/>
          <w:szCs w:val="17"/>
          <w:lang w:val="es-PE"/>
        </w:rPr>
        <w:t xml:space="preserve">Revise los datos introducidos en los gráficos de panel (diamantes rojos). Examine los valores atípicos </w:t>
      </w:r>
      <w:r w:rsidR="05BF63A9" w:rsidRPr="007867FD">
        <w:rPr>
          <w:color w:val="auto"/>
          <w:sz w:val="17"/>
          <w:szCs w:val="17"/>
          <w:lang w:val="es-PE"/>
        </w:rPr>
        <w:t>y corríjalos si es necesario</w:t>
      </w:r>
      <w:r w:rsidR="6196D2E3" w:rsidRPr="007867FD">
        <w:rPr>
          <w:color w:val="auto"/>
          <w:sz w:val="17"/>
          <w:szCs w:val="17"/>
          <w:lang w:val="es-PE"/>
        </w:rPr>
        <w:t>, volviendo a Incidencia &gt; Ajustar incidencia a CSAVR &gt; Introducir/editar datos</w:t>
      </w:r>
      <w:r w:rsidR="2E5192F7" w:rsidRPr="007867FD">
        <w:rPr>
          <w:color w:val="auto"/>
          <w:sz w:val="17"/>
          <w:szCs w:val="17"/>
          <w:lang w:val="es-PE"/>
        </w:rPr>
        <w:t>.</w:t>
      </w:r>
    </w:p>
    <w:p w14:paraId="1DFD4E7E" w14:textId="77777777" w:rsidR="00A8662D" w:rsidRPr="007867FD" w:rsidRDefault="009D235B">
      <w:pPr>
        <w:pStyle w:val="ListParagraph"/>
        <w:numPr>
          <w:ilvl w:val="1"/>
          <w:numId w:val="24"/>
        </w:numPr>
        <w:spacing w:after="0" w:line="240" w:lineRule="auto"/>
        <w:ind w:left="284" w:hanging="284"/>
        <w:rPr>
          <w:color w:val="auto"/>
          <w:sz w:val="17"/>
          <w:szCs w:val="17"/>
          <w:lang w:val="es-PE"/>
        </w:rPr>
      </w:pPr>
      <w:r w:rsidRPr="007867FD">
        <w:rPr>
          <w:color w:val="auto"/>
          <w:sz w:val="17"/>
          <w:szCs w:val="17"/>
          <w:lang w:val="es-PE"/>
        </w:rPr>
        <w:t xml:space="preserve">De nuevo en &gt; Ajustar incidencia, </w:t>
      </w:r>
      <w:r w:rsidR="00603032" w:rsidRPr="007867FD">
        <w:rPr>
          <w:color w:val="auto"/>
          <w:sz w:val="17"/>
          <w:szCs w:val="17"/>
          <w:lang w:val="es-PE"/>
        </w:rPr>
        <w:t xml:space="preserve">seleccione </w:t>
      </w:r>
      <w:r w:rsidR="00162FDD" w:rsidRPr="007867FD">
        <w:rPr>
          <w:color w:val="auto"/>
          <w:sz w:val="17"/>
          <w:szCs w:val="17"/>
          <w:lang w:val="es-PE"/>
        </w:rPr>
        <w:t xml:space="preserve">los </w:t>
      </w:r>
      <w:r w:rsidR="00162FDD" w:rsidRPr="007867FD">
        <w:rPr>
          <w:b/>
          <w:bCs/>
          <w:color w:val="auto"/>
          <w:sz w:val="17"/>
          <w:szCs w:val="17"/>
          <w:lang w:val="es-PE"/>
        </w:rPr>
        <w:t xml:space="preserve">indicadores a </w:t>
      </w:r>
      <w:r w:rsidR="00603032" w:rsidRPr="007867FD">
        <w:rPr>
          <w:b/>
          <w:bCs/>
          <w:color w:val="auto"/>
          <w:sz w:val="17"/>
          <w:szCs w:val="17"/>
          <w:lang w:val="es-PE"/>
        </w:rPr>
        <w:t xml:space="preserve">incluir en el ajuste </w:t>
      </w:r>
      <w:r w:rsidR="00523DF2" w:rsidRPr="007867FD">
        <w:rPr>
          <w:color w:val="auto"/>
          <w:sz w:val="17"/>
          <w:szCs w:val="17"/>
          <w:lang w:val="es-PE"/>
        </w:rPr>
        <w:t xml:space="preserve">(casos, muertes y </w:t>
      </w:r>
      <w:r w:rsidR="00162FDD" w:rsidRPr="007867FD">
        <w:rPr>
          <w:color w:val="auto"/>
          <w:sz w:val="17"/>
          <w:szCs w:val="17"/>
          <w:lang w:val="es-PE"/>
        </w:rPr>
        <w:t xml:space="preserve">opcionalmente </w:t>
      </w:r>
      <w:r w:rsidR="00523DF2" w:rsidRPr="007867FD">
        <w:rPr>
          <w:color w:val="auto"/>
          <w:sz w:val="17"/>
          <w:szCs w:val="17"/>
          <w:lang w:val="es-PE"/>
        </w:rPr>
        <w:t>CD4 al diagnóstico)</w:t>
      </w:r>
      <w:r w:rsidR="00D73C02" w:rsidRPr="007867FD">
        <w:rPr>
          <w:color w:val="auto"/>
          <w:sz w:val="17"/>
          <w:szCs w:val="17"/>
          <w:lang w:val="es-PE"/>
        </w:rPr>
        <w:t xml:space="preserve">, incluyendo </w:t>
      </w:r>
      <w:r w:rsidR="00603032" w:rsidRPr="007867FD">
        <w:rPr>
          <w:color w:val="auto"/>
          <w:sz w:val="17"/>
          <w:szCs w:val="17"/>
          <w:lang w:val="es-PE"/>
        </w:rPr>
        <w:t xml:space="preserve">todos los </w:t>
      </w:r>
      <w:r w:rsidR="00817A51" w:rsidRPr="007867FD">
        <w:rPr>
          <w:color w:val="auto"/>
          <w:sz w:val="17"/>
          <w:szCs w:val="17"/>
          <w:lang w:val="es-PE"/>
        </w:rPr>
        <w:t xml:space="preserve">datos de alta calidad. </w:t>
      </w:r>
    </w:p>
    <w:p w14:paraId="19B8F9B7" w14:textId="192F57C7" w:rsidR="00A8662D" w:rsidRPr="007867FD" w:rsidRDefault="009D235B">
      <w:pPr>
        <w:pStyle w:val="ListParagraph"/>
        <w:numPr>
          <w:ilvl w:val="1"/>
          <w:numId w:val="24"/>
        </w:numPr>
        <w:spacing w:after="0" w:line="240" w:lineRule="auto"/>
        <w:ind w:left="284" w:hanging="284"/>
        <w:rPr>
          <w:color w:val="auto"/>
          <w:sz w:val="17"/>
          <w:szCs w:val="17"/>
          <w:lang w:val="es-PE"/>
        </w:rPr>
      </w:pPr>
      <w:r w:rsidRPr="007867FD">
        <w:rPr>
          <w:color w:val="auto"/>
          <w:sz w:val="17"/>
          <w:szCs w:val="17"/>
          <w:lang w:val="es-PE"/>
        </w:rPr>
        <w:t xml:space="preserve">Seleccione los </w:t>
      </w:r>
      <w:r w:rsidR="00E6554C" w:rsidRPr="007867FD">
        <w:rPr>
          <w:color w:val="auto"/>
          <w:sz w:val="17"/>
          <w:szCs w:val="17"/>
          <w:lang w:val="es-PE"/>
        </w:rPr>
        <w:t>tipos</w:t>
      </w:r>
      <w:r w:rsidRPr="007867FD">
        <w:rPr>
          <w:color w:val="auto"/>
          <w:sz w:val="17"/>
          <w:szCs w:val="17"/>
          <w:lang w:val="es-PE"/>
        </w:rPr>
        <w:t xml:space="preserve"> de </w:t>
      </w:r>
      <w:r w:rsidR="00E65630" w:rsidRPr="007867FD">
        <w:rPr>
          <w:b/>
          <w:bCs/>
          <w:color w:val="auto"/>
          <w:sz w:val="17"/>
          <w:szCs w:val="17"/>
          <w:lang w:val="es-PE"/>
        </w:rPr>
        <w:t>modelo estad</w:t>
      </w:r>
      <w:r w:rsidR="004242DD" w:rsidRPr="007867FD">
        <w:rPr>
          <w:b/>
          <w:bCs/>
          <w:color w:val="auto"/>
          <w:sz w:val="17"/>
          <w:szCs w:val="17"/>
          <w:lang w:val="es-PE"/>
        </w:rPr>
        <w:t xml:space="preserve">ístico </w:t>
      </w:r>
      <w:r w:rsidRPr="007867FD">
        <w:rPr>
          <w:color w:val="auto"/>
          <w:sz w:val="17"/>
          <w:szCs w:val="17"/>
          <w:lang w:val="es-PE"/>
        </w:rPr>
        <w:t>(</w:t>
      </w:r>
      <w:r w:rsidR="00E65630" w:rsidRPr="007867FD">
        <w:rPr>
          <w:color w:val="auto"/>
          <w:sz w:val="17"/>
          <w:szCs w:val="17"/>
          <w:lang w:val="es-PE"/>
        </w:rPr>
        <w:t xml:space="preserve">Logística </w:t>
      </w:r>
      <w:r w:rsidRPr="007867FD">
        <w:rPr>
          <w:color w:val="auto"/>
          <w:sz w:val="17"/>
          <w:szCs w:val="17"/>
          <w:lang w:val="es-PE"/>
        </w:rPr>
        <w:t xml:space="preserve">doble, </w:t>
      </w:r>
      <w:r w:rsidR="00E65630" w:rsidRPr="007867FD">
        <w:rPr>
          <w:color w:val="auto"/>
          <w:sz w:val="17"/>
          <w:szCs w:val="17"/>
          <w:lang w:val="es-PE"/>
        </w:rPr>
        <w:t xml:space="preserve">Logística </w:t>
      </w:r>
      <w:r w:rsidRPr="007867FD">
        <w:rPr>
          <w:color w:val="auto"/>
          <w:sz w:val="17"/>
          <w:szCs w:val="17"/>
          <w:lang w:val="es-PE"/>
        </w:rPr>
        <w:t xml:space="preserve">simple, </w:t>
      </w:r>
      <w:r w:rsidR="00523DF2" w:rsidRPr="007867FD">
        <w:rPr>
          <w:color w:val="auto"/>
          <w:sz w:val="17"/>
          <w:szCs w:val="17"/>
          <w:lang w:val="es-PE"/>
        </w:rPr>
        <w:t xml:space="preserve">Splines </w:t>
      </w:r>
      <w:r w:rsidR="00241758" w:rsidRPr="007867FD">
        <w:rPr>
          <w:color w:val="auto"/>
          <w:sz w:val="17"/>
          <w:szCs w:val="17"/>
          <w:lang w:val="es-PE"/>
        </w:rPr>
        <w:t xml:space="preserve">con 3, 4 </w:t>
      </w:r>
      <w:r w:rsidR="00CD55B5" w:rsidRPr="007867FD">
        <w:rPr>
          <w:i/>
          <w:iCs/>
          <w:color w:val="auto"/>
          <w:sz w:val="17"/>
          <w:szCs w:val="17"/>
          <w:lang w:val="es-PE"/>
        </w:rPr>
        <w:t>o</w:t>
      </w:r>
      <w:r w:rsidR="00241758" w:rsidRPr="007867FD">
        <w:rPr>
          <w:i/>
          <w:iCs/>
          <w:color w:val="auto"/>
          <w:sz w:val="17"/>
          <w:szCs w:val="17"/>
          <w:lang w:val="es-PE"/>
        </w:rPr>
        <w:t xml:space="preserve"> </w:t>
      </w:r>
      <w:r w:rsidR="00241758" w:rsidRPr="007867FD">
        <w:rPr>
          <w:color w:val="auto"/>
          <w:sz w:val="17"/>
          <w:szCs w:val="17"/>
          <w:lang w:val="es-PE"/>
        </w:rPr>
        <w:t>5 nudos</w:t>
      </w:r>
      <w:r w:rsidRPr="007867FD">
        <w:rPr>
          <w:color w:val="auto"/>
          <w:sz w:val="17"/>
          <w:szCs w:val="17"/>
          <w:lang w:val="es-PE"/>
        </w:rPr>
        <w:t>, o r</w:t>
      </w:r>
      <w:r w:rsidR="00CD55B5">
        <w:rPr>
          <w:color w:val="auto"/>
          <w:sz w:val="17"/>
          <w:szCs w:val="17"/>
          <w:lang w:val="es-PE"/>
        </w:rPr>
        <w:t>-</w:t>
      </w:r>
      <w:r w:rsidRPr="007867FD">
        <w:rPr>
          <w:color w:val="auto"/>
          <w:sz w:val="17"/>
          <w:szCs w:val="17"/>
          <w:lang w:val="es-PE"/>
        </w:rPr>
        <w:t>Logística</w:t>
      </w:r>
      <w:r w:rsidR="00E6554C" w:rsidRPr="007867FD">
        <w:rPr>
          <w:color w:val="auto"/>
          <w:sz w:val="17"/>
          <w:szCs w:val="17"/>
          <w:lang w:val="es-PE"/>
        </w:rPr>
        <w:t>) que desea ajustar; normalmente</w:t>
      </w:r>
      <w:r w:rsidR="00DF38BB" w:rsidRPr="007867FD">
        <w:rPr>
          <w:color w:val="auto"/>
          <w:sz w:val="17"/>
          <w:szCs w:val="17"/>
          <w:lang w:val="es-PE"/>
        </w:rPr>
        <w:t xml:space="preserve">, </w:t>
      </w:r>
      <w:r w:rsidR="00E6554C" w:rsidRPr="007867FD">
        <w:rPr>
          <w:color w:val="auto"/>
          <w:sz w:val="17"/>
          <w:szCs w:val="17"/>
          <w:lang w:val="es-PE"/>
        </w:rPr>
        <w:t xml:space="preserve">éstos incluyen al menos: Log doble, Log-r (siempre que los datos del programa </w:t>
      </w:r>
      <w:r w:rsidR="008F67A8">
        <w:rPr>
          <w:color w:val="auto"/>
          <w:sz w:val="17"/>
          <w:szCs w:val="17"/>
          <w:lang w:val="es-PE"/>
        </w:rPr>
        <w:t>TAR</w:t>
      </w:r>
      <w:r w:rsidR="00E6554C" w:rsidRPr="007867FD">
        <w:rPr>
          <w:color w:val="auto"/>
          <w:sz w:val="17"/>
          <w:szCs w:val="17"/>
          <w:lang w:val="es-PE"/>
        </w:rPr>
        <w:t xml:space="preserve"> sean fiables) y Spline con 5 nudos</w:t>
      </w:r>
      <w:r w:rsidRPr="007867FD">
        <w:rPr>
          <w:color w:val="auto"/>
          <w:sz w:val="17"/>
          <w:szCs w:val="17"/>
          <w:lang w:val="es-PE"/>
        </w:rPr>
        <w:t xml:space="preserve">. </w:t>
      </w:r>
    </w:p>
    <w:p w14:paraId="68508EF6" w14:textId="693ACF6A" w:rsidR="00A8662D" w:rsidRPr="007867FD" w:rsidRDefault="009D235B">
      <w:pPr>
        <w:pStyle w:val="ListParagraph"/>
        <w:numPr>
          <w:ilvl w:val="1"/>
          <w:numId w:val="24"/>
        </w:numPr>
        <w:spacing w:after="0" w:line="240" w:lineRule="auto"/>
        <w:ind w:left="284" w:hanging="284"/>
        <w:rPr>
          <w:color w:val="auto"/>
          <w:sz w:val="17"/>
          <w:szCs w:val="17"/>
          <w:lang w:val="es-PE"/>
        </w:rPr>
      </w:pPr>
      <w:r w:rsidRPr="007867FD">
        <w:rPr>
          <w:color w:val="auto"/>
          <w:sz w:val="17"/>
          <w:szCs w:val="17"/>
          <w:lang w:val="es-PE"/>
        </w:rPr>
        <w:t xml:space="preserve">Si ha introducido diagnósticos de casos y/o defunciones con desglose por sexo y/o edad, </w:t>
      </w:r>
      <w:r w:rsidR="232ACDAC" w:rsidRPr="6A7E921E">
        <w:rPr>
          <w:color w:val="auto"/>
          <w:sz w:val="17"/>
          <w:szCs w:val="17"/>
          <w:lang w:val="es-PE"/>
        </w:rPr>
        <w:t xml:space="preserve">asegurar que todos los modelos </w:t>
      </w:r>
      <w:r w:rsidR="6A000120" w:rsidRPr="6A7E921E">
        <w:rPr>
          <w:color w:val="auto"/>
          <w:sz w:val="17"/>
          <w:szCs w:val="17"/>
          <w:lang w:val="es-PE"/>
        </w:rPr>
        <w:t xml:space="preserve">tienen </w:t>
      </w:r>
      <w:r w:rsidR="007C2B2B" w:rsidRPr="007867FD">
        <w:rPr>
          <w:color w:val="auto"/>
          <w:sz w:val="17"/>
          <w:szCs w:val="17"/>
          <w:lang w:val="es-PE"/>
        </w:rPr>
        <w:t xml:space="preserve">la </w:t>
      </w:r>
      <w:r w:rsidRPr="007867FD">
        <w:rPr>
          <w:color w:val="auto"/>
          <w:sz w:val="17"/>
          <w:szCs w:val="17"/>
          <w:lang w:val="es-PE"/>
        </w:rPr>
        <w:t xml:space="preserve">opción </w:t>
      </w:r>
      <w:r w:rsidRPr="007867FD">
        <w:rPr>
          <w:b/>
          <w:bCs/>
          <w:color w:val="auto"/>
          <w:sz w:val="17"/>
          <w:szCs w:val="17"/>
          <w:lang w:val="es-PE"/>
        </w:rPr>
        <w:t xml:space="preserve">"Ajustar TIR durante el ajuste" </w:t>
      </w:r>
      <w:r w:rsidR="18726AC7" w:rsidRPr="007867FD">
        <w:rPr>
          <w:color w:val="auto"/>
          <w:sz w:val="17"/>
          <w:szCs w:val="17"/>
          <w:lang w:val="es-PE"/>
        </w:rPr>
        <w:t xml:space="preserve">activada </w:t>
      </w:r>
      <w:r w:rsidRPr="007867FD">
        <w:rPr>
          <w:color w:val="auto"/>
          <w:sz w:val="17"/>
          <w:szCs w:val="17"/>
          <w:lang w:val="es-PE"/>
        </w:rPr>
        <w:t>por sexo y/o edad</w:t>
      </w:r>
      <w:r w:rsidR="23896888" w:rsidRPr="6A7E921E">
        <w:rPr>
          <w:color w:val="auto"/>
          <w:sz w:val="17"/>
          <w:szCs w:val="17"/>
          <w:lang w:val="es-PE"/>
        </w:rPr>
        <w:t xml:space="preserve">, bajo </w:t>
      </w:r>
      <w:r w:rsidR="23896888" w:rsidRPr="007867FD">
        <w:rPr>
          <w:b/>
          <w:bCs/>
          <w:color w:val="auto"/>
          <w:sz w:val="17"/>
          <w:szCs w:val="17"/>
          <w:lang w:val="es-PE"/>
        </w:rPr>
        <w:t>“Par</w:t>
      </w:r>
      <w:r w:rsidR="23896888" w:rsidRPr="6A7E921E">
        <w:rPr>
          <w:b/>
          <w:bCs/>
          <w:color w:val="auto"/>
          <w:sz w:val="17"/>
          <w:szCs w:val="17"/>
          <w:lang w:val="es-PE"/>
        </w:rPr>
        <w:t>á</w:t>
      </w:r>
      <w:r w:rsidR="23896888" w:rsidRPr="007867FD">
        <w:rPr>
          <w:b/>
          <w:bCs/>
          <w:color w:val="auto"/>
          <w:sz w:val="17"/>
          <w:szCs w:val="17"/>
          <w:lang w:val="es-PE"/>
        </w:rPr>
        <w:t>metros del Modelo”</w:t>
      </w:r>
      <w:r w:rsidRPr="007867FD">
        <w:rPr>
          <w:color w:val="auto"/>
          <w:sz w:val="17"/>
          <w:szCs w:val="17"/>
          <w:lang w:val="es-PE"/>
        </w:rPr>
        <w:t>. Esta opción no aparecerá si sus datos no incluyen el sexo y la edad</w:t>
      </w:r>
      <w:r w:rsidR="00C55EE2" w:rsidRPr="007867FD">
        <w:rPr>
          <w:color w:val="auto"/>
          <w:sz w:val="17"/>
          <w:szCs w:val="17"/>
          <w:lang w:val="es-PE"/>
        </w:rPr>
        <w:t xml:space="preserve">. </w:t>
      </w:r>
    </w:p>
    <w:p w14:paraId="75895705" w14:textId="77777777" w:rsidR="00A8662D" w:rsidRPr="007867FD" w:rsidRDefault="009D235B">
      <w:pPr>
        <w:pStyle w:val="ListParagraph"/>
        <w:numPr>
          <w:ilvl w:val="1"/>
          <w:numId w:val="24"/>
        </w:numPr>
        <w:spacing w:after="0" w:line="240" w:lineRule="auto"/>
        <w:ind w:left="284" w:hanging="284"/>
        <w:rPr>
          <w:color w:val="auto"/>
          <w:sz w:val="17"/>
          <w:szCs w:val="17"/>
          <w:lang w:val="es-PE"/>
        </w:rPr>
      </w:pPr>
      <w:r w:rsidRPr="007867FD">
        <w:rPr>
          <w:color w:val="auto"/>
          <w:sz w:val="17"/>
          <w:szCs w:val="17"/>
          <w:lang w:val="es-PE"/>
        </w:rPr>
        <w:t xml:space="preserve">Ejecute todos los modelos </w:t>
      </w:r>
      <w:r w:rsidR="00E6554C" w:rsidRPr="007867FD">
        <w:rPr>
          <w:color w:val="auto"/>
          <w:sz w:val="17"/>
          <w:szCs w:val="17"/>
          <w:lang w:val="es-PE"/>
        </w:rPr>
        <w:t>seleccionados</w:t>
      </w:r>
      <w:r w:rsidR="00CD04AD" w:rsidRPr="007867FD">
        <w:rPr>
          <w:color w:val="auto"/>
          <w:sz w:val="17"/>
          <w:szCs w:val="17"/>
          <w:lang w:val="es-PE"/>
        </w:rPr>
        <w:t>, utilizando el botón "Ajustar modelos seleccionados"</w:t>
      </w:r>
      <w:r w:rsidR="005C319B" w:rsidRPr="007867FD">
        <w:rPr>
          <w:color w:val="auto"/>
          <w:sz w:val="17"/>
          <w:szCs w:val="17"/>
          <w:lang w:val="es-PE"/>
        </w:rPr>
        <w:t>.</w:t>
      </w:r>
    </w:p>
    <w:p w14:paraId="30DC4AFC" w14:textId="15BD0581" w:rsidR="00A8662D" w:rsidRPr="007867FD" w:rsidRDefault="009D235B">
      <w:pPr>
        <w:pStyle w:val="ListParagraph"/>
        <w:numPr>
          <w:ilvl w:val="1"/>
          <w:numId w:val="24"/>
        </w:numPr>
        <w:spacing w:after="0" w:line="240" w:lineRule="auto"/>
        <w:ind w:left="284" w:hanging="284"/>
        <w:rPr>
          <w:color w:val="auto"/>
          <w:sz w:val="17"/>
          <w:szCs w:val="17"/>
          <w:lang w:val="es-PE"/>
        </w:rPr>
      </w:pPr>
      <w:r w:rsidRPr="007867FD">
        <w:rPr>
          <w:color w:val="auto"/>
          <w:sz w:val="17"/>
          <w:szCs w:val="17"/>
          <w:lang w:val="es-PE"/>
        </w:rPr>
        <w:t>Para seleccionar el mejor modelo, tenga en cuenta las puntuaciones respectivas del Criterio de Información de Akaike (</w:t>
      </w:r>
      <w:r w:rsidR="003F4246">
        <w:rPr>
          <w:color w:val="auto"/>
          <w:sz w:val="17"/>
          <w:szCs w:val="17"/>
          <w:lang w:val="es-PE"/>
        </w:rPr>
        <w:t xml:space="preserve">CIA, </w:t>
      </w:r>
      <w:r w:rsidRPr="007867FD">
        <w:rPr>
          <w:color w:val="auto"/>
          <w:sz w:val="17"/>
          <w:szCs w:val="17"/>
          <w:lang w:val="es-PE"/>
        </w:rPr>
        <w:t xml:space="preserve">esquina inferior izquierda). Un número de </w:t>
      </w:r>
      <w:r w:rsidR="003F4246">
        <w:rPr>
          <w:color w:val="auto"/>
          <w:sz w:val="17"/>
          <w:szCs w:val="17"/>
          <w:lang w:val="es-PE"/>
        </w:rPr>
        <w:t>CIA</w:t>
      </w:r>
      <w:r w:rsidRPr="007867FD">
        <w:rPr>
          <w:color w:val="auto"/>
          <w:sz w:val="17"/>
          <w:szCs w:val="17"/>
          <w:lang w:val="es-PE"/>
        </w:rPr>
        <w:t xml:space="preserve"> más bajo indica un mejor ajuste, pero si los valores de </w:t>
      </w:r>
      <w:r w:rsidR="003F4246">
        <w:rPr>
          <w:color w:val="auto"/>
          <w:sz w:val="17"/>
          <w:szCs w:val="17"/>
          <w:lang w:val="es-PE"/>
        </w:rPr>
        <w:t>CIA</w:t>
      </w:r>
      <w:r w:rsidRPr="007867FD">
        <w:rPr>
          <w:color w:val="auto"/>
          <w:sz w:val="17"/>
          <w:szCs w:val="17"/>
          <w:lang w:val="es-PE"/>
        </w:rPr>
        <w:t xml:space="preserve"> difieren en menos de 10 entre 2 modelos, cualquiera de ellos es aceptable. Antes de decidir, revise los gráficos de </w:t>
      </w:r>
      <w:r w:rsidRPr="007867FD">
        <w:rPr>
          <w:b/>
          <w:bCs/>
          <w:color w:val="auto"/>
          <w:sz w:val="17"/>
          <w:szCs w:val="17"/>
          <w:lang w:val="es-PE"/>
        </w:rPr>
        <w:t>comparación de modelos</w:t>
      </w:r>
      <w:r w:rsidRPr="007867FD">
        <w:rPr>
          <w:color w:val="auto"/>
          <w:sz w:val="17"/>
          <w:szCs w:val="17"/>
          <w:lang w:val="es-PE"/>
        </w:rPr>
        <w:t xml:space="preserve">, prefiriendo las curvas con patrones históricos suaves plausibles en nuevas infecciones, población VIH y conocimiento del estado serológico. </w:t>
      </w:r>
      <w:r w:rsidR="00533EA0" w:rsidRPr="007867FD">
        <w:rPr>
          <w:color w:val="auto"/>
          <w:sz w:val="17"/>
          <w:szCs w:val="17"/>
          <w:lang w:val="es-PE"/>
        </w:rPr>
        <w:t>.</w:t>
      </w:r>
      <w:r w:rsidR="005C319B" w:rsidRPr="007867FD">
        <w:rPr>
          <w:lang w:val="es-PE"/>
        </w:rPr>
        <w:br/>
      </w:r>
    </w:p>
    <w:p w14:paraId="0E357C3E" w14:textId="77777777" w:rsidR="00A8662D" w:rsidRPr="007867FD" w:rsidRDefault="009D235B">
      <w:pPr>
        <w:pStyle w:val="ListParagraph"/>
        <w:numPr>
          <w:ilvl w:val="0"/>
          <w:numId w:val="24"/>
        </w:numPr>
        <w:spacing w:after="0" w:line="240" w:lineRule="auto"/>
        <w:ind w:left="284" w:hanging="284"/>
        <w:rPr>
          <w:i/>
          <w:iCs/>
          <w:color w:val="auto"/>
          <w:sz w:val="17"/>
          <w:szCs w:val="17"/>
          <w:lang w:val="es-PE"/>
        </w:rPr>
      </w:pPr>
      <w:r w:rsidRPr="007867FD">
        <w:rPr>
          <w:i/>
          <w:iCs/>
          <w:color w:val="auto"/>
          <w:sz w:val="17"/>
          <w:szCs w:val="17"/>
          <w:lang w:val="es-PE"/>
        </w:rPr>
        <w:t>Revisar los resultados</w:t>
      </w:r>
      <w:r w:rsidR="00127FFE" w:rsidRPr="007867FD">
        <w:rPr>
          <w:i/>
          <w:iCs/>
          <w:color w:val="auto"/>
          <w:sz w:val="17"/>
          <w:szCs w:val="17"/>
          <w:lang w:val="es-PE"/>
        </w:rPr>
        <w:t xml:space="preserve">, revisar el modelo o los datos utilizados en el ajuste </w:t>
      </w:r>
      <w:r w:rsidR="001B16FB" w:rsidRPr="007867FD">
        <w:rPr>
          <w:i/>
          <w:iCs/>
          <w:color w:val="auto"/>
          <w:sz w:val="17"/>
          <w:szCs w:val="17"/>
          <w:lang w:val="es-PE"/>
        </w:rPr>
        <w:t>y aceptar los resultados</w:t>
      </w:r>
    </w:p>
    <w:p w14:paraId="34EC1012" w14:textId="484736DF" w:rsidR="00A8662D" w:rsidRPr="007867FD" w:rsidRDefault="00127FFE">
      <w:pPr>
        <w:pStyle w:val="ListParagraph"/>
        <w:numPr>
          <w:ilvl w:val="0"/>
          <w:numId w:val="26"/>
        </w:numPr>
        <w:spacing w:after="0" w:line="240" w:lineRule="auto"/>
        <w:ind w:left="284" w:hanging="284"/>
        <w:rPr>
          <w:color w:val="auto"/>
          <w:sz w:val="17"/>
          <w:szCs w:val="17"/>
          <w:lang w:val="es-PE"/>
        </w:rPr>
      </w:pPr>
      <w:r w:rsidRPr="007867FD">
        <w:rPr>
          <w:color w:val="auto"/>
          <w:sz w:val="17"/>
          <w:szCs w:val="17"/>
          <w:lang w:val="es-PE"/>
        </w:rPr>
        <w:t xml:space="preserve">En </w:t>
      </w:r>
      <w:r w:rsidR="00CF3643" w:rsidRPr="007867FD">
        <w:rPr>
          <w:color w:val="auto"/>
          <w:sz w:val="17"/>
          <w:szCs w:val="17"/>
          <w:lang w:val="es-PE"/>
        </w:rPr>
        <w:t>la página de</w:t>
      </w:r>
      <w:r w:rsidR="00CF3643" w:rsidRPr="007867FD">
        <w:rPr>
          <w:b/>
          <w:bCs/>
          <w:color w:val="auto"/>
          <w:sz w:val="17"/>
          <w:szCs w:val="17"/>
          <w:lang w:val="es-PE"/>
        </w:rPr>
        <w:t xml:space="preserve"> </w:t>
      </w:r>
      <w:r w:rsidR="4FC9DF8F" w:rsidRPr="007867FD">
        <w:rPr>
          <w:b/>
          <w:bCs/>
          <w:color w:val="auto"/>
          <w:sz w:val="17"/>
          <w:szCs w:val="17"/>
          <w:lang w:val="es-PE"/>
        </w:rPr>
        <w:t>Seleccionar Modelo</w:t>
      </w:r>
      <w:r w:rsidR="00CF3643" w:rsidRPr="007867FD">
        <w:rPr>
          <w:b/>
          <w:bCs/>
          <w:i/>
          <w:iCs/>
          <w:color w:val="auto"/>
          <w:sz w:val="17"/>
          <w:szCs w:val="17"/>
          <w:lang w:val="es-PE"/>
        </w:rPr>
        <w:t xml:space="preserve"> </w:t>
      </w:r>
      <w:r w:rsidR="0038228C" w:rsidRPr="007867FD">
        <w:rPr>
          <w:color w:val="auto"/>
          <w:sz w:val="17"/>
          <w:szCs w:val="17"/>
          <w:lang w:val="es-PE"/>
        </w:rPr>
        <w:t>del CSAVR</w:t>
      </w:r>
      <w:r w:rsidRPr="007867FD">
        <w:rPr>
          <w:color w:val="auto"/>
          <w:sz w:val="17"/>
          <w:szCs w:val="17"/>
          <w:lang w:val="es-PE"/>
        </w:rPr>
        <w:t xml:space="preserve">, revise </w:t>
      </w:r>
      <w:r w:rsidR="00CF3643" w:rsidRPr="007867FD">
        <w:rPr>
          <w:color w:val="auto"/>
          <w:sz w:val="17"/>
          <w:szCs w:val="17"/>
          <w:lang w:val="es-PE"/>
        </w:rPr>
        <w:t xml:space="preserve">los ajustes a los diagnósticos de casos y muertes </w:t>
      </w:r>
      <w:r w:rsidR="006638AE" w:rsidRPr="007867FD">
        <w:rPr>
          <w:color w:val="auto"/>
          <w:sz w:val="17"/>
          <w:szCs w:val="17"/>
          <w:lang w:val="es-PE"/>
        </w:rPr>
        <w:t>por sida</w:t>
      </w:r>
      <w:r w:rsidR="00207F1D" w:rsidRPr="007867FD">
        <w:rPr>
          <w:color w:val="auto"/>
          <w:sz w:val="17"/>
          <w:szCs w:val="17"/>
          <w:lang w:val="es-PE"/>
        </w:rPr>
        <w:t xml:space="preserve">, así como el número estimado de PVV y la </w:t>
      </w:r>
      <w:r w:rsidR="003F4E9E" w:rsidRPr="007867FD">
        <w:rPr>
          <w:color w:val="auto"/>
          <w:sz w:val="17"/>
          <w:szCs w:val="17"/>
          <w:lang w:val="es-PE"/>
        </w:rPr>
        <w:t>proporción que conoce su estado serológico</w:t>
      </w:r>
      <w:r w:rsidR="009F4C26" w:rsidRPr="007867FD">
        <w:rPr>
          <w:color w:val="auto"/>
          <w:sz w:val="17"/>
          <w:szCs w:val="17"/>
          <w:lang w:val="es-PE"/>
        </w:rPr>
        <w:t xml:space="preserve">, </w:t>
      </w:r>
      <w:r w:rsidRPr="007867FD">
        <w:rPr>
          <w:color w:val="auto"/>
          <w:sz w:val="17"/>
          <w:szCs w:val="17"/>
          <w:lang w:val="es-PE"/>
        </w:rPr>
        <w:t>por sexo</w:t>
      </w:r>
      <w:r w:rsidR="003F4E9E" w:rsidRPr="007867FD">
        <w:rPr>
          <w:color w:val="auto"/>
          <w:sz w:val="17"/>
          <w:szCs w:val="17"/>
          <w:lang w:val="es-PE"/>
        </w:rPr>
        <w:t xml:space="preserve">. </w:t>
      </w:r>
    </w:p>
    <w:p w14:paraId="0FBECE07" w14:textId="6227BDBF" w:rsidR="00A8662D" w:rsidRPr="00BF637C" w:rsidRDefault="009D235B" w:rsidP="00BF637C">
      <w:pPr>
        <w:pStyle w:val="ListParagraph"/>
        <w:numPr>
          <w:ilvl w:val="0"/>
          <w:numId w:val="26"/>
        </w:numPr>
        <w:spacing w:after="0" w:line="240" w:lineRule="auto"/>
        <w:ind w:left="284" w:hanging="284"/>
        <w:rPr>
          <w:color w:val="auto"/>
          <w:sz w:val="17"/>
          <w:szCs w:val="17"/>
          <w:lang w:val="es-PE"/>
        </w:rPr>
      </w:pPr>
      <w:r w:rsidRPr="007867FD">
        <w:rPr>
          <w:color w:val="auto"/>
          <w:sz w:val="17"/>
          <w:szCs w:val="17"/>
          <w:lang w:val="es-PE"/>
        </w:rPr>
        <w:t>Si los resultados son aceptables</w:t>
      </w:r>
      <w:r w:rsidR="003F4E9E" w:rsidRPr="007867FD">
        <w:rPr>
          <w:color w:val="auto"/>
          <w:sz w:val="17"/>
          <w:szCs w:val="17"/>
          <w:lang w:val="es-PE"/>
        </w:rPr>
        <w:t xml:space="preserve">, pulse OK. De lo contrario, seleccione un conjunto diferente de </w:t>
      </w:r>
      <w:r w:rsidR="00663DB2" w:rsidRPr="007867FD">
        <w:rPr>
          <w:color w:val="auto"/>
          <w:sz w:val="17"/>
          <w:szCs w:val="17"/>
          <w:lang w:val="es-PE"/>
        </w:rPr>
        <w:t xml:space="preserve">indicadores </w:t>
      </w:r>
      <w:r w:rsidR="003F4E9E" w:rsidRPr="007867FD">
        <w:rPr>
          <w:color w:val="auto"/>
          <w:sz w:val="17"/>
          <w:szCs w:val="17"/>
          <w:lang w:val="es-PE"/>
        </w:rPr>
        <w:t xml:space="preserve">para ajustar </w:t>
      </w:r>
      <w:r w:rsidR="00311AD4" w:rsidRPr="007867FD">
        <w:rPr>
          <w:color w:val="auto"/>
          <w:sz w:val="17"/>
          <w:szCs w:val="17"/>
          <w:lang w:val="es-PE"/>
        </w:rPr>
        <w:t xml:space="preserve">(por ejemplo, </w:t>
      </w:r>
      <w:r w:rsidR="003A7D78" w:rsidRPr="007867FD">
        <w:rPr>
          <w:color w:val="auto"/>
          <w:sz w:val="17"/>
          <w:szCs w:val="17"/>
          <w:lang w:val="es-PE"/>
        </w:rPr>
        <w:t>datos de CD4 desactivados)</w:t>
      </w:r>
      <w:r w:rsidR="00663DB2" w:rsidRPr="007867FD">
        <w:rPr>
          <w:color w:val="auto"/>
          <w:sz w:val="17"/>
          <w:szCs w:val="17"/>
          <w:lang w:val="es-PE"/>
        </w:rPr>
        <w:t xml:space="preserve">, </w:t>
      </w:r>
      <w:r w:rsidR="003F4E9E" w:rsidRPr="007867FD">
        <w:rPr>
          <w:color w:val="auto"/>
          <w:sz w:val="17"/>
          <w:szCs w:val="17"/>
          <w:lang w:val="es-PE"/>
        </w:rPr>
        <w:t>un modelo estad</w:t>
      </w:r>
      <w:r w:rsidR="00663DB2" w:rsidRPr="007867FD">
        <w:rPr>
          <w:color w:val="auto"/>
          <w:sz w:val="17"/>
          <w:szCs w:val="17"/>
          <w:lang w:val="es-PE"/>
        </w:rPr>
        <w:t xml:space="preserve">ístico </w:t>
      </w:r>
      <w:r w:rsidR="003F4E9E" w:rsidRPr="007867FD">
        <w:rPr>
          <w:color w:val="auto"/>
          <w:sz w:val="17"/>
          <w:szCs w:val="17"/>
          <w:lang w:val="es-PE"/>
        </w:rPr>
        <w:t xml:space="preserve">diferente </w:t>
      </w:r>
      <w:r w:rsidR="00663DB2" w:rsidRPr="007867FD">
        <w:rPr>
          <w:color w:val="auto"/>
          <w:sz w:val="17"/>
          <w:szCs w:val="17"/>
          <w:lang w:val="es-PE"/>
        </w:rPr>
        <w:t xml:space="preserve">o revise los datos en </w:t>
      </w:r>
      <w:r w:rsidR="00663DB2" w:rsidRPr="007867FD">
        <w:rPr>
          <w:i/>
          <w:iCs/>
          <w:color w:val="auto"/>
          <w:sz w:val="17"/>
          <w:szCs w:val="17"/>
          <w:lang w:val="es-PE"/>
        </w:rPr>
        <w:t xml:space="preserve">Introducir/editar datos </w:t>
      </w:r>
      <w:r w:rsidR="00C95904" w:rsidRPr="007867FD">
        <w:rPr>
          <w:color w:val="auto"/>
          <w:sz w:val="17"/>
          <w:szCs w:val="17"/>
          <w:lang w:val="es-PE"/>
        </w:rPr>
        <w:t>y volver a ajustar</w:t>
      </w:r>
      <w:r w:rsidR="003809BF" w:rsidRPr="007867FD">
        <w:rPr>
          <w:color w:val="auto"/>
          <w:sz w:val="17"/>
          <w:szCs w:val="17"/>
          <w:lang w:val="es-PE"/>
        </w:rPr>
        <w:t>.</w:t>
      </w:r>
    </w:p>
    <w:p w14:paraId="475CC3C5" w14:textId="516F6908" w:rsidR="6A7E921E" w:rsidRPr="007867FD" w:rsidRDefault="6A7E921E" w:rsidP="007867FD">
      <w:pPr>
        <w:pStyle w:val="ListParagraph"/>
        <w:spacing w:after="0" w:line="240" w:lineRule="auto"/>
        <w:ind w:left="0"/>
        <w:rPr>
          <w:color w:val="auto"/>
          <w:sz w:val="17"/>
          <w:szCs w:val="17"/>
          <w:lang w:val="es-PE"/>
        </w:rPr>
      </w:pPr>
    </w:p>
    <w:p w14:paraId="25F29D97" w14:textId="77777777" w:rsidR="00A8662D" w:rsidRPr="007867FD" w:rsidRDefault="009D235B">
      <w:pPr>
        <w:spacing w:after="0" w:line="240" w:lineRule="auto"/>
        <w:ind w:left="284" w:hanging="284"/>
        <w:rPr>
          <w:b/>
          <w:bCs/>
          <w:color w:val="auto"/>
          <w:sz w:val="17"/>
          <w:szCs w:val="17"/>
          <w:lang w:val="es-PE"/>
        </w:rPr>
      </w:pPr>
      <w:r w:rsidRPr="007867FD">
        <w:rPr>
          <w:b/>
          <w:bCs/>
          <w:color w:val="auto"/>
          <w:sz w:val="17"/>
          <w:szCs w:val="17"/>
          <w:lang w:val="es-PE"/>
        </w:rPr>
        <w:t xml:space="preserve">Guarde </w:t>
      </w:r>
      <w:r w:rsidRPr="007867FD">
        <w:rPr>
          <w:color w:val="auto"/>
          <w:sz w:val="17"/>
          <w:szCs w:val="17"/>
          <w:lang w:val="es-PE"/>
        </w:rPr>
        <w:t>el archivo una vez de vuelta (desde EPP o CSAVR) en Spectrum AIM (Archivo &gt; Guardar proyección).</w:t>
      </w:r>
      <w:r w:rsidRPr="007867FD">
        <w:rPr>
          <w:color w:val="auto"/>
          <w:sz w:val="17"/>
          <w:szCs w:val="17"/>
          <w:lang w:val="es-PE"/>
        </w:rPr>
        <w:br/>
      </w:r>
    </w:p>
    <w:p w14:paraId="67946DED" w14:textId="77777777" w:rsidR="00A8662D" w:rsidRPr="007867FD" w:rsidRDefault="002E3565">
      <w:pPr>
        <w:spacing w:after="0" w:line="240" w:lineRule="auto"/>
        <w:ind w:left="284" w:hanging="284"/>
        <w:rPr>
          <w:b/>
          <w:bCs/>
          <w:color w:val="auto"/>
          <w:sz w:val="17"/>
          <w:szCs w:val="17"/>
          <w:lang w:val="es-PE"/>
        </w:rPr>
      </w:pPr>
      <w:r w:rsidRPr="007867FD">
        <w:rPr>
          <w:b/>
          <w:bCs/>
          <w:color w:val="auto"/>
          <w:sz w:val="17"/>
          <w:szCs w:val="17"/>
          <w:lang w:val="es-PE"/>
        </w:rPr>
        <w:t xml:space="preserve">Actualizar </w:t>
      </w:r>
      <w:r w:rsidR="00391741" w:rsidRPr="007867FD">
        <w:rPr>
          <w:b/>
          <w:bCs/>
          <w:color w:val="auto"/>
          <w:sz w:val="17"/>
          <w:szCs w:val="17"/>
          <w:lang w:val="es-PE"/>
        </w:rPr>
        <w:t xml:space="preserve">el patrón sexo/edad </w:t>
      </w:r>
      <w:r w:rsidRPr="007867FD">
        <w:rPr>
          <w:b/>
          <w:bCs/>
          <w:color w:val="auto"/>
          <w:sz w:val="17"/>
          <w:szCs w:val="17"/>
          <w:lang w:val="es-PE"/>
        </w:rPr>
        <w:t xml:space="preserve">y la </w:t>
      </w:r>
      <w:r w:rsidR="002B61DD" w:rsidRPr="007867FD">
        <w:rPr>
          <w:b/>
          <w:bCs/>
          <w:color w:val="auto"/>
          <w:sz w:val="17"/>
          <w:szCs w:val="17"/>
          <w:lang w:val="es-PE"/>
        </w:rPr>
        <w:t xml:space="preserve">reducción de </w:t>
      </w:r>
      <w:r w:rsidRPr="007867FD">
        <w:rPr>
          <w:b/>
          <w:bCs/>
          <w:color w:val="auto"/>
          <w:sz w:val="17"/>
          <w:szCs w:val="17"/>
          <w:lang w:val="es-PE"/>
        </w:rPr>
        <w:t xml:space="preserve">la fecundidad </w:t>
      </w:r>
      <w:r w:rsidR="002B61DD" w:rsidRPr="007867FD">
        <w:rPr>
          <w:b/>
          <w:bCs/>
          <w:color w:val="auto"/>
          <w:sz w:val="17"/>
          <w:szCs w:val="17"/>
          <w:lang w:val="es-PE"/>
        </w:rPr>
        <w:t xml:space="preserve">relacionada con el VIH </w:t>
      </w:r>
      <w:r w:rsidR="00DD18D6" w:rsidRPr="007867FD">
        <w:rPr>
          <w:b/>
          <w:bCs/>
          <w:color w:val="auto"/>
          <w:sz w:val="17"/>
          <w:szCs w:val="17"/>
          <w:lang w:val="es-PE"/>
        </w:rPr>
        <w:t xml:space="preserve">en </w:t>
      </w:r>
      <w:r w:rsidRPr="007867FD">
        <w:rPr>
          <w:b/>
          <w:bCs/>
          <w:color w:val="auto"/>
          <w:sz w:val="17"/>
          <w:szCs w:val="17"/>
          <w:lang w:val="es-PE"/>
        </w:rPr>
        <w:t>AIM</w:t>
      </w:r>
    </w:p>
    <w:p w14:paraId="444A0AE8" w14:textId="77FDBE4B"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 xml:space="preserve">Epidemias generalizadas: </w:t>
      </w:r>
      <w:r w:rsidRPr="007867FD">
        <w:rPr>
          <w:color w:val="auto"/>
          <w:sz w:val="17"/>
          <w:szCs w:val="17"/>
          <w:lang w:val="es-PE"/>
        </w:rPr>
        <w:t xml:space="preserve">Si dispone de una encuesta con seroprevalencia del VIH, en AIM, en Patrón sexo/edad, seleccione </w:t>
      </w:r>
      <w:r w:rsidRPr="007867FD">
        <w:rPr>
          <w:i/>
          <w:iCs/>
          <w:color w:val="auto"/>
          <w:sz w:val="17"/>
          <w:szCs w:val="17"/>
          <w:lang w:val="es-PE"/>
        </w:rPr>
        <w:t>Ajustar proporciones de incidencia &gt;</w:t>
      </w:r>
      <w:bookmarkStart w:id="0" w:name="_Hlk119496735"/>
      <w:r w:rsidRPr="007867FD">
        <w:rPr>
          <w:i/>
          <w:iCs/>
          <w:color w:val="auto"/>
          <w:sz w:val="17"/>
          <w:szCs w:val="17"/>
          <w:lang w:val="es-PE"/>
        </w:rPr>
        <w:t xml:space="preserve"> Patrón ajustado a la prevalencia del VIH o </w:t>
      </w:r>
      <w:r w:rsidR="00FE31C7">
        <w:rPr>
          <w:i/>
          <w:iCs/>
          <w:color w:val="auto"/>
          <w:sz w:val="17"/>
          <w:szCs w:val="17"/>
          <w:lang w:val="es-PE"/>
        </w:rPr>
        <w:t>TAR</w:t>
      </w:r>
      <w:bookmarkEnd w:id="0"/>
      <w:r w:rsidRPr="007867FD">
        <w:rPr>
          <w:color w:val="auto"/>
          <w:sz w:val="17"/>
          <w:szCs w:val="17"/>
          <w:lang w:val="es-PE"/>
        </w:rPr>
        <w:t xml:space="preserve">, elija Prevalencia del VIH. Ajuste los </w:t>
      </w:r>
      <w:r w:rsidRPr="007867FD">
        <w:rPr>
          <w:i/>
          <w:iCs/>
          <w:color w:val="auto"/>
          <w:sz w:val="17"/>
          <w:szCs w:val="17"/>
          <w:lang w:val="es-PE"/>
        </w:rPr>
        <w:t xml:space="preserve">cocientes de incidencia fijos </w:t>
      </w:r>
      <w:r w:rsidRPr="007867FD">
        <w:rPr>
          <w:color w:val="auto"/>
          <w:sz w:val="17"/>
          <w:szCs w:val="17"/>
          <w:lang w:val="es-PE"/>
        </w:rPr>
        <w:t xml:space="preserve">y, a continuación, revise el ajuste a los datos de la encuesta. Si esto no es satisfactorio, puede intentar ajustar </w:t>
      </w:r>
      <w:r w:rsidRPr="007867FD">
        <w:rPr>
          <w:i/>
          <w:iCs/>
          <w:color w:val="auto"/>
          <w:sz w:val="17"/>
          <w:szCs w:val="17"/>
          <w:lang w:val="es-PE"/>
        </w:rPr>
        <w:t xml:space="preserve">las proporciones dependientes del tiempo, </w:t>
      </w:r>
      <w:r w:rsidRPr="007867FD">
        <w:rPr>
          <w:color w:val="auto"/>
          <w:sz w:val="17"/>
          <w:szCs w:val="17"/>
          <w:lang w:val="es-PE"/>
        </w:rPr>
        <w:t xml:space="preserve">después elija el modelo con menor </w:t>
      </w:r>
      <w:r w:rsidR="00DE3299">
        <w:rPr>
          <w:color w:val="auto"/>
          <w:sz w:val="17"/>
          <w:szCs w:val="17"/>
          <w:lang w:val="es-PE"/>
        </w:rPr>
        <w:t>C</w:t>
      </w:r>
      <w:r w:rsidRPr="007867FD">
        <w:rPr>
          <w:color w:val="auto"/>
          <w:sz w:val="17"/>
          <w:szCs w:val="17"/>
          <w:lang w:val="es-PE"/>
        </w:rPr>
        <w:t xml:space="preserve">riterio de </w:t>
      </w:r>
      <w:r w:rsidR="00DE3299">
        <w:rPr>
          <w:color w:val="auto"/>
          <w:sz w:val="17"/>
          <w:szCs w:val="17"/>
          <w:lang w:val="es-PE"/>
        </w:rPr>
        <w:t>I</w:t>
      </w:r>
      <w:r w:rsidRPr="007867FD">
        <w:rPr>
          <w:color w:val="auto"/>
          <w:sz w:val="17"/>
          <w:szCs w:val="17"/>
          <w:lang w:val="es-PE"/>
        </w:rPr>
        <w:t>nformación de Akaike. Pulse OK para finalizar el ajuste.</w:t>
      </w:r>
      <w:r w:rsidR="63A2684E" w:rsidRPr="007867FD">
        <w:rPr>
          <w:lang w:val="es-PE"/>
        </w:rPr>
        <w:br/>
      </w:r>
    </w:p>
    <w:p w14:paraId="6791345B" w14:textId="77777777" w:rsidR="00A8662D" w:rsidRDefault="008E1A1D">
      <w:pPr>
        <w:pStyle w:val="ListParagraph"/>
        <w:spacing w:after="0" w:line="240" w:lineRule="auto"/>
        <w:ind w:left="568" w:hanging="284"/>
        <w:rPr>
          <w:b/>
          <w:bCs/>
          <w:color w:val="auto"/>
          <w:sz w:val="17"/>
          <w:szCs w:val="17"/>
        </w:rPr>
      </w:pPr>
      <w:proofErr w:type="spellStart"/>
      <w:r w:rsidRPr="004C66CD">
        <w:rPr>
          <w:color w:val="auto"/>
          <w:sz w:val="17"/>
          <w:szCs w:val="17"/>
        </w:rPr>
        <w:t>Epidemias</w:t>
      </w:r>
      <w:proofErr w:type="spellEnd"/>
      <w:r w:rsidR="00FC1836" w:rsidRPr="00A77C08">
        <w:rPr>
          <w:b/>
          <w:bCs/>
          <w:color w:val="auto"/>
          <w:sz w:val="17"/>
          <w:szCs w:val="17"/>
        </w:rPr>
        <w:t xml:space="preserve"> </w:t>
      </w:r>
      <w:proofErr w:type="spellStart"/>
      <w:r w:rsidR="00FC1836" w:rsidRPr="00A77C08">
        <w:rPr>
          <w:b/>
          <w:bCs/>
          <w:color w:val="auto"/>
          <w:sz w:val="17"/>
          <w:szCs w:val="17"/>
        </w:rPr>
        <w:t>concentradas</w:t>
      </w:r>
      <w:proofErr w:type="spellEnd"/>
      <w:r w:rsidRPr="004C66CD">
        <w:rPr>
          <w:b/>
          <w:bCs/>
          <w:color w:val="auto"/>
          <w:sz w:val="17"/>
          <w:szCs w:val="17"/>
        </w:rPr>
        <w:t xml:space="preserve">: </w:t>
      </w:r>
    </w:p>
    <w:p w14:paraId="48926B3D" w14:textId="77777777" w:rsidR="00A8662D" w:rsidRPr="007867FD" w:rsidRDefault="009D235B">
      <w:pPr>
        <w:pStyle w:val="ListParagraph"/>
        <w:numPr>
          <w:ilvl w:val="0"/>
          <w:numId w:val="22"/>
        </w:numPr>
        <w:spacing w:after="0" w:line="240" w:lineRule="auto"/>
        <w:ind w:left="568" w:hanging="284"/>
        <w:rPr>
          <w:color w:val="auto"/>
          <w:sz w:val="17"/>
          <w:szCs w:val="17"/>
          <w:lang w:val="es-PE"/>
        </w:rPr>
      </w:pPr>
      <w:r w:rsidRPr="007867FD">
        <w:rPr>
          <w:color w:val="auto"/>
          <w:sz w:val="17"/>
          <w:szCs w:val="17"/>
          <w:lang w:val="es-PE"/>
        </w:rPr>
        <w:t xml:space="preserve">Si </w:t>
      </w:r>
      <w:r w:rsidR="006E490B" w:rsidRPr="007867FD">
        <w:rPr>
          <w:color w:val="auto"/>
          <w:sz w:val="17"/>
          <w:szCs w:val="17"/>
          <w:lang w:val="es-PE"/>
        </w:rPr>
        <w:t xml:space="preserve">utiliza </w:t>
      </w:r>
      <w:r w:rsidR="006E490B" w:rsidRPr="007867FD">
        <w:rPr>
          <w:b/>
          <w:bCs/>
          <w:color w:val="auto"/>
          <w:sz w:val="17"/>
          <w:szCs w:val="17"/>
          <w:lang w:val="es-PE"/>
        </w:rPr>
        <w:t xml:space="preserve">EPP-Epidemias </w:t>
      </w:r>
      <w:r w:rsidR="00DD18D6" w:rsidRPr="007867FD">
        <w:rPr>
          <w:b/>
          <w:bCs/>
          <w:color w:val="auto"/>
          <w:sz w:val="17"/>
          <w:szCs w:val="17"/>
          <w:lang w:val="es-PE"/>
        </w:rPr>
        <w:t xml:space="preserve">concentradas </w:t>
      </w:r>
      <w:r w:rsidR="00214024" w:rsidRPr="007867FD">
        <w:rPr>
          <w:b/>
          <w:bCs/>
          <w:color w:val="auto"/>
          <w:sz w:val="17"/>
          <w:szCs w:val="17"/>
          <w:lang w:val="es-PE"/>
        </w:rPr>
        <w:t xml:space="preserve">o </w:t>
      </w:r>
      <w:r w:rsidR="00214024" w:rsidRPr="007867FD">
        <w:rPr>
          <w:i/>
          <w:iCs/>
          <w:color w:val="auto"/>
          <w:sz w:val="17"/>
          <w:szCs w:val="17"/>
          <w:lang w:val="es-PE"/>
        </w:rPr>
        <w:t>AEM-Incidencia</w:t>
      </w:r>
      <w:r w:rsidR="006E490B" w:rsidRPr="007867FD">
        <w:rPr>
          <w:color w:val="auto"/>
          <w:sz w:val="17"/>
          <w:szCs w:val="17"/>
          <w:lang w:val="es-PE"/>
        </w:rPr>
        <w:t xml:space="preserve">, seleccione </w:t>
      </w:r>
      <w:r w:rsidR="58B8EEB2" w:rsidRPr="007867FD">
        <w:rPr>
          <w:i/>
          <w:iCs/>
          <w:color w:val="auto"/>
          <w:sz w:val="17"/>
          <w:szCs w:val="17"/>
          <w:lang w:val="es-PE"/>
        </w:rPr>
        <w:t xml:space="preserve">Leer proporción de sexos de </w:t>
      </w:r>
      <w:r w:rsidR="006E490B" w:rsidRPr="007867FD">
        <w:rPr>
          <w:i/>
          <w:iCs/>
          <w:color w:val="auto"/>
          <w:sz w:val="17"/>
          <w:szCs w:val="17"/>
          <w:lang w:val="es-PE"/>
        </w:rPr>
        <w:t xml:space="preserve">EPP </w:t>
      </w:r>
      <w:r w:rsidR="00214024" w:rsidRPr="007867FD">
        <w:rPr>
          <w:i/>
          <w:iCs/>
          <w:color w:val="auto"/>
          <w:sz w:val="17"/>
          <w:szCs w:val="17"/>
          <w:lang w:val="es-PE"/>
        </w:rPr>
        <w:t>o AEM</w:t>
      </w:r>
      <w:r w:rsidR="005D286C" w:rsidRPr="007867FD">
        <w:rPr>
          <w:color w:val="auto"/>
          <w:sz w:val="17"/>
          <w:szCs w:val="17"/>
          <w:lang w:val="es-PE"/>
        </w:rPr>
        <w:t xml:space="preserve">. </w:t>
      </w:r>
    </w:p>
    <w:p w14:paraId="3428D761" w14:textId="77777777" w:rsidR="00A8662D" w:rsidRPr="007867FD" w:rsidRDefault="009D235B">
      <w:pPr>
        <w:pStyle w:val="ListParagraph"/>
        <w:numPr>
          <w:ilvl w:val="0"/>
          <w:numId w:val="22"/>
        </w:numPr>
        <w:spacing w:after="0" w:line="240" w:lineRule="auto"/>
        <w:ind w:left="568" w:hanging="284"/>
        <w:rPr>
          <w:color w:val="auto"/>
          <w:sz w:val="17"/>
          <w:szCs w:val="17"/>
          <w:lang w:val="es-PE"/>
        </w:rPr>
      </w:pPr>
      <w:r w:rsidRPr="007867FD">
        <w:rPr>
          <w:color w:val="auto"/>
          <w:sz w:val="17"/>
          <w:szCs w:val="17"/>
          <w:lang w:val="es-PE"/>
        </w:rPr>
        <w:t xml:space="preserve">Si utiliza </w:t>
      </w:r>
      <w:r w:rsidRPr="007867FD">
        <w:rPr>
          <w:b/>
          <w:bCs/>
          <w:color w:val="auto"/>
          <w:sz w:val="17"/>
          <w:szCs w:val="17"/>
          <w:lang w:val="es-PE"/>
        </w:rPr>
        <w:t xml:space="preserve">CSAVR, </w:t>
      </w:r>
      <w:r w:rsidRPr="007867FD">
        <w:rPr>
          <w:color w:val="auto"/>
          <w:sz w:val="17"/>
          <w:szCs w:val="17"/>
          <w:lang w:val="es-PE"/>
        </w:rPr>
        <w:t>seleccione Patrón de CSAVR, para que AIM utilice las mismas TIR de edad y sexo que CSAVR.</w:t>
      </w:r>
    </w:p>
    <w:p w14:paraId="1DDB8460" w14:textId="4B7BE298" w:rsidR="00A8662D" w:rsidRPr="007867FD" w:rsidRDefault="009D235B">
      <w:pPr>
        <w:pStyle w:val="ListParagraph"/>
        <w:numPr>
          <w:ilvl w:val="0"/>
          <w:numId w:val="22"/>
        </w:numPr>
        <w:spacing w:after="0" w:line="240" w:lineRule="auto"/>
        <w:ind w:left="568" w:hanging="284"/>
        <w:rPr>
          <w:i/>
          <w:iCs/>
          <w:color w:val="auto"/>
          <w:sz w:val="17"/>
          <w:szCs w:val="17"/>
          <w:lang w:val="es-PE"/>
        </w:rPr>
      </w:pPr>
      <w:r w:rsidRPr="007867FD">
        <w:rPr>
          <w:color w:val="auto"/>
          <w:sz w:val="17"/>
          <w:szCs w:val="17"/>
          <w:lang w:val="es-PE"/>
        </w:rPr>
        <w:lastRenderedPageBreak/>
        <w:t xml:space="preserve">Para los </w:t>
      </w:r>
      <w:r w:rsidR="7B7F27CF" w:rsidRPr="007867FD">
        <w:rPr>
          <w:color w:val="auto"/>
          <w:sz w:val="17"/>
          <w:szCs w:val="17"/>
          <w:lang w:val="es-PE"/>
        </w:rPr>
        <w:t xml:space="preserve">modelos de incidencia EPP-Concentrado y AEM, </w:t>
      </w:r>
      <w:r w:rsidR="5C59C85F" w:rsidRPr="007867FD">
        <w:rPr>
          <w:color w:val="auto"/>
          <w:sz w:val="17"/>
          <w:szCs w:val="17"/>
          <w:lang w:val="es-PE"/>
        </w:rPr>
        <w:t xml:space="preserve">si </w:t>
      </w:r>
      <w:r w:rsidR="5D270D8B" w:rsidRPr="007867FD">
        <w:rPr>
          <w:color w:val="auto"/>
          <w:sz w:val="17"/>
          <w:szCs w:val="17"/>
          <w:lang w:val="es-PE"/>
        </w:rPr>
        <w:t xml:space="preserve">introdujo </w:t>
      </w:r>
      <w:r w:rsidR="7B7F27CF" w:rsidRPr="007867FD">
        <w:rPr>
          <w:color w:val="auto"/>
          <w:sz w:val="17"/>
          <w:szCs w:val="17"/>
          <w:lang w:val="es-PE"/>
        </w:rPr>
        <w:t xml:space="preserve">los datos de </w:t>
      </w:r>
      <w:r w:rsidR="00B9468F">
        <w:rPr>
          <w:color w:val="auto"/>
          <w:sz w:val="17"/>
          <w:szCs w:val="17"/>
          <w:lang w:val="es-PE"/>
        </w:rPr>
        <w:t>T</w:t>
      </w:r>
      <w:r w:rsidR="7B7F27CF" w:rsidRPr="007867FD">
        <w:rPr>
          <w:color w:val="auto"/>
          <w:sz w:val="17"/>
          <w:szCs w:val="17"/>
          <w:lang w:val="es-PE"/>
        </w:rPr>
        <w:t xml:space="preserve">AR por grupos de edad de 5 años </w:t>
      </w:r>
      <w:r w:rsidR="5C59C85F" w:rsidRPr="007867FD">
        <w:rPr>
          <w:color w:val="auto"/>
          <w:sz w:val="17"/>
          <w:szCs w:val="17"/>
          <w:lang w:val="es-PE"/>
        </w:rPr>
        <w:t xml:space="preserve">en </w:t>
      </w:r>
      <w:r w:rsidR="5D270D8B" w:rsidRPr="007867FD">
        <w:rPr>
          <w:color w:val="auto"/>
          <w:sz w:val="17"/>
          <w:szCs w:val="17"/>
          <w:lang w:val="es-PE"/>
        </w:rPr>
        <w:t>"</w:t>
      </w:r>
      <w:r w:rsidR="00B9468F">
        <w:rPr>
          <w:color w:val="auto"/>
          <w:sz w:val="17"/>
          <w:szCs w:val="17"/>
          <w:lang w:val="es-PE"/>
        </w:rPr>
        <w:t>T</w:t>
      </w:r>
      <w:r w:rsidR="216223C1" w:rsidRPr="007867FD">
        <w:rPr>
          <w:color w:val="auto"/>
          <w:sz w:val="17"/>
          <w:szCs w:val="17"/>
          <w:lang w:val="es-PE"/>
        </w:rPr>
        <w:t>AR por edad</w:t>
      </w:r>
      <w:r w:rsidR="349D0491" w:rsidRPr="007867FD">
        <w:rPr>
          <w:color w:val="auto"/>
          <w:sz w:val="17"/>
          <w:szCs w:val="17"/>
          <w:lang w:val="es-PE"/>
        </w:rPr>
        <w:t>" en Estadísticas del programa</w:t>
      </w:r>
      <w:r w:rsidR="3EA16861" w:rsidRPr="007867FD">
        <w:rPr>
          <w:color w:val="auto"/>
          <w:sz w:val="17"/>
          <w:szCs w:val="17"/>
          <w:lang w:val="es-PE"/>
        </w:rPr>
        <w:t xml:space="preserve">, </w:t>
      </w:r>
      <w:r w:rsidR="7B7F27CF" w:rsidRPr="007867FD">
        <w:rPr>
          <w:color w:val="auto"/>
          <w:sz w:val="17"/>
          <w:szCs w:val="17"/>
          <w:lang w:val="es-PE"/>
        </w:rPr>
        <w:t>refine el patrón de edad en la incidencia en consecuencia</w:t>
      </w:r>
      <w:r w:rsidR="29B42EA9" w:rsidRPr="007867FD">
        <w:rPr>
          <w:color w:val="auto"/>
          <w:sz w:val="17"/>
          <w:szCs w:val="17"/>
          <w:lang w:val="es-PE"/>
        </w:rPr>
        <w:t xml:space="preserve">, </w:t>
      </w:r>
      <w:r w:rsidR="679C3C92" w:rsidRPr="007867FD">
        <w:rPr>
          <w:color w:val="auto"/>
          <w:sz w:val="17"/>
          <w:szCs w:val="17"/>
          <w:lang w:val="es-PE"/>
        </w:rPr>
        <w:t xml:space="preserve">haciendo clic en </w:t>
      </w:r>
      <w:r w:rsidR="679C3C92" w:rsidRPr="007867FD">
        <w:rPr>
          <w:i/>
          <w:iCs/>
          <w:color w:val="auto"/>
          <w:sz w:val="17"/>
          <w:szCs w:val="17"/>
          <w:lang w:val="es-PE"/>
        </w:rPr>
        <w:t xml:space="preserve">Patrón ajustado a la prevalencia del VIH o </w:t>
      </w:r>
      <w:r w:rsidR="00B9468F">
        <w:rPr>
          <w:i/>
          <w:iCs/>
          <w:color w:val="auto"/>
          <w:sz w:val="17"/>
          <w:szCs w:val="17"/>
          <w:lang w:val="es-PE"/>
        </w:rPr>
        <w:t>T</w:t>
      </w:r>
      <w:r w:rsidR="679C3C92" w:rsidRPr="007867FD">
        <w:rPr>
          <w:i/>
          <w:iCs/>
          <w:color w:val="auto"/>
          <w:sz w:val="17"/>
          <w:szCs w:val="17"/>
          <w:lang w:val="es-PE"/>
        </w:rPr>
        <w:t xml:space="preserve">AR &gt; Ajustar </w:t>
      </w:r>
      <w:r w:rsidR="00D45184">
        <w:rPr>
          <w:i/>
          <w:iCs/>
          <w:color w:val="auto"/>
          <w:sz w:val="17"/>
          <w:szCs w:val="17"/>
          <w:lang w:val="es-PE"/>
        </w:rPr>
        <w:t>proporciones</w:t>
      </w:r>
      <w:r w:rsidR="679C3C92" w:rsidRPr="007867FD">
        <w:rPr>
          <w:i/>
          <w:iCs/>
          <w:color w:val="auto"/>
          <w:sz w:val="17"/>
          <w:szCs w:val="17"/>
          <w:lang w:val="es-PE"/>
        </w:rPr>
        <w:t xml:space="preserve"> de incidencia</w:t>
      </w:r>
      <w:r w:rsidR="0EA0EDB6" w:rsidRPr="007867FD">
        <w:rPr>
          <w:i/>
          <w:iCs/>
          <w:color w:val="auto"/>
          <w:sz w:val="17"/>
          <w:szCs w:val="17"/>
          <w:lang w:val="es-PE"/>
        </w:rPr>
        <w:t xml:space="preserve">. </w:t>
      </w:r>
    </w:p>
    <w:p w14:paraId="04E528CF" w14:textId="77777777" w:rsidR="002B61DD" w:rsidRPr="007867FD" w:rsidRDefault="002B61DD" w:rsidP="00896836">
      <w:pPr>
        <w:pStyle w:val="ListParagraph"/>
        <w:spacing w:after="0" w:line="240" w:lineRule="auto"/>
        <w:ind w:left="284" w:hanging="284"/>
        <w:rPr>
          <w:i/>
          <w:iCs/>
          <w:color w:val="auto"/>
          <w:sz w:val="17"/>
          <w:szCs w:val="17"/>
          <w:lang w:val="es-PE"/>
        </w:rPr>
      </w:pPr>
    </w:p>
    <w:p w14:paraId="09720C14" w14:textId="43799B3A" w:rsidR="00A8662D" w:rsidRPr="007867FD" w:rsidRDefault="009D235B">
      <w:pPr>
        <w:pStyle w:val="ListParagraph"/>
        <w:numPr>
          <w:ilvl w:val="0"/>
          <w:numId w:val="6"/>
        </w:numPr>
        <w:spacing w:after="0" w:line="240" w:lineRule="auto"/>
        <w:ind w:left="284" w:hanging="284"/>
        <w:rPr>
          <w:i/>
          <w:iCs/>
          <w:color w:val="auto"/>
          <w:sz w:val="17"/>
          <w:szCs w:val="17"/>
          <w:lang w:val="es-PE"/>
        </w:rPr>
      </w:pPr>
      <w:r w:rsidRPr="007867FD">
        <w:rPr>
          <w:color w:val="auto"/>
          <w:sz w:val="17"/>
          <w:szCs w:val="17"/>
          <w:lang w:val="es-PE"/>
        </w:rPr>
        <w:t xml:space="preserve">Ajuste la fecundidad y la prevalencia en las mujeres embarazadas a los datos de </w:t>
      </w:r>
      <w:r w:rsidR="00776FB7" w:rsidRPr="007867FD">
        <w:rPr>
          <w:color w:val="auto"/>
          <w:sz w:val="17"/>
          <w:szCs w:val="17"/>
          <w:lang w:val="es-PE"/>
        </w:rPr>
        <w:t>las pruebas</w:t>
      </w:r>
      <w:r w:rsidRPr="007867FD">
        <w:rPr>
          <w:color w:val="auto"/>
          <w:sz w:val="17"/>
          <w:szCs w:val="17"/>
          <w:lang w:val="es-PE"/>
        </w:rPr>
        <w:t xml:space="preserve"> rutinarias de A</w:t>
      </w:r>
      <w:r w:rsidR="009959CB">
        <w:rPr>
          <w:color w:val="auto"/>
          <w:sz w:val="17"/>
          <w:szCs w:val="17"/>
          <w:lang w:val="es-PE"/>
        </w:rPr>
        <w:t>PN</w:t>
      </w:r>
      <w:r w:rsidRPr="007867FD">
        <w:rPr>
          <w:color w:val="auto"/>
          <w:sz w:val="17"/>
          <w:szCs w:val="17"/>
          <w:lang w:val="es-PE"/>
        </w:rPr>
        <w:t xml:space="preserve"> </w:t>
      </w:r>
      <w:r w:rsidR="00776FB7" w:rsidRPr="007867FD">
        <w:rPr>
          <w:color w:val="auto"/>
          <w:sz w:val="17"/>
          <w:szCs w:val="17"/>
          <w:lang w:val="es-PE"/>
        </w:rPr>
        <w:t>para los años en que éstas tenían una cobertura alta en todo el país o eran representativas a nivel nacional,</w:t>
      </w:r>
      <w:r w:rsidRPr="007867FD">
        <w:rPr>
          <w:color w:val="auto"/>
          <w:sz w:val="17"/>
          <w:szCs w:val="17"/>
          <w:lang w:val="es-PE"/>
        </w:rPr>
        <w:t xml:space="preserve"> importando esos datos en </w:t>
      </w:r>
      <w:r w:rsidR="00D97422" w:rsidRPr="007867FD">
        <w:rPr>
          <w:rStyle w:val="normaltextrun"/>
          <w:b/>
          <w:bCs/>
          <w:i/>
          <w:iCs/>
          <w:color w:val="auto"/>
          <w:sz w:val="17"/>
          <w:szCs w:val="17"/>
          <w:shd w:val="clear" w:color="auto" w:fill="FFFFFF"/>
          <w:lang w:val="es-PE"/>
        </w:rPr>
        <w:t xml:space="preserve">Opciones avanzadas &gt; </w:t>
      </w:r>
      <w:r w:rsidRPr="007867FD">
        <w:rPr>
          <w:b/>
          <w:bCs/>
          <w:i/>
          <w:iCs/>
          <w:color w:val="auto"/>
          <w:sz w:val="17"/>
          <w:szCs w:val="17"/>
          <w:lang w:val="es-PE"/>
        </w:rPr>
        <w:t>Reducciones de la fecundidad relacionadas con el VIH &gt; Ajustar el factor de ajuste local</w:t>
      </w:r>
      <w:r w:rsidRPr="007867FD">
        <w:rPr>
          <w:color w:val="auto"/>
          <w:sz w:val="17"/>
          <w:szCs w:val="17"/>
          <w:lang w:val="es-PE"/>
        </w:rPr>
        <w:t xml:space="preserve">, sus datos </w:t>
      </w:r>
      <w:r w:rsidR="63A2684E" w:rsidRPr="007867FD">
        <w:rPr>
          <w:color w:val="auto"/>
          <w:sz w:val="17"/>
          <w:szCs w:val="17"/>
          <w:lang w:val="es-PE"/>
        </w:rPr>
        <w:t xml:space="preserve">actualizados </w:t>
      </w:r>
      <w:r w:rsidRPr="007867FD">
        <w:rPr>
          <w:color w:val="auto"/>
          <w:sz w:val="17"/>
          <w:szCs w:val="17"/>
          <w:lang w:val="es-PE"/>
        </w:rPr>
        <w:t>de A</w:t>
      </w:r>
      <w:r w:rsidR="00F97421">
        <w:rPr>
          <w:color w:val="auto"/>
          <w:sz w:val="17"/>
          <w:szCs w:val="17"/>
          <w:lang w:val="es-PE"/>
        </w:rPr>
        <w:t>PN</w:t>
      </w:r>
      <w:r w:rsidRPr="007867FD">
        <w:rPr>
          <w:color w:val="auto"/>
          <w:sz w:val="17"/>
          <w:szCs w:val="17"/>
          <w:lang w:val="es-PE"/>
        </w:rPr>
        <w:t xml:space="preserve"> "De los datos del programa" y, a continuación, </w:t>
      </w:r>
      <w:r w:rsidRPr="007867FD">
        <w:rPr>
          <w:i/>
          <w:iCs/>
          <w:color w:val="auto"/>
          <w:sz w:val="17"/>
          <w:szCs w:val="17"/>
          <w:lang w:val="es-PE"/>
        </w:rPr>
        <w:t xml:space="preserve">Ajustar </w:t>
      </w:r>
      <w:r w:rsidR="00CD55B5" w:rsidRPr="007867FD">
        <w:rPr>
          <w:i/>
          <w:iCs/>
          <w:color w:val="auto"/>
          <w:sz w:val="17"/>
          <w:szCs w:val="17"/>
          <w:lang w:val="es-PE"/>
        </w:rPr>
        <w:t>l</w:t>
      </w:r>
      <w:r w:rsidR="00D45184">
        <w:rPr>
          <w:i/>
          <w:iCs/>
          <w:color w:val="auto"/>
          <w:sz w:val="17"/>
          <w:szCs w:val="17"/>
          <w:lang w:val="es-PE"/>
        </w:rPr>
        <w:t>o</w:t>
      </w:r>
      <w:r w:rsidR="00CD55B5" w:rsidRPr="007867FD">
        <w:rPr>
          <w:i/>
          <w:iCs/>
          <w:color w:val="auto"/>
          <w:sz w:val="17"/>
          <w:szCs w:val="17"/>
          <w:lang w:val="es-PE"/>
        </w:rPr>
        <w:t xml:space="preserve">s </w:t>
      </w:r>
      <w:r w:rsidR="008C14E0">
        <w:rPr>
          <w:i/>
          <w:iCs/>
          <w:color w:val="auto"/>
          <w:sz w:val="17"/>
          <w:szCs w:val="17"/>
          <w:lang w:val="es-PE"/>
        </w:rPr>
        <w:t>coeficientes</w:t>
      </w:r>
      <w:r w:rsidRPr="007867FD">
        <w:rPr>
          <w:i/>
          <w:iCs/>
          <w:color w:val="auto"/>
          <w:sz w:val="17"/>
          <w:szCs w:val="17"/>
          <w:lang w:val="es-PE"/>
        </w:rPr>
        <w:t xml:space="preserve"> de la tasa de fecundidad. </w:t>
      </w:r>
    </w:p>
    <w:p w14:paraId="066244F1" w14:textId="77777777" w:rsidR="00FB67D5" w:rsidRPr="007867FD" w:rsidRDefault="00FB67D5" w:rsidP="00896836">
      <w:pPr>
        <w:pStyle w:val="ListParagraph"/>
        <w:spacing w:after="0" w:line="240" w:lineRule="auto"/>
        <w:ind w:left="284" w:hanging="284"/>
        <w:rPr>
          <w:color w:val="auto"/>
          <w:sz w:val="17"/>
          <w:szCs w:val="17"/>
          <w:lang w:val="es-PE"/>
        </w:rPr>
      </w:pPr>
    </w:p>
    <w:p w14:paraId="77460D64" w14:textId="77777777"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En la pestaña </w:t>
      </w:r>
      <w:r w:rsidRPr="007867FD">
        <w:rPr>
          <w:b/>
          <w:bCs/>
          <w:color w:val="auto"/>
          <w:sz w:val="17"/>
          <w:szCs w:val="17"/>
          <w:lang w:val="es-PE"/>
        </w:rPr>
        <w:t xml:space="preserve">Conocimiento del </w:t>
      </w:r>
      <w:r w:rsidRPr="007867FD">
        <w:rPr>
          <w:color w:val="auto"/>
          <w:sz w:val="17"/>
          <w:szCs w:val="17"/>
          <w:shd w:val="clear" w:color="auto" w:fill="E6E6E6"/>
          <w:lang w:val="es-PE"/>
        </w:rPr>
        <w:t>estado</w:t>
      </w:r>
      <w:r w:rsidRPr="007867FD">
        <w:rPr>
          <w:color w:val="auto"/>
          <w:sz w:val="17"/>
          <w:szCs w:val="17"/>
          <w:lang w:val="es-PE"/>
        </w:rPr>
        <w:t xml:space="preserve">, </w:t>
      </w:r>
      <w:r w:rsidRPr="007867FD">
        <w:rPr>
          <w:color w:val="auto"/>
          <w:sz w:val="17"/>
          <w:szCs w:val="17"/>
          <w:shd w:val="clear" w:color="auto" w:fill="E6E6E6"/>
          <w:lang w:val="es-PE"/>
        </w:rPr>
        <w:t>estime y lea el Conocimiento del estado de Shiny90 o CSAVR en AIM</w:t>
      </w:r>
    </w:p>
    <w:p w14:paraId="557CA306" w14:textId="4184BA3F" w:rsidR="00A8662D" w:rsidRPr="007867FD" w:rsidRDefault="009D235B">
      <w:pPr>
        <w:pStyle w:val="ListParagraph"/>
        <w:numPr>
          <w:ilvl w:val="0"/>
          <w:numId w:val="33"/>
        </w:numPr>
        <w:spacing w:after="0" w:line="240" w:lineRule="auto"/>
        <w:ind w:left="284" w:hanging="284"/>
        <w:rPr>
          <w:color w:val="auto"/>
          <w:sz w:val="17"/>
          <w:szCs w:val="17"/>
          <w:lang w:val="es-PE"/>
        </w:rPr>
      </w:pPr>
      <w:r w:rsidRPr="007867FD">
        <w:rPr>
          <w:color w:val="auto"/>
          <w:sz w:val="17"/>
          <w:szCs w:val="17"/>
          <w:lang w:val="es-PE"/>
        </w:rPr>
        <w:t xml:space="preserve">Si </w:t>
      </w:r>
      <w:r w:rsidR="00535EA6" w:rsidRPr="007867FD">
        <w:rPr>
          <w:color w:val="auto"/>
          <w:sz w:val="17"/>
          <w:szCs w:val="17"/>
          <w:lang w:val="es-PE"/>
        </w:rPr>
        <w:t xml:space="preserve">utiliza el modelo Shiny90: </w:t>
      </w:r>
      <w:r w:rsidR="009955E6" w:rsidRPr="007867FD">
        <w:rPr>
          <w:color w:val="auto"/>
          <w:sz w:val="17"/>
          <w:szCs w:val="17"/>
          <w:lang w:val="es-PE"/>
        </w:rPr>
        <w:t>Revise y actualice los datos de las pruebas del programa HCT y de la encuesta de hogares,</w:t>
      </w:r>
      <w:r w:rsidR="00535EA6" w:rsidRPr="007867FD">
        <w:rPr>
          <w:color w:val="auto"/>
          <w:sz w:val="17"/>
          <w:szCs w:val="17"/>
          <w:lang w:val="es-PE"/>
        </w:rPr>
        <w:t xml:space="preserve"> ejecute Shiny90</w:t>
      </w:r>
      <w:r w:rsidR="00214B99" w:rsidRPr="007867FD">
        <w:rPr>
          <w:color w:val="auto"/>
          <w:sz w:val="17"/>
          <w:szCs w:val="17"/>
          <w:lang w:val="es-PE"/>
        </w:rPr>
        <w:t>, evalúe su ajuste a los datos y, una vez aceptable, revise las cifras resultantes de</w:t>
      </w:r>
      <w:r w:rsidR="00BA1883">
        <w:rPr>
          <w:color w:val="auto"/>
          <w:sz w:val="17"/>
          <w:szCs w:val="17"/>
          <w:lang w:val="es-PE"/>
        </w:rPr>
        <w:t xml:space="preserve"> Conocimiento del estado</w:t>
      </w:r>
      <w:r w:rsidR="00535EA6" w:rsidRPr="007867FD">
        <w:rPr>
          <w:color w:val="auto"/>
          <w:sz w:val="17"/>
          <w:szCs w:val="17"/>
          <w:lang w:val="es-PE"/>
        </w:rPr>
        <w:t xml:space="preserve">. </w:t>
      </w:r>
    </w:p>
    <w:p w14:paraId="2986F406" w14:textId="77777777" w:rsidR="00A8662D" w:rsidRPr="007867FD" w:rsidRDefault="009D235B">
      <w:pPr>
        <w:pStyle w:val="ListParagraph"/>
        <w:numPr>
          <w:ilvl w:val="0"/>
          <w:numId w:val="33"/>
        </w:numPr>
        <w:spacing w:after="0" w:line="240" w:lineRule="auto"/>
        <w:ind w:left="284" w:hanging="284"/>
        <w:rPr>
          <w:color w:val="auto"/>
          <w:sz w:val="17"/>
          <w:szCs w:val="17"/>
          <w:lang w:val="es-PE"/>
        </w:rPr>
      </w:pPr>
      <w:r w:rsidRPr="007867FD">
        <w:rPr>
          <w:color w:val="auto"/>
          <w:sz w:val="17"/>
          <w:szCs w:val="17"/>
          <w:lang w:val="es-PE"/>
        </w:rPr>
        <w:t xml:space="preserve">Si </w:t>
      </w:r>
      <w:r w:rsidR="00E8789C" w:rsidRPr="007867FD">
        <w:rPr>
          <w:color w:val="auto"/>
          <w:sz w:val="17"/>
          <w:szCs w:val="17"/>
          <w:lang w:val="es-PE"/>
        </w:rPr>
        <w:t xml:space="preserve">utiliza </w:t>
      </w:r>
      <w:r w:rsidR="00535EA6" w:rsidRPr="007867FD">
        <w:rPr>
          <w:color w:val="auto"/>
          <w:sz w:val="17"/>
          <w:szCs w:val="17"/>
          <w:lang w:val="es-PE"/>
        </w:rPr>
        <w:t xml:space="preserve">CSAVR: Seleccione </w:t>
      </w:r>
      <w:r w:rsidR="00214B99" w:rsidRPr="007867FD">
        <w:rPr>
          <w:color w:val="auto"/>
          <w:sz w:val="17"/>
          <w:szCs w:val="17"/>
          <w:lang w:val="es-PE"/>
        </w:rPr>
        <w:t xml:space="preserve">CSAVR y </w:t>
      </w:r>
      <w:r w:rsidR="004160B4" w:rsidRPr="007867FD">
        <w:rPr>
          <w:color w:val="auto"/>
          <w:sz w:val="17"/>
          <w:szCs w:val="17"/>
          <w:lang w:val="es-PE"/>
        </w:rPr>
        <w:t xml:space="preserve">'Cargue' su </w:t>
      </w:r>
      <w:r w:rsidR="00E8789C" w:rsidRPr="007867FD">
        <w:rPr>
          <w:color w:val="auto"/>
          <w:sz w:val="17"/>
          <w:szCs w:val="17"/>
          <w:lang w:val="es-PE"/>
        </w:rPr>
        <w:t xml:space="preserve">estimación </w:t>
      </w:r>
      <w:r w:rsidR="004160B4" w:rsidRPr="007867FD">
        <w:rPr>
          <w:color w:val="auto"/>
          <w:sz w:val="17"/>
          <w:szCs w:val="17"/>
          <w:lang w:val="es-PE"/>
        </w:rPr>
        <w:t xml:space="preserve">actualizada </w:t>
      </w:r>
      <w:r w:rsidR="00B73A5C" w:rsidRPr="007867FD">
        <w:rPr>
          <w:color w:val="auto"/>
          <w:sz w:val="17"/>
          <w:szCs w:val="17"/>
          <w:lang w:val="es-PE"/>
        </w:rPr>
        <w:t xml:space="preserve">de conocimiento del estado </w:t>
      </w:r>
      <w:r w:rsidR="00E877DF" w:rsidRPr="007867FD">
        <w:rPr>
          <w:color w:val="auto"/>
          <w:sz w:val="17"/>
          <w:szCs w:val="17"/>
          <w:lang w:val="es-PE"/>
        </w:rPr>
        <w:t>(tendencia)</w:t>
      </w:r>
      <w:r w:rsidR="00535EA6" w:rsidRPr="007867FD">
        <w:rPr>
          <w:color w:val="auto"/>
          <w:sz w:val="17"/>
          <w:szCs w:val="17"/>
          <w:lang w:val="es-PE"/>
        </w:rPr>
        <w:t xml:space="preserve">, para adultos por sexo. </w:t>
      </w:r>
    </w:p>
    <w:p w14:paraId="394C51A9" w14:textId="1BE9EC2A" w:rsidR="00A8662D" w:rsidRPr="007867FD" w:rsidRDefault="009D235B">
      <w:pPr>
        <w:pStyle w:val="ListParagraph"/>
        <w:numPr>
          <w:ilvl w:val="0"/>
          <w:numId w:val="33"/>
        </w:numPr>
        <w:spacing w:after="0" w:line="240" w:lineRule="auto"/>
        <w:ind w:left="284" w:hanging="284"/>
        <w:rPr>
          <w:color w:val="auto"/>
          <w:sz w:val="17"/>
          <w:szCs w:val="17"/>
          <w:lang w:val="es-PE"/>
        </w:rPr>
      </w:pPr>
      <w:r w:rsidRPr="007867FD">
        <w:rPr>
          <w:color w:val="auto"/>
          <w:sz w:val="17"/>
          <w:szCs w:val="17"/>
          <w:lang w:val="es-PE"/>
        </w:rPr>
        <w:t xml:space="preserve">Otros países: Introduzca las estimaciones </w:t>
      </w:r>
      <w:r w:rsidR="00E877DF" w:rsidRPr="007867FD">
        <w:rPr>
          <w:color w:val="auto"/>
          <w:sz w:val="17"/>
          <w:szCs w:val="17"/>
          <w:lang w:val="es-PE"/>
        </w:rPr>
        <w:t>nacionales</w:t>
      </w:r>
      <w:r w:rsidRPr="007867FD">
        <w:rPr>
          <w:color w:val="auto"/>
          <w:sz w:val="17"/>
          <w:szCs w:val="17"/>
          <w:lang w:val="es-PE"/>
        </w:rPr>
        <w:t xml:space="preserve"> de PVVS </w:t>
      </w:r>
      <w:r w:rsidR="00C41F19" w:rsidRPr="007867FD">
        <w:rPr>
          <w:color w:val="auto"/>
          <w:sz w:val="17"/>
          <w:szCs w:val="17"/>
          <w:lang w:val="es-PE"/>
        </w:rPr>
        <w:t xml:space="preserve">que </w:t>
      </w:r>
      <w:r w:rsidRPr="007867FD">
        <w:rPr>
          <w:color w:val="auto"/>
          <w:sz w:val="17"/>
          <w:szCs w:val="17"/>
          <w:lang w:val="es-PE"/>
        </w:rPr>
        <w:t xml:space="preserve">conocen su estado para años disponibles </w:t>
      </w:r>
      <w:r w:rsidR="00C41F19" w:rsidRPr="007867FD">
        <w:rPr>
          <w:color w:val="auto"/>
          <w:sz w:val="17"/>
          <w:szCs w:val="17"/>
          <w:lang w:val="es-PE"/>
        </w:rPr>
        <w:t xml:space="preserve">manualmente </w:t>
      </w:r>
      <w:r w:rsidRPr="007867FD">
        <w:rPr>
          <w:color w:val="auto"/>
          <w:sz w:val="17"/>
          <w:szCs w:val="17"/>
          <w:lang w:val="es-PE"/>
        </w:rPr>
        <w:t xml:space="preserve">- basadas en los nuevos diagnósticos acumulados menos </w:t>
      </w:r>
      <w:r w:rsidR="00F972E4" w:rsidRPr="007867FD">
        <w:rPr>
          <w:color w:val="auto"/>
          <w:sz w:val="17"/>
          <w:szCs w:val="17"/>
          <w:lang w:val="es-PE"/>
        </w:rPr>
        <w:t xml:space="preserve">todas las </w:t>
      </w:r>
      <w:r w:rsidRPr="007867FD">
        <w:rPr>
          <w:color w:val="auto"/>
          <w:sz w:val="17"/>
          <w:szCs w:val="17"/>
          <w:lang w:val="es-PE"/>
        </w:rPr>
        <w:t xml:space="preserve">muertes y emigraciones acumuladas </w:t>
      </w:r>
      <w:r w:rsidR="00F972E4" w:rsidRPr="007867FD">
        <w:rPr>
          <w:color w:val="auto"/>
          <w:sz w:val="17"/>
          <w:szCs w:val="17"/>
          <w:lang w:val="es-PE"/>
        </w:rPr>
        <w:t xml:space="preserve">de </w:t>
      </w:r>
      <w:r w:rsidRPr="007867FD">
        <w:rPr>
          <w:color w:val="auto"/>
          <w:sz w:val="17"/>
          <w:szCs w:val="17"/>
          <w:lang w:val="es-PE"/>
        </w:rPr>
        <w:t xml:space="preserve">PVVS </w:t>
      </w:r>
      <w:r w:rsidR="00F972E4" w:rsidRPr="007867FD">
        <w:rPr>
          <w:color w:val="auto"/>
          <w:sz w:val="17"/>
          <w:szCs w:val="17"/>
          <w:lang w:val="es-PE"/>
        </w:rPr>
        <w:t>diagnosticadas</w:t>
      </w:r>
      <w:r w:rsidRPr="007867FD">
        <w:rPr>
          <w:color w:val="auto"/>
          <w:sz w:val="17"/>
          <w:szCs w:val="17"/>
          <w:lang w:val="es-PE"/>
        </w:rPr>
        <w:t>.</w:t>
      </w:r>
      <w:r w:rsidR="006E739A" w:rsidRPr="007867FD">
        <w:rPr>
          <w:color w:val="auto"/>
          <w:sz w:val="17"/>
          <w:szCs w:val="17"/>
          <w:lang w:val="es-PE"/>
        </w:rPr>
        <w:br/>
      </w:r>
      <w:r w:rsidRPr="007867FD">
        <w:rPr>
          <w:color w:val="auto"/>
          <w:sz w:val="17"/>
          <w:szCs w:val="17"/>
          <w:lang w:val="es-PE"/>
        </w:rPr>
        <w:t xml:space="preserve"> </w:t>
      </w:r>
    </w:p>
    <w:p w14:paraId="3FE5A52C" w14:textId="7815C299" w:rsidR="00A8662D" w:rsidRPr="007867FD" w:rsidRDefault="009D235B">
      <w:pPr>
        <w:pStyle w:val="ListParagraph"/>
        <w:numPr>
          <w:ilvl w:val="0"/>
          <w:numId w:val="33"/>
        </w:numPr>
        <w:spacing w:after="0" w:line="240" w:lineRule="auto"/>
        <w:ind w:left="284" w:hanging="284"/>
        <w:rPr>
          <w:color w:val="auto"/>
          <w:sz w:val="17"/>
          <w:szCs w:val="17"/>
          <w:lang w:val="es-PE"/>
        </w:rPr>
      </w:pPr>
      <w:r w:rsidRPr="007867FD">
        <w:rPr>
          <w:color w:val="auto"/>
          <w:sz w:val="17"/>
          <w:szCs w:val="17"/>
          <w:lang w:val="es-PE"/>
        </w:rPr>
        <w:t xml:space="preserve">Para los niños (no estimados por Shiny90 o CASVR), utilice el conocimiento de la situación basado en los datos del programa </w:t>
      </w:r>
      <w:r w:rsidR="00551D32" w:rsidRPr="007867FD">
        <w:rPr>
          <w:color w:val="auto"/>
          <w:sz w:val="17"/>
          <w:szCs w:val="17"/>
          <w:lang w:val="es-PE"/>
        </w:rPr>
        <w:t xml:space="preserve">si </w:t>
      </w:r>
      <w:r w:rsidR="000F489D" w:rsidRPr="007867FD">
        <w:rPr>
          <w:color w:val="auto"/>
          <w:sz w:val="17"/>
          <w:szCs w:val="17"/>
          <w:lang w:val="es-PE"/>
        </w:rPr>
        <w:t xml:space="preserve">puede </w:t>
      </w:r>
      <w:r w:rsidRPr="007867FD">
        <w:rPr>
          <w:color w:val="auto"/>
          <w:sz w:val="17"/>
          <w:szCs w:val="17"/>
          <w:lang w:val="es-PE"/>
        </w:rPr>
        <w:t xml:space="preserve">restar todas las muertes y emigraciones, así como los niños que sobreviven </w:t>
      </w:r>
      <w:r w:rsidR="000F489D" w:rsidRPr="007867FD">
        <w:rPr>
          <w:color w:val="auto"/>
          <w:sz w:val="17"/>
          <w:szCs w:val="17"/>
          <w:lang w:val="es-PE"/>
        </w:rPr>
        <w:t xml:space="preserve">y envejecen </w:t>
      </w:r>
      <w:r w:rsidRPr="007867FD">
        <w:rPr>
          <w:color w:val="auto"/>
          <w:sz w:val="17"/>
          <w:szCs w:val="17"/>
          <w:lang w:val="es-PE"/>
        </w:rPr>
        <w:t xml:space="preserve">en la cohorte de más de 15 años. Si esto no es posible o no produce un resultado coherente con los niños que viven con VIH estimados por Spectrum, haga que Spectrum calcule el conocimiento del estado </w:t>
      </w:r>
      <w:r w:rsidR="00F44B47" w:rsidRPr="007867FD">
        <w:rPr>
          <w:color w:val="auto"/>
          <w:sz w:val="17"/>
          <w:szCs w:val="17"/>
          <w:lang w:val="es-PE"/>
        </w:rPr>
        <w:t xml:space="preserve">(KOS) de los niños </w:t>
      </w:r>
      <w:r w:rsidRPr="007867FD">
        <w:rPr>
          <w:color w:val="auto"/>
          <w:sz w:val="17"/>
          <w:szCs w:val="17"/>
          <w:lang w:val="es-PE"/>
        </w:rPr>
        <w:t xml:space="preserve">para todos los años, basándose en las cifras introducidas sobre TAR y la tasa de interrupción del tratamiento. </w:t>
      </w:r>
    </w:p>
    <w:p w14:paraId="5A1939F0" w14:textId="77777777" w:rsidR="00535EA6" w:rsidRPr="007867FD" w:rsidRDefault="00535EA6" w:rsidP="00263030">
      <w:pPr>
        <w:spacing w:after="0" w:line="240" w:lineRule="auto"/>
        <w:ind w:left="284" w:hanging="284"/>
        <w:rPr>
          <w:b/>
          <w:bCs/>
          <w:color w:val="auto"/>
          <w:sz w:val="17"/>
          <w:szCs w:val="17"/>
          <w:lang w:val="es-PE"/>
        </w:rPr>
      </w:pPr>
    </w:p>
    <w:p w14:paraId="67FE6E96" w14:textId="77777777" w:rsidR="00A8662D" w:rsidRDefault="009D235B">
      <w:pPr>
        <w:spacing w:after="0" w:line="240" w:lineRule="auto"/>
        <w:ind w:left="284" w:hanging="284"/>
        <w:rPr>
          <w:b/>
          <w:bCs/>
          <w:color w:val="auto"/>
          <w:sz w:val="17"/>
          <w:szCs w:val="17"/>
        </w:rPr>
      </w:pPr>
      <w:r w:rsidRPr="004C66CD">
        <w:rPr>
          <w:b/>
          <w:bCs/>
          <w:color w:val="auto"/>
          <w:sz w:val="17"/>
          <w:szCs w:val="17"/>
        </w:rPr>
        <w:t xml:space="preserve">Ver </w:t>
      </w:r>
      <w:proofErr w:type="spellStart"/>
      <w:r w:rsidRPr="004C66CD">
        <w:rPr>
          <w:b/>
          <w:bCs/>
          <w:color w:val="auto"/>
          <w:sz w:val="17"/>
          <w:szCs w:val="17"/>
        </w:rPr>
        <w:t>resultados</w:t>
      </w:r>
      <w:proofErr w:type="spellEnd"/>
      <w:r w:rsidRPr="004C66CD">
        <w:rPr>
          <w:b/>
          <w:bCs/>
          <w:color w:val="auto"/>
          <w:sz w:val="17"/>
          <w:szCs w:val="17"/>
        </w:rPr>
        <w:t xml:space="preserve"> </w:t>
      </w:r>
      <w:r w:rsidR="00F55799">
        <w:rPr>
          <w:b/>
          <w:bCs/>
          <w:color w:val="auto"/>
          <w:sz w:val="17"/>
          <w:szCs w:val="17"/>
        </w:rPr>
        <w:t xml:space="preserve">y </w:t>
      </w:r>
      <w:proofErr w:type="spellStart"/>
      <w:r w:rsidR="00F55799">
        <w:rPr>
          <w:b/>
          <w:bCs/>
          <w:color w:val="auto"/>
          <w:sz w:val="17"/>
          <w:szCs w:val="17"/>
        </w:rPr>
        <w:t>validar</w:t>
      </w:r>
      <w:proofErr w:type="spellEnd"/>
    </w:p>
    <w:p w14:paraId="26E55606" w14:textId="3A35187E" w:rsidR="00A8662D" w:rsidRDefault="00A8662D">
      <w:pPr>
        <w:spacing w:after="0" w:line="240" w:lineRule="auto"/>
        <w:ind w:left="284" w:hanging="284"/>
        <w:rPr>
          <w:color w:val="auto"/>
          <w:sz w:val="17"/>
          <w:szCs w:val="17"/>
        </w:rPr>
      </w:pPr>
    </w:p>
    <w:p w14:paraId="4721DC60" w14:textId="00ED1586"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 xml:space="preserve">Ver los resultados </w:t>
      </w:r>
      <w:r w:rsidRPr="007867FD">
        <w:rPr>
          <w:color w:val="auto"/>
          <w:sz w:val="17"/>
          <w:szCs w:val="17"/>
          <w:lang w:val="es-PE"/>
        </w:rPr>
        <w:t xml:space="preserve">- de lo contrario el archivo no se reproyectará. Revise especialmente </w:t>
      </w:r>
      <w:r w:rsidR="0003515A">
        <w:rPr>
          <w:color w:val="auto"/>
          <w:sz w:val="17"/>
          <w:szCs w:val="17"/>
          <w:lang w:val="es-PE"/>
        </w:rPr>
        <w:t>TAR</w:t>
      </w:r>
      <w:r w:rsidRPr="007867FD">
        <w:rPr>
          <w:color w:val="auto"/>
          <w:sz w:val="17"/>
          <w:szCs w:val="17"/>
          <w:lang w:val="es-PE"/>
        </w:rPr>
        <w:t xml:space="preserve"> &gt; Cascada de tratamiento, para garantizar una cascada coherente con ≤100% de PVVS que conocen su estado, ≤100% de PVVS conocid</w:t>
      </w:r>
      <w:r w:rsidR="00F5402D">
        <w:rPr>
          <w:color w:val="auto"/>
          <w:sz w:val="17"/>
          <w:szCs w:val="17"/>
          <w:lang w:val="es-PE"/>
        </w:rPr>
        <w:t>o</w:t>
      </w:r>
      <w:r w:rsidRPr="007867FD">
        <w:rPr>
          <w:color w:val="auto"/>
          <w:sz w:val="17"/>
          <w:szCs w:val="17"/>
          <w:lang w:val="es-PE"/>
        </w:rPr>
        <w:t>s en tratamiento y &lt;100% de tratad</w:t>
      </w:r>
      <w:r w:rsidR="00F5402D">
        <w:rPr>
          <w:color w:val="auto"/>
          <w:sz w:val="17"/>
          <w:szCs w:val="17"/>
          <w:lang w:val="es-PE"/>
        </w:rPr>
        <w:t>o</w:t>
      </w:r>
      <w:r w:rsidRPr="007867FD">
        <w:rPr>
          <w:color w:val="auto"/>
          <w:sz w:val="17"/>
          <w:szCs w:val="17"/>
          <w:lang w:val="es-PE"/>
        </w:rPr>
        <w:t>s viralmente suprimid</w:t>
      </w:r>
      <w:r w:rsidR="00F5402D">
        <w:rPr>
          <w:color w:val="auto"/>
          <w:sz w:val="17"/>
          <w:szCs w:val="17"/>
          <w:lang w:val="es-PE"/>
        </w:rPr>
        <w:t>o</w:t>
      </w:r>
      <w:r w:rsidRPr="007867FD">
        <w:rPr>
          <w:color w:val="auto"/>
          <w:sz w:val="17"/>
          <w:szCs w:val="17"/>
          <w:lang w:val="es-PE"/>
        </w:rPr>
        <w:t xml:space="preserve">s, para hombres, mujeres y niños sucesivamente, todos los años. </w:t>
      </w:r>
      <w:r w:rsidR="50572F5B" w:rsidRPr="007867FD">
        <w:rPr>
          <w:lang w:val="es-PE"/>
        </w:rPr>
        <w:br/>
      </w:r>
      <w:r w:rsidRPr="007867FD">
        <w:rPr>
          <w:b/>
          <w:bCs/>
          <w:color w:val="auto"/>
          <w:sz w:val="17"/>
          <w:szCs w:val="17"/>
          <w:lang w:val="es-PE"/>
        </w:rPr>
        <w:t>Guarde el archivo reproyectado.</w:t>
      </w:r>
      <w:r w:rsidR="50572F5B" w:rsidRPr="007867FD">
        <w:rPr>
          <w:b/>
          <w:bCs/>
          <w:lang w:val="es-PE"/>
        </w:rPr>
        <w:br/>
      </w:r>
    </w:p>
    <w:p w14:paraId="7910318D" w14:textId="225F6F3A"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Valide los resultados estimados por Spectrum comparándolos con los datos adicionales introducidos en la pestaña </w:t>
      </w:r>
      <w:r w:rsidRPr="007867FD">
        <w:rPr>
          <w:b/>
          <w:bCs/>
          <w:color w:val="auto"/>
          <w:sz w:val="17"/>
          <w:szCs w:val="17"/>
          <w:lang w:val="es-PE"/>
        </w:rPr>
        <w:t>Validación</w:t>
      </w:r>
      <w:r w:rsidRPr="007867FD">
        <w:rPr>
          <w:color w:val="auto"/>
          <w:sz w:val="17"/>
          <w:szCs w:val="17"/>
          <w:lang w:val="es-PE"/>
        </w:rPr>
        <w:t xml:space="preserve">, </w:t>
      </w:r>
      <w:r w:rsidR="00533EA0" w:rsidRPr="007867FD">
        <w:rPr>
          <w:color w:val="auto"/>
          <w:sz w:val="17"/>
          <w:szCs w:val="17"/>
          <w:lang w:val="es-PE"/>
        </w:rPr>
        <w:t xml:space="preserve">dando prioridad a la </w:t>
      </w:r>
      <w:r w:rsidR="00F5402D">
        <w:rPr>
          <w:color w:val="auto"/>
          <w:sz w:val="17"/>
          <w:szCs w:val="17"/>
          <w:lang w:val="es-PE"/>
        </w:rPr>
        <w:t>TAR</w:t>
      </w:r>
      <w:r w:rsidR="00533EA0" w:rsidRPr="007867FD">
        <w:rPr>
          <w:color w:val="auto"/>
          <w:sz w:val="17"/>
          <w:szCs w:val="17"/>
          <w:lang w:val="es-PE"/>
        </w:rPr>
        <w:t xml:space="preserve"> para adultos:</w:t>
      </w:r>
      <w:r w:rsidR="00533EA0" w:rsidRPr="007867FD">
        <w:rPr>
          <w:color w:val="auto"/>
          <w:sz w:val="17"/>
          <w:szCs w:val="17"/>
          <w:lang w:val="es-PE"/>
        </w:rPr>
        <w:br/>
      </w:r>
    </w:p>
    <w:p w14:paraId="7D49F6E3" w14:textId="6786A726" w:rsidR="00A8662D" w:rsidRPr="007867FD" w:rsidRDefault="009D235B">
      <w:pPr>
        <w:pStyle w:val="ListParagraph"/>
        <w:numPr>
          <w:ilvl w:val="0"/>
          <w:numId w:val="41"/>
        </w:numPr>
        <w:spacing w:after="160" w:line="259" w:lineRule="auto"/>
        <w:rPr>
          <w:rFonts w:cstheme="minorHAnsi"/>
          <w:sz w:val="17"/>
          <w:szCs w:val="17"/>
          <w:lang w:val="es-PE"/>
        </w:rPr>
      </w:pPr>
      <w:r w:rsidRPr="007867FD">
        <w:rPr>
          <w:rFonts w:cstheme="minorHAnsi"/>
          <w:b/>
          <w:bCs/>
          <w:sz w:val="17"/>
          <w:szCs w:val="17"/>
          <w:lang w:val="es-PE"/>
        </w:rPr>
        <w:t>¿La cobertura de terapia antirretrov</w:t>
      </w:r>
      <w:r w:rsidR="00F5601D">
        <w:rPr>
          <w:rFonts w:cstheme="minorHAnsi"/>
          <w:b/>
          <w:bCs/>
          <w:sz w:val="17"/>
          <w:szCs w:val="17"/>
          <w:lang w:val="es-PE"/>
        </w:rPr>
        <w:t>iral</w:t>
      </w:r>
      <w:r w:rsidRPr="007867FD">
        <w:rPr>
          <w:rFonts w:cstheme="minorHAnsi"/>
          <w:b/>
          <w:bCs/>
          <w:sz w:val="17"/>
          <w:szCs w:val="17"/>
          <w:lang w:val="es-PE"/>
        </w:rPr>
        <w:t xml:space="preserve"> para adultos </w:t>
      </w:r>
      <w:r w:rsidRPr="007867FD">
        <w:rPr>
          <w:rFonts w:cstheme="minorHAnsi"/>
          <w:sz w:val="17"/>
          <w:szCs w:val="17"/>
          <w:lang w:val="es-PE"/>
        </w:rPr>
        <w:t xml:space="preserve">estimada por Spectrum es coherente con los datos de </w:t>
      </w:r>
      <w:r w:rsidRPr="007867FD">
        <w:rPr>
          <w:rFonts w:cstheme="minorHAnsi"/>
          <w:b/>
          <w:bCs/>
          <w:sz w:val="17"/>
          <w:szCs w:val="17"/>
          <w:lang w:val="es-PE"/>
        </w:rPr>
        <w:t xml:space="preserve">los centros de atención prenatal y de prevención de la transmisión </w:t>
      </w:r>
      <w:r w:rsidR="002E25B1" w:rsidRPr="007867FD">
        <w:rPr>
          <w:rFonts w:cstheme="minorHAnsi"/>
          <w:b/>
          <w:bCs/>
          <w:sz w:val="17"/>
          <w:szCs w:val="17"/>
          <w:lang w:val="es-PE"/>
        </w:rPr>
        <w:t>materno infantil</w:t>
      </w:r>
      <w:r w:rsidRPr="007867FD">
        <w:rPr>
          <w:rFonts w:cstheme="minorHAnsi"/>
          <w:b/>
          <w:bCs/>
          <w:sz w:val="17"/>
          <w:szCs w:val="17"/>
          <w:lang w:val="es-PE"/>
        </w:rPr>
        <w:t xml:space="preserve"> </w:t>
      </w:r>
      <w:r w:rsidRPr="007867FD">
        <w:rPr>
          <w:rFonts w:cstheme="minorHAnsi"/>
          <w:sz w:val="17"/>
          <w:szCs w:val="17"/>
          <w:lang w:val="es-PE"/>
        </w:rPr>
        <w:t>sobre las mujeres embarazadas que ya reciben terapia antirretrov</w:t>
      </w:r>
      <w:r w:rsidR="00F5601D">
        <w:rPr>
          <w:rFonts w:cstheme="minorHAnsi"/>
          <w:sz w:val="17"/>
          <w:szCs w:val="17"/>
          <w:lang w:val="es-PE"/>
        </w:rPr>
        <w:t>iral</w:t>
      </w:r>
      <w:r w:rsidRPr="007867FD">
        <w:rPr>
          <w:rFonts w:cstheme="minorHAnsi"/>
          <w:sz w:val="17"/>
          <w:szCs w:val="17"/>
          <w:lang w:val="es-PE"/>
        </w:rPr>
        <w:t xml:space="preserve"> al inicio del embarazo, es decir, en su primera visita al centro de atención prenatal? </w:t>
      </w:r>
    </w:p>
    <w:p w14:paraId="19916EA9" w14:textId="77777777" w:rsidR="00A8662D" w:rsidRPr="007867FD" w:rsidRDefault="009D235B">
      <w:pPr>
        <w:pStyle w:val="ListParagraph"/>
        <w:spacing w:after="160" w:line="259" w:lineRule="auto"/>
        <w:rPr>
          <w:rFonts w:cstheme="minorHAnsi"/>
          <w:sz w:val="17"/>
          <w:szCs w:val="17"/>
          <w:lang w:val="es-PE"/>
        </w:rPr>
      </w:pPr>
      <w:r w:rsidRPr="007867FD">
        <w:rPr>
          <w:rFonts w:cstheme="minorHAnsi"/>
          <w:sz w:val="17"/>
          <w:szCs w:val="17"/>
          <w:lang w:val="es-PE"/>
        </w:rPr>
        <w:t>Este gráfico muestra una predicción de la cobertura de TAR esperada en adultos, basada en la proporción de mujeres en PTMI que habían iniciado la TAR antes del embarazo actual introducido en Estadísticas del programa &gt; PTMI. Si la predicción y la estimación basada en el programa no se aproximan, puede indicar que hay problemas con los datos de TAR adultos y/o PTMI introducidos. Por favor, revise de nuevo estos datos, reajuste el EPP o el CSAVR o el AEM y vuelva a validarlos.</w:t>
      </w:r>
      <w:r w:rsidRPr="007867FD">
        <w:rPr>
          <w:rFonts w:cstheme="minorHAnsi"/>
          <w:sz w:val="17"/>
          <w:szCs w:val="17"/>
          <w:lang w:val="es-PE"/>
        </w:rPr>
        <w:br/>
      </w:r>
    </w:p>
    <w:p w14:paraId="7B4EF72C" w14:textId="4D93BCA3" w:rsidR="00A8662D" w:rsidRPr="007867FD" w:rsidRDefault="009D235B">
      <w:pPr>
        <w:pStyle w:val="ListParagraph"/>
        <w:numPr>
          <w:ilvl w:val="0"/>
          <w:numId w:val="41"/>
        </w:numPr>
        <w:spacing w:after="160" w:line="259" w:lineRule="auto"/>
        <w:rPr>
          <w:rFonts w:cstheme="minorHAnsi"/>
          <w:sz w:val="17"/>
          <w:szCs w:val="17"/>
          <w:lang w:val="es-PE"/>
        </w:rPr>
      </w:pPr>
      <w:r w:rsidRPr="007867FD">
        <w:rPr>
          <w:rFonts w:cstheme="minorHAnsi"/>
          <w:sz w:val="17"/>
          <w:szCs w:val="17"/>
          <w:lang w:val="es-PE"/>
        </w:rPr>
        <w:t xml:space="preserve">¿Coinciden </w:t>
      </w:r>
      <w:r w:rsidRPr="007867FD">
        <w:rPr>
          <w:rFonts w:cstheme="minorHAnsi"/>
          <w:b/>
          <w:bCs/>
          <w:sz w:val="17"/>
          <w:szCs w:val="17"/>
          <w:lang w:val="es-PE"/>
        </w:rPr>
        <w:t>la prevalencia del VIH y la cobertura del tratamiento antirretrov</w:t>
      </w:r>
      <w:r w:rsidR="00E676CD">
        <w:rPr>
          <w:rFonts w:cstheme="minorHAnsi"/>
          <w:b/>
          <w:bCs/>
          <w:sz w:val="17"/>
          <w:szCs w:val="17"/>
          <w:lang w:val="es-PE"/>
        </w:rPr>
        <w:t>iral</w:t>
      </w:r>
      <w:r w:rsidRPr="007867FD">
        <w:rPr>
          <w:rFonts w:cstheme="minorHAnsi"/>
          <w:b/>
          <w:bCs/>
          <w:sz w:val="17"/>
          <w:szCs w:val="17"/>
          <w:lang w:val="es-PE"/>
        </w:rPr>
        <w:t xml:space="preserve"> </w:t>
      </w:r>
      <w:r w:rsidRPr="007867FD">
        <w:rPr>
          <w:rFonts w:cstheme="minorHAnsi"/>
          <w:sz w:val="17"/>
          <w:szCs w:val="17"/>
          <w:lang w:val="es-PE"/>
        </w:rPr>
        <w:t xml:space="preserve">estimadas a partir de </w:t>
      </w:r>
      <w:r w:rsidRPr="007867FD">
        <w:rPr>
          <w:rFonts w:cstheme="minorHAnsi"/>
          <w:b/>
          <w:bCs/>
          <w:sz w:val="17"/>
          <w:szCs w:val="17"/>
          <w:lang w:val="es-PE"/>
        </w:rPr>
        <w:t xml:space="preserve">los datos del programa </w:t>
      </w:r>
      <w:r w:rsidRPr="007867FD">
        <w:rPr>
          <w:rFonts w:cstheme="minorHAnsi"/>
          <w:sz w:val="17"/>
          <w:szCs w:val="17"/>
          <w:lang w:val="es-PE"/>
        </w:rPr>
        <w:t xml:space="preserve">con las estimaciones de las encuestas nacionales por hogares, </w:t>
      </w:r>
      <w:r w:rsidR="00482F6C">
        <w:rPr>
          <w:rFonts w:cstheme="minorHAnsi"/>
          <w:sz w:val="17"/>
          <w:szCs w:val="17"/>
          <w:lang w:val="es-PE"/>
        </w:rPr>
        <w:t xml:space="preserve">tanto </w:t>
      </w:r>
      <w:r w:rsidRPr="007867FD">
        <w:rPr>
          <w:rFonts w:cstheme="minorHAnsi"/>
          <w:sz w:val="17"/>
          <w:szCs w:val="17"/>
          <w:lang w:val="es-PE"/>
        </w:rPr>
        <w:t>para hombres y mujeres</w:t>
      </w:r>
      <w:r w:rsidR="00482F6C">
        <w:rPr>
          <w:rFonts w:cstheme="minorHAnsi"/>
          <w:sz w:val="17"/>
          <w:szCs w:val="17"/>
          <w:lang w:val="es-PE"/>
        </w:rPr>
        <w:t xml:space="preserve"> como p</w:t>
      </w:r>
      <w:r w:rsidRPr="007867FD">
        <w:rPr>
          <w:rFonts w:cstheme="minorHAnsi"/>
          <w:sz w:val="17"/>
          <w:szCs w:val="17"/>
          <w:lang w:val="es-PE"/>
        </w:rPr>
        <w:t>or edades?</w:t>
      </w:r>
      <w:r w:rsidRPr="007867FD">
        <w:rPr>
          <w:rFonts w:cstheme="minorHAnsi"/>
          <w:sz w:val="17"/>
          <w:szCs w:val="17"/>
          <w:lang w:val="es-PE"/>
        </w:rPr>
        <w:br/>
      </w:r>
    </w:p>
    <w:p w14:paraId="1F6D5284" w14:textId="3F2D8EEA" w:rsidR="00A8662D" w:rsidRPr="007867FD" w:rsidRDefault="009D235B">
      <w:pPr>
        <w:pStyle w:val="ListParagraph"/>
        <w:numPr>
          <w:ilvl w:val="0"/>
          <w:numId w:val="41"/>
        </w:numPr>
        <w:spacing w:after="160" w:line="259" w:lineRule="auto"/>
        <w:rPr>
          <w:rFonts w:cstheme="minorHAnsi"/>
          <w:sz w:val="17"/>
          <w:szCs w:val="17"/>
          <w:lang w:val="es-PE"/>
        </w:rPr>
      </w:pPr>
      <w:r w:rsidRPr="007867FD">
        <w:rPr>
          <w:rFonts w:cstheme="minorHAnsi"/>
          <w:sz w:val="17"/>
          <w:szCs w:val="17"/>
          <w:lang w:val="es-PE"/>
        </w:rPr>
        <w:t xml:space="preserve">Las estimaciones de Spectrum sobre el </w:t>
      </w:r>
      <w:r w:rsidRPr="007867FD">
        <w:rPr>
          <w:rFonts w:cstheme="minorHAnsi"/>
          <w:b/>
          <w:bCs/>
          <w:sz w:val="17"/>
          <w:szCs w:val="17"/>
          <w:lang w:val="es-PE"/>
        </w:rPr>
        <w:t xml:space="preserve">TAR por edades, ¿son </w:t>
      </w:r>
      <w:r w:rsidRPr="007867FD">
        <w:rPr>
          <w:rFonts w:cstheme="minorHAnsi"/>
          <w:sz w:val="17"/>
          <w:szCs w:val="17"/>
          <w:lang w:val="es-PE"/>
        </w:rPr>
        <w:t>coherentes con los datos programáticos por edades</w:t>
      </w:r>
      <w:r w:rsidRPr="007867FD">
        <w:rPr>
          <w:sz w:val="17"/>
          <w:szCs w:val="17"/>
          <w:lang w:val="es-PE"/>
        </w:rPr>
        <w:t xml:space="preserve"> ─ </w:t>
      </w:r>
      <w:r w:rsidR="00036F80">
        <w:rPr>
          <w:sz w:val="17"/>
          <w:szCs w:val="17"/>
          <w:lang w:val="es-PE"/>
        </w:rPr>
        <w:t xml:space="preserve">tanto </w:t>
      </w:r>
      <w:r w:rsidRPr="007867FD">
        <w:rPr>
          <w:rFonts w:cstheme="minorHAnsi"/>
          <w:sz w:val="17"/>
          <w:szCs w:val="17"/>
          <w:lang w:val="es-PE"/>
        </w:rPr>
        <w:t xml:space="preserve">para las personas que actualmente reciben TAR </w:t>
      </w:r>
      <w:r w:rsidR="00036F80">
        <w:rPr>
          <w:rFonts w:cstheme="minorHAnsi"/>
          <w:sz w:val="17"/>
          <w:szCs w:val="17"/>
          <w:lang w:val="es-PE"/>
        </w:rPr>
        <w:t>como</w:t>
      </w:r>
      <w:r w:rsidRPr="007867FD">
        <w:rPr>
          <w:rFonts w:cstheme="minorHAnsi"/>
          <w:sz w:val="17"/>
          <w:szCs w:val="17"/>
          <w:lang w:val="es-PE"/>
        </w:rPr>
        <w:t xml:space="preserve"> para las </w:t>
      </w:r>
      <w:r w:rsidRPr="007867FD">
        <w:rPr>
          <w:rFonts w:cstheme="minorHAnsi"/>
          <w:b/>
          <w:bCs/>
          <w:sz w:val="17"/>
          <w:szCs w:val="17"/>
          <w:lang w:val="es-PE"/>
        </w:rPr>
        <w:t>nuevas que lo inician</w:t>
      </w:r>
      <w:r w:rsidRPr="007867FD">
        <w:rPr>
          <w:rFonts w:cstheme="minorHAnsi"/>
          <w:sz w:val="17"/>
          <w:szCs w:val="17"/>
          <w:lang w:val="es-PE"/>
        </w:rPr>
        <w:t>?</w:t>
      </w:r>
      <w:r w:rsidRPr="007867FD">
        <w:rPr>
          <w:rFonts w:cstheme="minorHAnsi"/>
          <w:sz w:val="17"/>
          <w:szCs w:val="17"/>
          <w:lang w:val="es-PE"/>
        </w:rPr>
        <w:br/>
      </w:r>
    </w:p>
    <w:p w14:paraId="40034B6C" w14:textId="77777777" w:rsidR="00A8662D" w:rsidRPr="007867FD" w:rsidRDefault="009D235B">
      <w:pPr>
        <w:pStyle w:val="ListParagraph"/>
        <w:numPr>
          <w:ilvl w:val="0"/>
          <w:numId w:val="41"/>
        </w:numPr>
        <w:spacing w:after="160" w:line="259" w:lineRule="auto"/>
        <w:rPr>
          <w:rFonts w:cstheme="minorHAnsi"/>
          <w:sz w:val="17"/>
          <w:szCs w:val="17"/>
          <w:lang w:val="es-PE"/>
        </w:rPr>
      </w:pPr>
      <w:r w:rsidRPr="007867FD">
        <w:rPr>
          <w:rFonts w:cstheme="minorHAnsi"/>
          <w:b/>
          <w:bCs/>
          <w:sz w:val="17"/>
          <w:szCs w:val="17"/>
          <w:lang w:val="es-PE"/>
        </w:rPr>
        <w:t>Cascada de ART</w:t>
      </w:r>
      <w:r w:rsidRPr="007867FD">
        <w:rPr>
          <w:rFonts w:cstheme="minorHAnsi"/>
          <w:sz w:val="17"/>
          <w:szCs w:val="17"/>
          <w:lang w:val="es-PE"/>
        </w:rPr>
        <w:t>: En el caso de los adultos, ¿es plausible el cambio en las cifras de TAR registradas por el programa (de 2023 a 2024) teniendo en cuenta los nuevos inicios, reinicios, interrupciones, pérdidas de seguimiento y muertes?</w:t>
      </w:r>
      <w:r w:rsidR="00432DA5" w:rsidRPr="007867FD">
        <w:rPr>
          <w:rFonts w:cstheme="minorHAnsi"/>
          <w:sz w:val="17"/>
          <w:szCs w:val="17"/>
          <w:lang w:val="es-PE"/>
        </w:rPr>
        <w:br/>
      </w:r>
    </w:p>
    <w:p w14:paraId="59715449" w14:textId="44C3EF56" w:rsidR="00A8662D" w:rsidRPr="007867FD" w:rsidRDefault="009D235B">
      <w:pPr>
        <w:pStyle w:val="ListParagraph"/>
        <w:numPr>
          <w:ilvl w:val="0"/>
          <w:numId w:val="41"/>
        </w:numPr>
        <w:spacing w:after="160" w:line="259" w:lineRule="auto"/>
        <w:rPr>
          <w:rFonts w:cstheme="minorHAnsi"/>
          <w:sz w:val="17"/>
          <w:szCs w:val="17"/>
          <w:lang w:val="es-PE"/>
        </w:rPr>
      </w:pPr>
      <w:r w:rsidRPr="007867FD">
        <w:rPr>
          <w:rFonts w:cstheme="minorHAnsi"/>
          <w:sz w:val="17"/>
          <w:szCs w:val="17"/>
          <w:lang w:val="es-PE"/>
        </w:rPr>
        <w:t xml:space="preserve">Para validar </w:t>
      </w:r>
      <w:r w:rsidRPr="007867FD">
        <w:rPr>
          <w:rFonts w:cstheme="minorHAnsi"/>
          <w:b/>
          <w:bCs/>
          <w:sz w:val="17"/>
          <w:szCs w:val="17"/>
          <w:lang w:val="es-PE"/>
        </w:rPr>
        <w:t>la cobertura de la terapia antirretrov</w:t>
      </w:r>
      <w:r w:rsidR="003E1E97">
        <w:rPr>
          <w:rFonts w:cstheme="minorHAnsi"/>
          <w:b/>
          <w:bCs/>
          <w:sz w:val="17"/>
          <w:szCs w:val="17"/>
          <w:lang w:val="es-PE"/>
        </w:rPr>
        <w:t>iral</w:t>
      </w:r>
      <w:r w:rsidRPr="007867FD">
        <w:rPr>
          <w:rFonts w:cstheme="minorHAnsi"/>
          <w:b/>
          <w:bCs/>
          <w:sz w:val="17"/>
          <w:szCs w:val="17"/>
          <w:lang w:val="es-PE"/>
        </w:rPr>
        <w:t xml:space="preserve"> por sexo, </w:t>
      </w:r>
      <w:r w:rsidRPr="007867FD">
        <w:rPr>
          <w:rFonts w:cstheme="minorHAnsi"/>
          <w:sz w:val="17"/>
          <w:szCs w:val="17"/>
          <w:lang w:val="es-PE"/>
        </w:rPr>
        <w:t>los materiales de formación del taller muestran gráficos con los rangos típicos de cobertura por sexo basados en encuestas en todos los países con encuestas</w:t>
      </w:r>
      <w:r w:rsidR="00EE47BD">
        <w:rPr>
          <w:rFonts w:cstheme="minorHAnsi"/>
          <w:sz w:val="17"/>
          <w:szCs w:val="17"/>
          <w:lang w:val="es-PE"/>
        </w:rPr>
        <w:t>. E</w:t>
      </w:r>
      <w:r w:rsidRPr="007867FD">
        <w:rPr>
          <w:rFonts w:cstheme="minorHAnsi"/>
          <w:sz w:val="17"/>
          <w:szCs w:val="17"/>
          <w:lang w:val="es-PE"/>
        </w:rPr>
        <w:t>stos serán especialmente útiles como punto de referencia para los países subsaharianos sin una encuesta propia reciente.</w:t>
      </w:r>
      <w:r w:rsidR="00432DA5" w:rsidRPr="007867FD">
        <w:rPr>
          <w:rFonts w:cstheme="minorHAnsi"/>
          <w:sz w:val="17"/>
          <w:szCs w:val="17"/>
          <w:lang w:val="es-PE"/>
        </w:rPr>
        <w:br/>
      </w:r>
    </w:p>
    <w:p w14:paraId="6BBB5D7E" w14:textId="33C739CB" w:rsidR="00A8662D" w:rsidRPr="007867FD" w:rsidRDefault="009D235B">
      <w:pPr>
        <w:pStyle w:val="ListParagraph"/>
        <w:numPr>
          <w:ilvl w:val="0"/>
          <w:numId w:val="41"/>
        </w:numPr>
        <w:spacing w:after="160" w:line="259" w:lineRule="auto"/>
        <w:rPr>
          <w:rFonts w:cstheme="minorHAnsi"/>
          <w:b/>
          <w:bCs/>
          <w:sz w:val="17"/>
          <w:szCs w:val="17"/>
          <w:lang w:val="es-PE"/>
        </w:rPr>
      </w:pPr>
      <w:r w:rsidRPr="007867FD">
        <w:rPr>
          <w:rFonts w:cstheme="minorHAnsi"/>
          <w:sz w:val="17"/>
          <w:szCs w:val="17"/>
          <w:lang w:val="es-PE"/>
        </w:rPr>
        <w:t>Las epidemias concentradas y maduras con una alta cobertura de TAR ajustada por el CSAVR, el ECDC o un modelo externo pueden validar la estimación de</w:t>
      </w:r>
      <w:r w:rsidR="00E6673C">
        <w:rPr>
          <w:rFonts w:cstheme="minorHAnsi"/>
          <w:sz w:val="17"/>
          <w:szCs w:val="17"/>
          <w:lang w:val="es-PE"/>
        </w:rPr>
        <w:t xml:space="preserve"> Spectrum</w:t>
      </w:r>
      <w:r w:rsidRPr="007867FD">
        <w:rPr>
          <w:rFonts w:cstheme="minorHAnsi"/>
          <w:sz w:val="17"/>
          <w:szCs w:val="17"/>
          <w:lang w:val="es-PE"/>
        </w:rPr>
        <w:t xml:space="preserve"> para la </w:t>
      </w:r>
      <w:r w:rsidRPr="007867FD">
        <w:rPr>
          <w:rFonts w:cstheme="minorHAnsi"/>
          <w:b/>
          <w:bCs/>
          <w:sz w:val="17"/>
          <w:szCs w:val="17"/>
          <w:lang w:val="es-PE"/>
        </w:rPr>
        <w:t xml:space="preserve">mortalidad por todas las causas </w:t>
      </w:r>
      <w:r w:rsidRPr="007867FD">
        <w:rPr>
          <w:rFonts w:cstheme="minorHAnsi"/>
          <w:sz w:val="17"/>
          <w:szCs w:val="17"/>
          <w:lang w:val="es-PE"/>
        </w:rPr>
        <w:t xml:space="preserve">(más allá de la relacionada con el sida) entre los que reciben TAR; así como la mortalidad por todas las causas para todas las personas (PVV y </w:t>
      </w:r>
      <w:r w:rsidR="00E84322">
        <w:rPr>
          <w:rFonts w:cstheme="minorHAnsi"/>
          <w:sz w:val="17"/>
          <w:szCs w:val="17"/>
          <w:lang w:val="es-PE"/>
        </w:rPr>
        <w:t xml:space="preserve">personas </w:t>
      </w:r>
      <w:r w:rsidRPr="007867FD">
        <w:rPr>
          <w:rFonts w:cstheme="minorHAnsi"/>
          <w:sz w:val="17"/>
          <w:szCs w:val="17"/>
          <w:lang w:val="es-PE"/>
        </w:rPr>
        <w:t>no infectadas)</w:t>
      </w:r>
      <w:r w:rsidRPr="007867FD">
        <w:rPr>
          <w:rFonts w:cstheme="minorHAnsi"/>
          <w:b/>
          <w:bCs/>
          <w:sz w:val="17"/>
          <w:szCs w:val="17"/>
          <w:lang w:val="es-PE"/>
        </w:rPr>
        <w:t xml:space="preserve">. </w:t>
      </w:r>
      <w:r w:rsidRPr="007867FD">
        <w:rPr>
          <w:rFonts w:cstheme="minorHAnsi"/>
          <w:b/>
          <w:bCs/>
          <w:sz w:val="17"/>
          <w:szCs w:val="17"/>
          <w:lang w:val="es-PE"/>
        </w:rPr>
        <w:br/>
      </w:r>
    </w:p>
    <w:p w14:paraId="0DFE96F9" w14:textId="77777777"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b/>
          <w:bCs/>
          <w:color w:val="auto"/>
          <w:sz w:val="17"/>
          <w:szCs w:val="17"/>
          <w:lang w:val="es-PE"/>
        </w:rPr>
        <w:t xml:space="preserve">Compare </w:t>
      </w:r>
      <w:r w:rsidRPr="007867FD">
        <w:rPr>
          <w:color w:val="auto"/>
          <w:sz w:val="17"/>
          <w:szCs w:val="17"/>
          <w:lang w:val="es-PE"/>
        </w:rPr>
        <w:t xml:space="preserve">los resultados con su archivo del año anterior (abra su archivo del año anterior en Spectrum utilizando </w:t>
      </w:r>
      <w:r w:rsidRPr="007867FD">
        <w:rPr>
          <w:b/>
          <w:bCs/>
          <w:color w:val="auto"/>
          <w:sz w:val="17"/>
          <w:szCs w:val="17"/>
          <w:lang w:val="es-PE"/>
        </w:rPr>
        <w:t>Sólo lectura</w:t>
      </w:r>
      <w:r w:rsidRPr="007867FD">
        <w:rPr>
          <w:color w:val="auto"/>
          <w:sz w:val="17"/>
          <w:szCs w:val="17"/>
          <w:lang w:val="es-PE"/>
        </w:rPr>
        <w:t xml:space="preserve">). </w:t>
      </w:r>
    </w:p>
    <w:p w14:paraId="50F8303D" w14:textId="77777777" w:rsidR="003B5C01" w:rsidRPr="007867FD" w:rsidRDefault="003B5C01" w:rsidP="00896836">
      <w:pPr>
        <w:spacing w:after="0" w:line="240" w:lineRule="auto"/>
        <w:ind w:left="284" w:hanging="284"/>
        <w:rPr>
          <w:color w:val="auto"/>
          <w:sz w:val="17"/>
          <w:szCs w:val="17"/>
          <w:lang w:val="es-PE"/>
        </w:rPr>
      </w:pPr>
    </w:p>
    <w:p w14:paraId="7AF28D05" w14:textId="77777777" w:rsidR="00A8662D" w:rsidRPr="007867FD" w:rsidRDefault="009D235B">
      <w:pPr>
        <w:spacing w:after="0" w:line="240" w:lineRule="auto"/>
        <w:ind w:left="284" w:hanging="284"/>
        <w:rPr>
          <w:b/>
          <w:bCs/>
          <w:color w:val="auto"/>
          <w:sz w:val="17"/>
          <w:szCs w:val="17"/>
          <w:lang w:val="es-PE"/>
        </w:rPr>
      </w:pPr>
      <w:r w:rsidRPr="007867FD">
        <w:rPr>
          <w:b/>
          <w:bCs/>
          <w:color w:val="auto"/>
          <w:sz w:val="17"/>
          <w:szCs w:val="17"/>
          <w:lang w:val="es-PE"/>
        </w:rPr>
        <w:t xml:space="preserve">Ejecute el </w:t>
      </w:r>
      <w:r w:rsidR="00213312" w:rsidRPr="007867FD">
        <w:rPr>
          <w:b/>
          <w:bCs/>
          <w:color w:val="auto"/>
          <w:sz w:val="17"/>
          <w:szCs w:val="17"/>
          <w:lang w:val="es-PE"/>
        </w:rPr>
        <w:t xml:space="preserve">análisis de </w:t>
      </w:r>
      <w:r w:rsidRPr="007867FD">
        <w:rPr>
          <w:b/>
          <w:bCs/>
          <w:color w:val="auto"/>
          <w:sz w:val="17"/>
          <w:szCs w:val="17"/>
          <w:lang w:val="es-PE"/>
        </w:rPr>
        <w:t xml:space="preserve">incertidumbre </w:t>
      </w:r>
      <w:r w:rsidR="001B7981" w:rsidRPr="007867FD">
        <w:rPr>
          <w:b/>
          <w:bCs/>
          <w:color w:val="auto"/>
          <w:sz w:val="17"/>
          <w:szCs w:val="17"/>
          <w:lang w:val="es-PE"/>
        </w:rPr>
        <w:t>y compruebe la integridad del archivo</w:t>
      </w:r>
      <w:r w:rsidR="00216F98" w:rsidRPr="007867FD">
        <w:rPr>
          <w:b/>
          <w:bCs/>
          <w:color w:val="auto"/>
          <w:sz w:val="17"/>
          <w:szCs w:val="17"/>
          <w:lang w:val="es-PE"/>
        </w:rPr>
        <w:br/>
      </w:r>
    </w:p>
    <w:p w14:paraId="4618EC5B" w14:textId="77777777" w:rsidR="00A8662D" w:rsidRDefault="009D235B">
      <w:pPr>
        <w:pStyle w:val="ListParagraph"/>
        <w:numPr>
          <w:ilvl w:val="0"/>
          <w:numId w:val="6"/>
        </w:numPr>
        <w:spacing w:after="0" w:line="240" w:lineRule="auto"/>
        <w:ind w:left="284" w:hanging="284"/>
        <w:rPr>
          <w:color w:val="auto"/>
          <w:sz w:val="17"/>
          <w:szCs w:val="17"/>
        </w:rPr>
      </w:pPr>
      <w:r w:rsidRPr="007867FD">
        <w:rPr>
          <w:color w:val="auto"/>
          <w:sz w:val="17"/>
          <w:szCs w:val="17"/>
          <w:lang w:val="es-PE"/>
        </w:rPr>
        <w:t xml:space="preserve">En la pestaña Validación, haga clic en </w:t>
      </w:r>
      <w:r w:rsidRPr="007867FD">
        <w:rPr>
          <w:b/>
          <w:bCs/>
          <w:color w:val="auto"/>
          <w:sz w:val="17"/>
          <w:szCs w:val="17"/>
          <w:lang w:val="es-PE"/>
        </w:rPr>
        <w:t xml:space="preserve">Comprobar integridad del archivo </w:t>
      </w:r>
      <w:r w:rsidRPr="007867FD">
        <w:rPr>
          <w:color w:val="auto"/>
          <w:sz w:val="17"/>
          <w:szCs w:val="17"/>
          <w:lang w:val="es-PE"/>
        </w:rPr>
        <w:t xml:space="preserve">para asegurarse de que se han completado todos los pasos anteriores. </w:t>
      </w:r>
      <w:r w:rsidR="006D7AF1" w:rsidRPr="007867FD">
        <w:rPr>
          <w:lang w:val="es-PE"/>
        </w:rPr>
        <w:br/>
      </w:r>
      <w:r w:rsidRPr="63A2684E">
        <w:rPr>
          <w:color w:val="auto"/>
          <w:sz w:val="17"/>
          <w:szCs w:val="17"/>
        </w:rPr>
        <w:t>Resuelva cualquier cuestión que aparezca etiquetada como Falso.</w:t>
      </w:r>
      <w:r w:rsidR="006D7AF1">
        <w:br/>
      </w:r>
    </w:p>
    <w:p w14:paraId="45303C7F" w14:textId="77777777" w:rsidR="00A8662D" w:rsidRPr="007867FD" w:rsidRDefault="009D235B">
      <w:pPr>
        <w:pStyle w:val="ListParagraph"/>
        <w:numPr>
          <w:ilvl w:val="0"/>
          <w:numId w:val="6"/>
        </w:numPr>
        <w:spacing w:after="0" w:line="240" w:lineRule="auto"/>
        <w:ind w:left="284" w:hanging="284"/>
        <w:rPr>
          <w:color w:val="auto"/>
          <w:sz w:val="17"/>
          <w:szCs w:val="17"/>
          <w:lang w:val="es-PE"/>
        </w:rPr>
      </w:pPr>
      <w:r w:rsidRPr="007867FD">
        <w:rPr>
          <w:color w:val="auto"/>
          <w:sz w:val="17"/>
          <w:szCs w:val="17"/>
          <w:lang w:val="es-PE"/>
        </w:rPr>
        <w:t xml:space="preserve">Ejecute el </w:t>
      </w:r>
      <w:r w:rsidRPr="007867FD">
        <w:rPr>
          <w:b/>
          <w:bCs/>
          <w:color w:val="auto"/>
          <w:sz w:val="17"/>
          <w:szCs w:val="17"/>
          <w:lang w:val="es-PE"/>
        </w:rPr>
        <w:t xml:space="preserve">análisis de incertidumbre </w:t>
      </w:r>
      <w:r w:rsidRPr="007867FD">
        <w:rPr>
          <w:color w:val="auto"/>
          <w:sz w:val="17"/>
          <w:szCs w:val="17"/>
          <w:lang w:val="es-PE"/>
        </w:rPr>
        <w:t>seleccionando la pestaña Herramientas en la parte superior de la pantalla, luego Más herramientas y AIM: Análisis de incertidumbre, y después haga clic en Procesar. Mantenga el valor predeterminado '300' para "Número de iteraciones" y cambie el año a '</w:t>
      </w:r>
      <w:r w:rsidR="00F143F5" w:rsidRPr="007867FD">
        <w:rPr>
          <w:color w:val="auto"/>
          <w:sz w:val="17"/>
          <w:szCs w:val="17"/>
          <w:lang w:val="es-PE"/>
        </w:rPr>
        <w:t>2024</w:t>
      </w:r>
      <w:r w:rsidRPr="007867FD">
        <w:rPr>
          <w:color w:val="auto"/>
          <w:sz w:val="17"/>
          <w:szCs w:val="17"/>
          <w:lang w:val="es-PE"/>
        </w:rPr>
        <w:t xml:space="preserve">' para "Año de captura de datos agregados". Cuando haya terminado, pulse Guardar. De vuelta en AIM, ahora verá los límites de incertidumbre en los gráficos y tablas de la pestaña Resultados. </w:t>
      </w:r>
    </w:p>
    <w:p w14:paraId="1E7D2729" w14:textId="77777777" w:rsidR="001B7981" w:rsidRPr="007867FD" w:rsidRDefault="001B7981" w:rsidP="00896836">
      <w:pPr>
        <w:pStyle w:val="ListParagraph"/>
        <w:spacing w:after="0" w:line="240" w:lineRule="auto"/>
        <w:ind w:left="284" w:hanging="284"/>
        <w:rPr>
          <w:color w:val="auto"/>
          <w:sz w:val="17"/>
          <w:szCs w:val="17"/>
          <w:lang w:val="es-PE"/>
        </w:rPr>
      </w:pPr>
    </w:p>
    <w:p w14:paraId="135BC0C7" w14:textId="01A79CB1" w:rsidR="001C0B1C" w:rsidRPr="002E25B1" w:rsidRDefault="009D235B" w:rsidP="004F62B3">
      <w:pPr>
        <w:pStyle w:val="ListParagraph"/>
        <w:numPr>
          <w:ilvl w:val="0"/>
          <w:numId w:val="6"/>
        </w:numPr>
        <w:spacing w:after="0" w:line="240" w:lineRule="auto"/>
        <w:ind w:left="284" w:hanging="284"/>
        <w:rPr>
          <w:color w:val="auto"/>
          <w:sz w:val="17"/>
          <w:szCs w:val="17"/>
          <w:lang w:val="es-PE"/>
        </w:rPr>
      </w:pPr>
      <w:r w:rsidRPr="002E25B1">
        <w:rPr>
          <w:color w:val="auto"/>
          <w:sz w:val="17"/>
          <w:szCs w:val="17"/>
          <w:lang w:val="es-PE"/>
        </w:rPr>
        <w:t xml:space="preserve">Guarde el archivo una última vez y envíelo a </w:t>
      </w:r>
      <w:r w:rsidRPr="002E25B1">
        <w:rPr>
          <w:rStyle w:val="Hyperlink"/>
          <w:lang w:val="es-PE"/>
        </w:rPr>
        <w:t xml:space="preserve">estimates@unaids.org </w:t>
      </w:r>
      <w:r w:rsidRPr="00BB0776">
        <w:rPr>
          <w:rStyle w:val="Hyperlink"/>
        </w:rPr>
        <w:t>﷟</w:t>
      </w:r>
    </w:p>
    <w:sectPr w:rsidR="001C0B1C" w:rsidRPr="002E25B1" w:rsidSect="0008704D">
      <w:footerReference w:type="default" r:id="rId14"/>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202A4" w14:textId="77777777" w:rsidR="00E47B39" w:rsidRDefault="00E47B39" w:rsidP="008C7DC2">
      <w:pPr>
        <w:spacing w:after="0" w:line="240" w:lineRule="auto"/>
      </w:pPr>
      <w:r>
        <w:separator/>
      </w:r>
    </w:p>
  </w:endnote>
  <w:endnote w:type="continuationSeparator" w:id="0">
    <w:p w14:paraId="03FBF819" w14:textId="77777777" w:rsidR="00E47B39" w:rsidRDefault="00E47B39" w:rsidP="008C7DC2">
      <w:pPr>
        <w:spacing w:after="0" w:line="240" w:lineRule="auto"/>
      </w:pPr>
      <w:r>
        <w:continuationSeparator/>
      </w:r>
    </w:p>
  </w:endnote>
  <w:endnote w:type="continuationNotice" w:id="1">
    <w:p w14:paraId="0EE72DC8" w14:textId="77777777" w:rsidR="00E47B39" w:rsidRDefault="00E47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214522"/>
      <w:docPartObj>
        <w:docPartGallery w:val="Page Numbers (Bottom of Page)"/>
        <w:docPartUnique/>
      </w:docPartObj>
    </w:sdtPr>
    <w:sdtEndPr>
      <w:rPr>
        <w:noProof/>
      </w:rPr>
    </w:sdtEndPr>
    <w:sdtContent>
      <w:p w14:paraId="31D34528" w14:textId="77777777" w:rsidR="00A8662D" w:rsidRDefault="009D235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3CE99BC" w14:textId="77777777" w:rsidR="008C7DC2" w:rsidRDefault="008C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43416" w14:textId="77777777" w:rsidR="00E47B39" w:rsidRDefault="00E47B39" w:rsidP="008C7DC2">
      <w:pPr>
        <w:spacing w:after="0" w:line="240" w:lineRule="auto"/>
      </w:pPr>
      <w:r>
        <w:separator/>
      </w:r>
    </w:p>
  </w:footnote>
  <w:footnote w:type="continuationSeparator" w:id="0">
    <w:p w14:paraId="1CF41176" w14:textId="77777777" w:rsidR="00E47B39" w:rsidRDefault="00E47B39" w:rsidP="008C7DC2">
      <w:pPr>
        <w:spacing w:after="0" w:line="240" w:lineRule="auto"/>
      </w:pPr>
      <w:r>
        <w:continuationSeparator/>
      </w:r>
    </w:p>
  </w:footnote>
  <w:footnote w:type="continuationNotice" w:id="1">
    <w:p w14:paraId="128D7844" w14:textId="77777777" w:rsidR="00E47B39" w:rsidRDefault="00E47B39">
      <w:pPr>
        <w:spacing w:after="0" w:line="240" w:lineRule="auto"/>
      </w:pPr>
    </w:p>
  </w:footnote>
  <w:footnote w:id="2">
    <w:p w14:paraId="62A26D12" w14:textId="05455625" w:rsidR="00953B30" w:rsidRPr="007867FD" w:rsidRDefault="00953B30">
      <w:pPr>
        <w:pStyle w:val="FootnoteText"/>
        <w:rPr>
          <w:lang w:val="es-ES"/>
        </w:rPr>
      </w:pPr>
      <w:r>
        <w:rPr>
          <w:rStyle w:val="FootnoteReference"/>
        </w:rPr>
        <w:footnoteRef/>
      </w:r>
      <w:r>
        <w:t xml:space="preserve"> </w:t>
      </w:r>
      <w:r w:rsidRPr="007867FD">
        <w:rPr>
          <w:sz w:val="16"/>
          <w:szCs w:val="16"/>
          <w:lang w:val="es-ES"/>
        </w:rPr>
        <w:t>On</w:t>
      </w:r>
      <w:r w:rsidR="007F3607" w:rsidRPr="007867FD">
        <w:rPr>
          <w:sz w:val="16"/>
          <w:szCs w:val="16"/>
          <w:lang w:val="es-ES"/>
        </w:rPr>
        <w:t xml:space="preserve">-ART = en tratamiento </w:t>
      </w:r>
      <w:r w:rsidR="002A19E7" w:rsidRPr="007867FD">
        <w:rPr>
          <w:sz w:val="16"/>
          <w:szCs w:val="16"/>
          <w:lang w:val="es-ES"/>
        </w:rPr>
        <w:t>antirretroviral</w:t>
      </w:r>
    </w:p>
  </w:footnote>
  <w:footnote w:id="3">
    <w:p w14:paraId="5A6011AC" w14:textId="7E87AE5A" w:rsidR="007F3607" w:rsidRPr="007867FD" w:rsidRDefault="007F3607">
      <w:pPr>
        <w:pStyle w:val="FootnoteText"/>
        <w:rPr>
          <w:sz w:val="16"/>
          <w:szCs w:val="16"/>
          <w:lang w:val="es-ES"/>
        </w:rPr>
      </w:pPr>
      <w:r w:rsidRPr="007867FD">
        <w:rPr>
          <w:rStyle w:val="FootnoteReference"/>
          <w:sz w:val="16"/>
          <w:szCs w:val="16"/>
        </w:rPr>
        <w:footnoteRef/>
      </w:r>
      <w:r w:rsidRPr="007867FD">
        <w:rPr>
          <w:sz w:val="16"/>
          <w:szCs w:val="16"/>
        </w:rPr>
        <w:t xml:space="preserve"> </w:t>
      </w:r>
      <w:r w:rsidR="002E5AC1" w:rsidRPr="007867FD">
        <w:rPr>
          <w:sz w:val="16"/>
          <w:szCs w:val="16"/>
          <w:lang w:val="es-ES"/>
        </w:rPr>
        <w:t xml:space="preserve">Off-ART = sin tratamiento </w:t>
      </w:r>
      <w:r w:rsidR="002A19E7" w:rsidRPr="007867FD">
        <w:rPr>
          <w:sz w:val="16"/>
          <w:szCs w:val="16"/>
          <w:lang w:val="es-ES"/>
        </w:rPr>
        <w:t>antirretroviral</w:t>
      </w:r>
    </w:p>
  </w:footnote>
  <w:footnote w:id="4">
    <w:p w14:paraId="4B4AA4F2" w14:textId="73E2AD9E" w:rsidR="008948AC" w:rsidRPr="007867FD" w:rsidRDefault="008948AC">
      <w:pPr>
        <w:pStyle w:val="FootnoteText"/>
        <w:rPr>
          <w:lang w:val="en-US"/>
        </w:rPr>
      </w:pPr>
      <w:r>
        <w:rPr>
          <w:rStyle w:val="FootnoteReference"/>
        </w:rPr>
        <w:footnoteRef/>
      </w:r>
      <w:r>
        <w:t xml:space="preserve"> </w:t>
      </w:r>
      <w:r w:rsidR="00EE1C88" w:rsidRPr="007867FD">
        <w:rPr>
          <w:sz w:val="16"/>
          <w:szCs w:val="16"/>
          <w:lang w:val="en-US"/>
        </w:rPr>
        <w:t xml:space="preserve">Carga Mundial de </w:t>
      </w:r>
      <w:proofErr w:type="spellStart"/>
      <w:r w:rsidR="00EE1C88" w:rsidRPr="007867FD">
        <w:rPr>
          <w:sz w:val="16"/>
          <w:szCs w:val="16"/>
          <w:lang w:val="en-US"/>
        </w:rPr>
        <w:t>Enfermedades</w:t>
      </w:r>
      <w:proofErr w:type="spellEnd"/>
      <w:r w:rsidR="00EE1C88" w:rsidRPr="007867FD">
        <w:rPr>
          <w:sz w:val="16"/>
          <w:szCs w:val="16"/>
          <w:lang w:val="en-US"/>
        </w:rPr>
        <w:t xml:space="preserve"> 2021 del </w:t>
      </w:r>
      <w:r w:rsidR="00E65070" w:rsidRPr="007867FD">
        <w:rPr>
          <w:sz w:val="16"/>
          <w:szCs w:val="16"/>
          <w:lang w:val="en-US"/>
        </w:rPr>
        <w:t>Institute for Health Metrics and Evaluation</w:t>
      </w:r>
      <w:r w:rsidR="00962BE6" w:rsidRPr="007867FD">
        <w:rPr>
          <w:sz w:val="16"/>
          <w:szCs w:val="16"/>
          <w:lang w:val="en-US"/>
        </w:rPr>
        <w:t>.</w:t>
      </w:r>
      <w:r w:rsidR="00962BE6">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9C1"/>
    <w:multiLevelType w:val="multilevel"/>
    <w:tmpl w:val="C4020F70"/>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4C5B75"/>
    <w:multiLevelType w:val="hybridMultilevel"/>
    <w:tmpl w:val="28440E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1260E0"/>
    <w:multiLevelType w:val="hybridMultilevel"/>
    <w:tmpl w:val="5D88B1A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520591"/>
    <w:multiLevelType w:val="hybridMultilevel"/>
    <w:tmpl w:val="7654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21395"/>
    <w:multiLevelType w:val="hybridMultilevel"/>
    <w:tmpl w:val="60E215D2"/>
    <w:lvl w:ilvl="0" w:tplc="EC32BC5A">
      <w:start w:val="20"/>
      <w:numFmt w:val="bullet"/>
      <w:lvlText w:val=""/>
      <w:lvlJc w:val="left"/>
      <w:pPr>
        <w:ind w:left="720" w:hanging="360"/>
      </w:pPr>
      <w:rPr>
        <w:rFonts w:ascii="Wingdings" w:eastAsia="Calibri" w:hAnsi="Wingdings"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5403A73"/>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6" w15:restartNumberingAfterBreak="0">
    <w:nsid w:val="25E57038"/>
    <w:multiLevelType w:val="hybridMultilevel"/>
    <w:tmpl w:val="DD8E137A"/>
    <w:lvl w:ilvl="0" w:tplc="B1105D58">
      <w:start w:val="1"/>
      <w:numFmt w:val="lowerLetter"/>
      <w:lvlText w:val="%1."/>
      <w:lvlJc w:val="left"/>
      <w:pPr>
        <w:ind w:left="720" w:firstLine="360"/>
      </w:pPr>
    </w:lvl>
    <w:lvl w:ilvl="1" w:tplc="6CF2130C">
      <w:start w:val="1"/>
      <w:numFmt w:val="lowerLetter"/>
      <w:lvlText w:val="%2."/>
      <w:lvlJc w:val="left"/>
      <w:pPr>
        <w:ind w:left="1440" w:firstLine="1080"/>
      </w:pPr>
    </w:lvl>
    <w:lvl w:ilvl="2" w:tplc="23EEB5E2">
      <w:start w:val="1"/>
      <w:numFmt w:val="lowerRoman"/>
      <w:lvlText w:val="%3."/>
      <w:lvlJc w:val="right"/>
      <w:pPr>
        <w:ind w:left="2160" w:firstLine="1980"/>
      </w:pPr>
    </w:lvl>
    <w:lvl w:ilvl="3" w:tplc="44F6EEAA">
      <w:start w:val="1"/>
      <w:numFmt w:val="decimal"/>
      <w:lvlText w:val="%4."/>
      <w:lvlJc w:val="left"/>
      <w:pPr>
        <w:ind w:left="2880" w:firstLine="2520"/>
      </w:pPr>
    </w:lvl>
    <w:lvl w:ilvl="4" w:tplc="720A85CE">
      <w:start w:val="1"/>
      <w:numFmt w:val="lowerLetter"/>
      <w:lvlText w:val="%5."/>
      <w:lvlJc w:val="left"/>
      <w:pPr>
        <w:ind w:left="3600" w:firstLine="3240"/>
      </w:pPr>
    </w:lvl>
    <w:lvl w:ilvl="5" w:tplc="D9E00608">
      <w:start w:val="1"/>
      <w:numFmt w:val="lowerRoman"/>
      <w:lvlText w:val="%6."/>
      <w:lvlJc w:val="right"/>
      <w:pPr>
        <w:ind w:left="4320" w:firstLine="4140"/>
      </w:pPr>
    </w:lvl>
    <w:lvl w:ilvl="6" w:tplc="C47C4586">
      <w:start w:val="1"/>
      <w:numFmt w:val="decimal"/>
      <w:lvlText w:val="%7."/>
      <w:lvlJc w:val="left"/>
      <w:pPr>
        <w:ind w:left="5040" w:firstLine="4680"/>
      </w:pPr>
    </w:lvl>
    <w:lvl w:ilvl="7" w:tplc="9628FF3E">
      <w:start w:val="1"/>
      <w:numFmt w:val="lowerLetter"/>
      <w:lvlText w:val="%8."/>
      <w:lvlJc w:val="left"/>
      <w:pPr>
        <w:ind w:left="5760" w:firstLine="5400"/>
      </w:pPr>
    </w:lvl>
    <w:lvl w:ilvl="8" w:tplc="8D4AEF86">
      <w:start w:val="1"/>
      <w:numFmt w:val="lowerRoman"/>
      <w:lvlText w:val="%9."/>
      <w:lvlJc w:val="right"/>
      <w:pPr>
        <w:ind w:left="6480" w:firstLine="6300"/>
      </w:pPr>
    </w:lvl>
  </w:abstractNum>
  <w:abstractNum w:abstractNumId="7" w15:restartNumberingAfterBreak="0">
    <w:nsid w:val="2BC60AB7"/>
    <w:multiLevelType w:val="hybridMultilevel"/>
    <w:tmpl w:val="F50E9C24"/>
    <w:lvl w:ilvl="0" w:tplc="08090015">
      <w:start w:val="1"/>
      <w:numFmt w:val="upp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D94F29"/>
    <w:multiLevelType w:val="hybridMultilevel"/>
    <w:tmpl w:val="4C666E58"/>
    <w:lvl w:ilvl="0" w:tplc="251E4D94">
      <w:start w:val="1"/>
      <w:numFmt w:val="decimal"/>
      <w:lvlText w:val="%1."/>
      <w:lvlJc w:val="left"/>
      <w:pPr>
        <w:ind w:left="720" w:firstLine="360"/>
      </w:pPr>
      <w:rPr>
        <w:u w:val="none"/>
      </w:rPr>
    </w:lvl>
    <w:lvl w:ilvl="1" w:tplc="7AB61EB6">
      <w:start w:val="1"/>
      <w:numFmt w:val="lowerLetter"/>
      <w:lvlText w:val="%2."/>
      <w:lvlJc w:val="left"/>
      <w:pPr>
        <w:ind w:left="1440" w:firstLine="1080"/>
      </w:pPr>
      <w:rPr>
        <w:u w:val="none"/>
      </w:rPr>
    </w:lvl>
    <w:lvl w:ilvl="2" w:tplc="6BCE5154">
      <w:start w:val="1"/>
      <w:numFmt w:val="lowerRoman"/>
      <w:lvlText w:val="%3."/>
      <w:lvlJc w:val="right"/>
      <w:pPr>
        <w:ind w:left="2160" w:firstLine="1800"/>
      </w:pPr>
      <w:rPr>
        <w:u w:val="none"/>
      </w:rPr>
    </w:lvl>
    <w:lvl w:ilvl="3" w:tplc="8D4ABA58">
      <w:start w:val="1"/>
      <w:numFmt w:val="decimal"/>
      <w:lvlText w:val="%4."/>
      <w:lvlJc w:val="left"/>
      <w:pPr>
        <w:ind w:left="2880" w:firstLine="2520"/>
      </w:pPr>
      <w:rPr>
        <w:u w:val="none"/>
      </w:rPr>
    </w:lvl>
    <w:lvl w:ilvl="4" w:tplc="504C0A2E">
      <w:start w:val="1"/>
      <w:numFmt w:val="lowerLetter"/>
      <w:lvlText w:val="%5."/>
      <w:lvlJc w:val="left"/>
      <w:pPr>
        <w:ind w:left="3600" w:firstLine="3240"/>
      </w:pPr>
      <w:rPr>
        <w:u w:val="none"/>
      </w:rPr>
    </w:lvl>
    <w:lvl w:ilvl="5" w:tplc="EEDE8240">
      <w:start w:val="1"/>
      <w:numFmt w:val="lowerRoman"/>
      <w:lvlText w:val="%6."/>
      <w:lvlJc w:val="right"/>
      <w:pPr>
        <w:ind w:left="4320" w:firstLine="3960"/>
      </w:pPr>
      <w:rPr>
        <w:u w:val="none"/>
      </w:rPr>
    </w:lvl>
    <w:lvl w:ilvl="6" w:tplc="2EB07594">
      <w:start w:val="1"/>
      <w:numFmt w:val="decimal"/>
      <w:lvlText w:val="%7."/>
      <w:lvlJc w:val="left"/>
      <w:pPr>
        <w:ind w:left="5040" w:firstLine="4680"/>
      </w:pPr>
      <w:rPr>
        <w:u w:val="none"/>
      </w:rPr>
    </w:lvl>
    <w:lvl w:ilvl="7" w:tplc="0E7282EA">
      <w:start w:val="1"/>
      <w:numFmt w:val="lowerLetter"/>
      <w:lvlText w:val="%8."/>
      <w:lvlJc w:val="left"/>
      <w:pPr>
        <w:ind w:left="5760" w:firstLine="5400"/>
      </w:pPr>
      <w:rPr>
        <w:u w:val="none"/>
      </w:rPr>
    </w:lvl>
    <w:lvl w:ilvl="8" w:tplc="D6983C92">
      <w:start w:val="1"/>
      <w:numFmt w:val="lowerRoman"/>
      <w:lvlText w:val="%9."/>
      <w:lvlJc w:val="right"/>
      <w:pPr>
        <w:ind w:left="6480" w:firstLine="6120"/>
      </w:pPr>
      <w:rPr>
        <w:u w:val="none"/>
      </w:rPr>
    </w:lvl>
  </w:abstractNum>
  <w:abstractNum w:abstractNumId="9" w15:restartNumberingAfterBreak="0">
    <w:nsid w:val="2D915792"/>
    <w:multiLevelType w:val="hybridMultilevel"/>
    <w:tmpl w:val="5CC469B4"/>
    <w:lvl w:ilvl="0" w:tplc="8C68FE88">
      <w:start w:val="1"/>
      <w:numFmt w:val="bullet"/>
      <w:lvlText w:val=""/>
      <w:lvlJc w:val="left"/>
      <w:pPr>
        <w:ind w:left="720" w:hanging="360"/>
      </w:pPr>
      <w:rPr>
        <w:rFonts w:ascii="Symbol" w:hAnsi="Symbol" w:hint="default"/>
      </w:rPr>
    </w:lvl>
    <w:lvl w:ilvl="1" w:tplc="577EF470">
      <w:start w:val="1"/>
      <w:numFmt w:val="bullet"/>
      <w:lvlText w:val="o"/>
      <w:lvlJc w:val="left"/>
      <w:pPr>
        <w:ind w:left="1440" w:hanging="360"/>
      </w:pPr>
      <w:rPr>
        <w:rFonts w:ascii="Courier New" w:hAnsi="Courier New" w:hint="default"/>
      </w:rPr>
    </w:lvl>
    <w:lvl w:ilvl="2" w:tplc="F5126CC2">
      <w:start w:val="1"/>
      <w:numFmt w:val="bullet"/>
      <w:lvlText w:val=""/>
      <w:lvlJc w:val="left"/>
      <w:pPr>
        <w:ind w:left="2160" w:hanging="360"/>
      </w:pPr>
      <w:rPr>
        <w:rFonts w:ascii="Wingdings" w:hAnsi="Wingdings" w:hint="default"/>
      </w:rPr>
    </w:lvl>
    <w:lvl w:ilvl="3" w:tplc="B314977A">
      <w:start w:val="1"/>
      <w:numFmt w:val="bullet"/>
      <w:lvlText w:val=""/>
      <w:lvlJc w:val="left"/>
      <w:pPr>
        <w:ind w:left="2880" w:hanging="360"/>
      </w:pPr>
      <w:rPr>
        <w:rFonts w:ascii="Symbol" w:hAnsi="Symbol" w:hint="default"/>
      </w:rPr>
    </w:lvl>
    <w:lvl w:ilvl="4" w:tplc="A176D9A0">
      <w:start w:val="1"/>
      <w:numFmt w:val="bullet"/>
      <w:lvlText w:val="o"/>
      <w:lvlJc w:val="left"/>
      <w:pPr>
        <w:ind w:left="3600" w:hanging="360"/>
      </w:pPr>
      <w:rPr>
        <w:rFonts w:ascii="Courier New" w:hAnsi="Courier New" w:hint="default"/>
      </w:rPr>
    </w:lvl>
    <w:lvl w:ilvl="5" w:tplc="8CE0F740">
      <w:start w:val="1"/>
      <w:numFmt w:val="bullet"/>
      <w:lvlText w:val=""/>
      <w:lvlJc w:val="left"/>
      <w:pPr>
        <w:ind w:left="4320" w:hanging="360"/>
      </w:pPr>
      <w:rPr>
        <w:rFonts w:ascii="Wingdings" w:hAnsi="Wingdings" w:hint="default"/>
      </w:rPr>
    </w:lvl>
    <w:lvl w:ilvl="6" w:tplc="E9EC8AEE">
      <w:start w:val="1"/>
      <w:numFmt w:val="bullet"/>
      <w:lvlText w:val=""/>
      <w:lvlJc w:val="left"/>
      <w:pPr>
        <w:ind w:left="5040" w:hanging="360"/>
      </w:pPr>
      <w:rPr>
        <w:rFonts w:ascii="Symbol" w:hAnsi="Symbol" w:hint="default"/>
      </w:rPr>
    </w:lvl>
    <w:lvl w:ilvl="7" w:tplc="4A60DA02">
      <w:start w:val="1"/>
      <w:numFmt w:val="bullet"/>
      <w:lvlText w:val="o"/>
      <w:lvlJc w:val="left"/>
      <w:pPr>
        <w:ind w:left="5760" w:hanging="360"/>
      </w:pPr>
      <w:rPr>
        <w:rFonts w:ascii="Courier New" w:hAnsi="Courier New" w:hint="default"/>
      </w:rPr>
    </w:lvl>
    <w:lvl w:ilvl="8" w:tplc="31922B14">
      <w:start w:val="1"/>
      <w:numFmt w:val="bullet"/>
      <w:lvlText w:val=""/>
      <w:lvlJc w:val="left"/>
      <w:pPr>
        <w:ind w:left="6480" w:hanging="360"/>
      </w:pPr>
      <w:rPr>
        <w:rFonts w:ascii="Wingdings" w:hAnsi="Wingdings" w:hint="default"/>
      </w:rPr>
    </w:lvl>
  </w:abstractNum>
  <w:abstractNum w:abstractNumId="10" w15:restartNumberingAfterBreak="0">
    <w:nsid w:val="2F4937E8"/>
    <w:multiLevelType w:val="hybridMultilevel"/>
    <w:tmpl w:val="5D608ACA"/>
    <w:lvl w:ilvl="0" w:tplc="88BAC79A">
      <w:start w:val="1"/>
      <w:numFmt w:val="decimal"/>
      <w:lvlText w:val="%1."/>
      <w:lvlJc w:val="left"/>
      <w:pPr>
        <w:ind w:left="720" w:firstLine="360"/>
      </w:pPr>
      <w:rPr>
        <w:rFonts w:hint="default"/>
      </w:rPr>
    </w:lvl>
    <w:lvl w:ilvl="1" w:tplc="FAFA1686">
      <w:start w:val="1"/>
      <w:numFmt w:val="lowerLetter"/>
      <w:lvlText w:val="%2."/>
      <w:lvlJc w:val="left"/>
      <w:pPr>
        <w:ind w:left="1440" w:firstLine="1080"/>
      </w:pPr>
      <w:rPr>
        <w:rFonts w:hint="default"/>
      </w:rPr>
    </w:lvl>
    <w:lvl w:ilvl="2" w:tplc="7068DE46">
      <w:start w:val="1"/>
      <w:numFmt w:val="lowerRoman"/>
      <w:lvlText w:val="%3."/>
      <w:lvlJc w:val="right"/>
      <w:pPr>
        <w:ind w:left="2160" w:firstLine="1980"/>
      </w:pPr>
      <w:rPr>
        <w:rFonts w:hint="default"/>
      </w:rPr>
    </w:lvl>
    <w:lvl w:ilvl="3" w:tplc="B1D8335C">
      <w:start w:val="1"/>
      <w:numFmt w:val="decimal"/>
      <w:lvlText w:val="%4."/>
      <w:lvlJc w:val="left"/>
      <w:pPr>
        <w:ind w:left="2880" w:firstLine="2520"/>
      </w:pPr>
      <w:rPr>
        <w:rFonts w:hint="default"/>
      </w:rPr>
    </w:lvl>
    <w:lvl w:ilvl="4" w:tplc="C96EFD14">
      <w:start w:val="1"/>
      <w:numFmt w:val="lowerLetter"/>
      <w:lvlText w:val="%5."/>
      <w:lvlJc w:val="left"/>
      <w:pPr>
        <w:ind w:left="3600" w:firstLine="3240"/>
      </w:pPr>
      <w:rPr>
        <w:rFonts w:hint="default"/>
      </w:rPr>
    </w:lvl>
    <w:lvl w:ilvl="5" w:tplc="90963440">
      <w:start w:val="1"/>
      <w:numFmt w:val="lowerRoman"/>
      <w:lvlText w:val="%6."/>
      <w:lvlJc w:val="right"/>
      <w:pPr>
        <w:ind w:left="4320" w:firstLine="4140"/>
      </w:pPr>
      <w:rPr>
        <w:rFonts w:hint="default"/>
      </w:rPr>
    </w:lvl>
    <w:lvl w:ilvl="6" w:tplc="FFF854C2">
      <w:start w:val="1"/>
      <w:numFmt w:val="decimal"/>
      <w:lvlText w:val="%7."/>
      <w:lvlJc w:val="left"/>
      <w:pPr>
        <w:ind w:left="5040" w:firstLine="4680"/>
      </w:pPr>
      <w:rPr>
        <w:rFonts w:hint="default"/>
      </w:rPr>
    </w:lvl>
    <w:lvl w:ilvl="7" w:tplc="2992194E">
      <w:start w:val="1"/>
      <w:numFmt w:val="lowerLetter"/>
      <w:lvlText w:val="%8."/>
      <w:lvlJc w:val="left"/>
      <w:pPr>
        <w:ind w:left="5760" w:firstLine="5400"/>
      </w:pPr>
      <w:rPr>
        <w:rFonts w:hint="default"/>
      </w:rPr>
    </w:lvl>
    <w:lvl w:ilvl="8" w:tplc="09986AE4">
      <w:start w:val="1"/>
      <w:numFmt w:val="lowerRoman"/>
      <w:lvlText w:val="%9."/>
      <w:lvlJc w:val="right"/>
      <w:pPr>
        <w:ind w:left="6480" w:firstLine="6300"/>
      </w:pPr>
      <w:rPr>
        <w:rFonts w:hint="default"/>
      </w:rPr>
    </w:lvl>
  </w:abstractNum>
  <w:abstractNum w:abstractNumId="11" w15:restartNumberingAfterBreak="0">
    <w:nsid w:val="2FA93369"/>
    <w:multiLevelType w:val="hybridMultilevel"/>
    <w:tmpl w:val="10AE53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0B71227"/>
    <w:multiLevelType w:val="hybridMultilevel"/>
    <w:tmpl w:val="E06C2AE2"/>
    <w:lvl w:ilvl="0" w:tplc="FFFFFFFF">
      <w:start w:val="1"/>
      <w:numFmt w:val="upperLetter"/>
      <w:lvlText w:val="%1."/>
      <w:lvlJc w:val="left"/>
      <w:pPr>
        <w:ind w:left="2160" w:hanging="360"/>
      </w:pPr>
    </w:lvl>
    <w:lvl w:ilvl="1" w:tplc="FFFFFFFF">
      <w:start w:val="1"/>
      <w:numFmt w:val="bullet"/>
      <w:lvlText w:val=""/>
      <w:lvlJc w:val="left"/>
      <w:pPr>
        <w:ind w:left="2880" w:hanging="360"/>
      </w:pPr>
      <w:rPr>
        <w:rFonts w:ascii="Symbol" w:hAnsi="Symbol" w:hint="default"/>
      </w:rPr>
    </w:lvl>
    <w:lvl w:ilvl="2" w:tplc="20000003">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33A57111"/>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A804AF"/>
    <w:multiLevelType w:val="hybridMultilevel"/>
    <w:tmpl w:val="BCEC2640"/>
    <w:lvl w:ilvl="0" w:tplc="E702C610">
      <w:start w:val="1"/>
      <w:numFmt w:val="bullet"/>
      <w:lvlText w:val="-"/>
      <w:lvlJc w:val="left"/>
      <w:pPr>
        <w:ind w:left="1080" w:firstLine="360"/>
      </w:pPr>
      <w:rPr>
        <w:u w:val="none"/>
      </w:rPr>
    </w:lvl>
    <w:lvl w:ilvl="1" w:tplc="CDE42BD4">
      <w:start w:val="1"/>
      <w:numFmt w:val="bullet"/>
      <w:lvlText w:val="-"/>
      <w:lvlJc w:val="left"/>
      <w:pPr>
        <w:ind w:left="1800" w:firstLine="1080"/>
      </w:pPr>
      <w:rPr>
        <w:u w:val="none"/>
      </w:rPr>
    </w:lvl>
    <w:lvl w:ilvl="2" w:tplc="B7AA9B30">
      <w:start w:val="1"/>
      <w:numFmt w:val="bullet"/>
      <w:lvlText w:val="-"/>
      <w:lvlJc w:val="left"/>
      <w:pPr>
        <w:ind w:left="2520" w:firstLine="1800"/>
      </w:pPr>
      <w:rPr>
        <w:u w:val="none"/>
      </w:rPr>
    </w:lvl>
    <w:lvl w:ilvl="3" w:tplc="E63AC60E">
      <w:start w:val="1"/>
      <w:numFmt w:val="bullet"/>
      <w:lvlText w:val="-"/>
      <w:lvlJc w:val="left"/>
      <w:pPr>
        <w:ind w:left="3240" w:firstLine="2520"/>
      </w:pPr>
      <w:rPr>
        <w:u w:val="none"/>
      </w:rPr>
    </w:lvl>
    <w:lvl w:ilvl="4" w:tplc="A24A5F56">
      <w:start w:val="1"/>
      <w:numFmt w:val="bullet"/>
      <w:lvlText w:val="-"/>
      <w:lvlJc w:val="left"/>
      <w:pPr>
        <w:ind w:left="3960" w:firstLine="3240"/>
      </w:pPr>
      <w:rPr>
        <w:u w:val="none"/>
      </w:rPr>
    </w:lvl>
    <w:lvl w:ilvl="5" w:tplc="D5187190">
      <w:start w:val="1"/>
      <w:numFmt w:val="bullet"/>
      <w:lvlText w:val="-"/>
      <w:lvlJc w:val="left"/>
      <w:pPr>
        <w:ind w:left="4680" w:firstLine="3960"/>
      </w:pPr>
      <w:rPr>
        <w:u w:val="none"/>
      </w:rPr>
    </w:lvl>
    <w:lvl w:ilvl="6" w:tplc="1140422C">
      <w:start w:val="1"/>
      <w:numFmt w:val="bullet"/>
      <w:lvlText w:val="-"/>
      <w:lvlJc w:val="left"/>
      <w:pPr>
        <w:ind w:left="5400" w:firstLine="4680"/>
      </w:pPr>
      <w:rPr>
        <w:u w:val="none"/>
      </w:rPr>
    </w:lvl>
    <w:lvl w:ilvl="7" w:tplc="EAE61980">
      <w:start w:val="1"/>
      <w:numFmt w:val="bullet"/>
      <w:lvlText w:val="-"/>
      <w:lvlJc w:val="left"/>
      <w:pPr>
        <w:ind w:left="6120" w:firstLine="5400"/>
      </w:pPr>
      <w:rPr>
        <w:u w:val="none"/>
      </w:rPr>
    </w:lvl>
    <w:lvl w:ilvl="8" w:tplc="C2388CDC">
      <w:start w:val="1"/>
      <w:numFmt w:val="bullet"/>
      <w:lvlText w:val="-"/>
      <w:lvlJc w:val="left"/>
      <w:pPr>
        <w:ind w:left="6840" w:firstLine="6120"/>
      </w:pPr>
      <w:rPr>
        <w:u w:val="none"/>
      </w:rPr>
    </w:lvl>
  </w:abstractNum>
  <w:abstractNum w:abstractNumId="15" w15:restartNumberingAfterBreak="0">
    <w:nsid w:val="3F8E75E6"/>
    <w:multiLevelType w:val="hybridMultilevel"/>
    <w:tmpl w:val="9BB8606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40C514D5"/>
    <w:multiLevelType w:val="hybridMultilevel"/>
    <w:tmpl w:val="823A94E8"/>
    <w:lvl w:ilvl="0" w:tplc="08090017">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0DB54D1"/>
    <w:multiLevelType w:val="hybridMultilevel"/>
    <w:tmpl w:val="5F4671A2"/>
    <w:lvl w:ilvl="0" w:tplc="20000001">
      <w:start w:val="1"/>
      <w:numFmt w:val="bullet"/>
      <w:lvlText w:val=""/>
      <w:lvlJc w:val="left"/>
      <w:pPr>
        <w:ind w:left="1560" w:hanging="360"/>
      </w:pPr>
      <w:rPr>
        <w:rFonts w:ascii="Symbol" w:hAnsi="Symbol" w:hint="default"/>
      </w:rPr>
    </w:lvl>
    <w:lvl w:ilvl="1" w:tplc="08090001">
      <w:start w:val="1"/>
      <w:numFmt w:val="bullet"/>
      <w:lvlText w:val=""/>
      <w:lvlJc w:val="left"/>
      <w:pPr>
        <w:ind w:left="2280" w:hanging="360"/>
      </w:pPr>
      <w:rPr>
        <w:rFonts w:ascii="Symbol" w:hAnsi="Symbol" w:hint="default"/>
      </w:r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8" w15:restartNumberingAfterBreak="0">
    <w:nsid w:val="410D47BD"/>
    <w:multiLevelType w:val="hybridMultilevel"/>
    <w:tmpl w:val="DA602B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1F15E5"/>
    <w:multiLevelType w:val="hybridMultilevel"/>
    <w:tmpl w:val="5E22B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C2FEC"/>
    <w:multiLevelType w:val="hybridMultilevel"/>
    <w:tmpl w:val="74BCD960"/>
    <w:lvl w:ilvl="0" w:tplc="51E67F7A">
      <w:start w:val="1"/>
      <w:numFmt w:val="lowerLetter"/>
      <w:lvlText w:val="%1."/>
      <w:lvlJc w:val="left"/>
      <w:pPr>
        <w:ind w:left="720" w:firstLine="360"/>
      </w:pPr>
    </w:lvl>
    <w:lvl w:ilvl="1" w:tplc="EE7CCA0E">
      <w:start w:val="1"/>
      <w:numFmt w:val="lowerLetter"/>
      <w:lvlText w:val="%2."/>
      <w:lvlJc w:val="left"/>
      <w:pPr>
        <w:ind w:left="1440" w:firstLine="1080"/>
      </w:pPr>
    </w:lvl>
    <w:lvl w:ilvl="2" w:tplc="1616B02C">
      <w:start w:val="1"/>
      <w:numFmt w:val="lowerRoman"/>
      <w:lvlText w:val="%3."/>
      <w:lvlJc w:val="right"/>
      <w:pPr>
        <w:ind w:left="2160" w:firstLine="1980"/>
      </w:pPr>
    </w:lvl>
    <w:lvl w:ilvl="3" w:tplc="FB9658BC">
      <w:start w:val="1"/>
      <w:numFmt w:val="decimal"/>
      <w:lvlText w:val="%4."/>
      <w:lvlJc w:val="left"/>
      <w:pPr>
        <w:ind w:left="2880" w:firstLine="2520"/>
      </w:pPr>
    </w:lvl>
    <w:lvl w:ilvl="4" w:tplc="AEFA46CA">
      <w:start w:val="1"/>
      <w:numFmt w:val="lowerLetter"/>
      <w:lvlText w:val="%5."/>
      <w:lvlJc w:val="left"/>
      <w:pPr>
        <w:ind w:left="3600" w:firstLine="3240"/>
      </w:pPr>
    </w:lvl>
    <w:lvl w:ilvl="5" w:tplc="225451A6">
      <w:start w:val="1"/>
      <w:numFmt w:val="lowerRoman"/>
      <w:lvlText w:val="%6."/>
      <w:lvlJc w:val="right"/>
      <w:pPr>
        <w:ind w:left="4320" w:firstLine="4140"/>
      </w:pPr>
    </w:lvl>
    <w:lvl w:ilvl="6" w:tplc="D42C3CA0">
      <w:start w:val="1"/>
      <w:numFmt w:val="decimal"/>
      <w:lvlText w:val="%7."/>
      <w:lvlJc w:val="left"/>
      <w:pPr>
        <w:ind w:left="5040" w:firstLine="4680"/>
      </w:pPr>
    </w:lvl>
    <w:lvl w:ilvl="7" w:tplc="191EFEE8">
      <w:start w:val="1"/>
      <w:numFmt w:val="lowerLetter"/>
      <w:lvlText w:val="%8."/>
      <w:lvlJc w:val="left"/>
      <w:pPr>
        <w:ind w:left="5760" w:firstLine="5400"/>
      </w:pPr>
    </w:lvl>
    <w:lvl w:ilvl="8" w:tplc="D55A95EE">
      <w:start w:val="1"/>
      <w:numFmt w:val="lowerRoman"/>
      <w:lvlText w:val="%9."/>
      <w:lvlJc w:val="right"/>
      <w:pPr>
        <w:ind w:left="6480" w:firstLine="6300"/>
      </w:pPr>
    </w:lvl>
  </w:abstractNum>
  <w:abstractNum w:abstractNumId="21" w15:restartNumberingAfterBreak="0">
    <w:nsid w:val="41DF407D"/>
    <w:multiLevelType w:val="hybridMultilevel"/>
    <w:tmpl w:val="3FFAD51C"/>
    <w:lvl w:ilvl="0" w:tplc="1C9AA340">
      <w:start w:val="1"/>
      <w:numFmt w:val="decimal"/>
      <w:lvlText w:val="%1."/>
      <w:lvlJc w:val="left"/>
      <w:pPr>
        <w:ind w:left="680" w:hanging="323"/>
      </w:pPr>
      <w:rPr>
        <w:rFonts w:hint="default"/>
      </w:rPr>
    </w:lvl>
    <w:lvl w:ilvl="1" w:tplc="39305B16">
      <w:start w:val="1"/>
      <w:numFmt w:val="lowerLetter"/>
      <w:lvlText w:val="%2."/>
      <w:lvlJc w:val="left"/>
      <w:pPr>
        <w:ind w:left="2120" w:hanging="323"/>
      </w:pPr>
      <w:rPr>
        <w:rFonts w:hint="default"/>
      </w:rPr>
    </w:lvl>
    <w:lvl w:ilvl="2" w:tplc="D80269FE">
      <w:start w:val="1"/>
      <w:numFmt w:val="lowerRoman"/>
      <w:lvlText w:val="%3."/>
      <w:lvlJc w:val="right"/>
      <w:pPr>
        <w:ind w:left="3560" w:hanging="323"/>
      </w:pPr>
      <w:rPr>
        <w:rFonts w:hint="default"/>
      </w:rPr>
    </w:lvl>
    <w:lvl w:ilvl="3" w:tplc="9B86DA6A">
      <w:start w:val="1"/>
      <w:numFmt w:val="decimal"/>
      <w:lvlText w:val="%4."/>
      <w:lvlJc w:val="left"/>
      <w:pPr>
        <w:ind w:left="5000" w:hanging="323"/>
      </w:pPr>
      <w:rPr>
        <w:rFonts w:hint="default"/>
      </w:rPr>
    </w:lvl>
    <w:lvl w:ilvl="4" w:tplc="D8826D56">
      <w:start w:val="1"/>
      <w:numFmt w:val="lowerLetter"/>
      <w:lvlText w:val="%5."/>
      <w:lvlJc w:val="left"/>
      <w:pPr>
        <w:ind w:left="6440" w:hanging="323"/>
      </w:pPr>
      <w:rPr>
        <w:rFonts w:hint="default"/>
      </w:rPr>
    </w:lvl>
    <w:lvl w:ilvl="5" w:tplc="DEDC264C">
      <w:start w:val="1"/>
      <w:numFmt w:val="lowerRoman"/>
      <w:lvlText w:val="%6."/>
      <w:lvlJc w:val="right"/>
      <w:pPr>
        <w:ind w:left="7880" w:hanging="323"/>
      </w:pPr>
      <w:rPr>
        <w:rFonts w:hint="default"/>
      </w:rPr>
    </w:lvl>
    <w:lvl w:ilvl="6" w:tplc="A45E39C0">
      <w:start w:val="1"/>
      <w:numFmt w:val="decimal"/>
      <w:lvlText w:val="%7."/>
      <w:lvlJc w:val="left"/>
      <w:pPr>
        <w:ind w:left="9320" w:hanging="323"/>
      </w:pPr>
      <w:rPr>
        <w:rFonts w:hint="default"/>
      </w:rPr>
    </w:lvl>
    <w:lvl w:ilvl="7" w:tplc="D50CAA22">
      <w:start w:val="1"/>
      <w:numFmt w:val="lowerLetter"/>
      <w:lvlText w:val="%8."/>
      <w:lvlJc w:val="left"/>
      <w:pPr>
        <w:ind w:left="10760" w:hanging="323"/>
      </w:pPr>
      <w:rPr>
        <w:rFonts w:hint="default"/>
      </w:rPr>
    </w:lvl>
    <w:lvl w:ilvl="8" w:tplc="48F8CA62">
      <w:start w:val="1"/>
      <w:numFmt w:val="lowerRoman"/>
      <w:lvlText w:val="%9."/>
      <w:lvlJc w:val="right"/>
      <w:pPr>
        <w:ind w:left="12200" w:hanging="323"/>
      </w:pPr>
      <w:rPr>
        <w:rFonts w:hint="default"/>
      </w:rPr>
    </w:lvl>
  </w:abstractNum>
  <w:abstractNum w:abstractNumId="22" w15:restartNumberingAfterBreak="0">
    <w:nsid w:val="42FA3B01"/>
    <w:multiLevelType w:val="hybridMultilevel"/>
    <w:tmpl w:val="356020B4"/>
    <w:lvl w:ilvl="0" w:tplc="08090015">
      <w:start w:val="1"/>
      <w:numFmt w:val="upperLetter"/>
      <w:lvlText w:val="%1."/>
      <w:lvlJc w:val="left"/>
      <w:pPr>
        <w:ind w:left="2160" w:hanging="360"/>
      </w:p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43403770"/>
    <w:multiLevelType w:val="hybridMultilevel"/>
    <w:tmpl w:val="0B446FF2"/>
    <w:lvl w:ilvl="0" w:tplc="B6A45696">
      <w:start w:val="1"/>
      <w:numFmt w:val="decimal"/>
      <w:lvlText w:val="%1."/>
      <w:lvlJc w:val="left"/>
      <w:pPr>
        <w:ind w:left="0" w:firstLine="360"/>
      </w:pPr>
      <w:rPr>
        <w:b w:val="0"/>
        <w:bCs w:val="0"/>
        <w:sz w:val="17"/>
        <w:szCs w:val="17"/>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4" w15:restartNumberingAfterBreak="0">
    <w:nsid w:val="445B16F3"/>
    <w:multiLevelType w:val="hybridMultilevel"/>
    <w:tmpl w:val="15BC2D40"/>
    <w:lvl w:ilvl="0" w:tplc="B6A45696">
      <w:start w:val="1"/>
      <w:numFmt w:val="decimal"/>
      <w:lvlText w:val="%1."/>
      <w:lvlJc w:val="left"/>
      <w:pPr>
        <w:ind w:left="3893" w:firstLine="360"/>
      </w:pPr>
      <w:rPr>
        <w:b w:val="0"/>
        <w:bCs w:val="0"/>
        <w:sz w:val="17"/>
        <w:szCs w:val="17"/>
      </w:rPr>
    </w:lvl>
    <w:lvl w:ilvl="1" w:tplc="2000000F">
      <w:start w:val="1"/>
      <w:numFmt w:val="decimal"/>
      <w:lvlText w:val="%2."/>
      <w:lvlJc w:val="left"/>
      <w:pPr>
        <w:ind w:left="1593" w:hanging="360"/>
      </w:pPr>
    </w:lvl>
    <w:lvl w:ilvl="2" w:tplc="75780A36">
      <w:start w:val="1"/>
      <w:numFmt w:val="lowerRoman"/>
      <w:lvlText w:val="%3."/>
      <w:lvlJc w:val="right"/>
      <w:pPr>
        <w:ind w:left="873" w:firstLine="1980"/>
      </w:pPr>
      <w:rPr>
        <w:rFonts w:hint="default"/>
      </w:rPr>
    </w:lvl>
    <w:lvl w:ilvl="3" w:tplc="01009CA8">
      <w:start w:val="1"/>
      <w:numFmt w:val="decimal"/>
      <w:lvlText w:val="%4."/>
      <w:lvlJc w:val="left"/>
      <w:pPr>
        <w:ind w:left="1593" w:firstLine="2520"/>
      </w:pPr>
      <w:rPr>
        <w:rFonts w:hint="default"/>
      </w:rPr>
    </w:lvl>
    <w:lvl w:ilvl="4" w:tplc="3ECA466A">
      <w:start w:val="1"/>
      <w:numFmt w:val="lowerLetter"/>
      <w:lvlText w:val="%5."/>
      <w:lvlJc w:val="left"/>
      <w:pPr>
        <w:ind w:left="2313" w:firstLine="3240"/>
      </w:pPr>
      <w:rPr>
        <w:rFonts w:hint="default"/>
      </w:rPr>
    </w:lvl>
    <w:lvl w:ilvl="5" w:tplc="A61ACF04">
      <w:start w:val="1"/>
      <w:numFmt w:val="lowerRoman"/>
      <w:lvlText w:val="%6."/>
      <w:lvlJc w:val="right"/>
      <w:pPr>
        <w:ind w:left="3033" w:firstLine="4140"/>
      </w:pPr>
      <w:rPr>
        <w:rFonts w:hint="default"/>
      </w:rPr>
    </w:lvl>
    <w:lvl w:ilvl="6" w:tplc="433CB586">
      <w:start w:val="1"/>
      <w:numFmt w:val="decimal"/>
      <w:lvlText w:val="%7."/>
      <w:lvlJc w:val="left"/>
      <w:pPr>
        <w:ind w:left="3753" w:firstLine="4680"/>
      </w:pPr>
      <w:rPr>
        <w:rFonts w:hint="default"/>
      </w:rPr>
    </w:lvl>
    <w:lvl w:ilvl="7" w:tplc="4FF6E6F6">
      <w:start w:val="1"/>
      <w:numFmt w:val="lowerLetter"/>
      <w:lvlText w:val="%8."/>
      <w:lvlJc w:val="left"/>
      <w:pPr>
        <w:ind w:left="4473" w:firstLine="5400"/>
      </w:pPr>
      <w:rPr>
        <w:rFonts w:hint="default"/>
      </w:rPr>
    </w:lvl>
    <w:lvl w:ilvl="8" w:tplc="1DCEC64E">
      <w:start w:val="1"/>
      <w:numFmt w:val="lowerRoman"/>
      <w:lvlText w:val="%9."/>
      <w:lvlJc w:val="right"/>
      <w:pPr>
        <w:ind w:left="5193" w:firstLine="6300"/>
      </w:pPr>
      <w:rPr>
        <w:rFonts w:hint="default"/>
      </w:rPr>
    </w:lvl>
  </w:abstractNum>
  <w:abstractNum w:abstractNumId="25" w15:restartNumberingAfterBreak="0">
    <w:nsid w:val="47171331"/>
    <w:multiLevelType w:val="hybridMultilevel"/>
    <w:tmpl w:val="B6DED87A"/>
    <w:lvl w:ilvl="0" w:tplc="9BB86688">
      <w:start w:val="13"/>
      <w:numFmt w:val="decimal"/>
      <w:lvlText w:val="%1."/>
      <w:lvlJc w:val="left"/>
      <w:pPr>
        <w:ind w:left="0" w:firstLine="360"/>
      </w:pPr>
      <w:rPr>
        <w:rFonts w:hint="default"/>
      </w:rPr>
    </w:lvl>
    <w:lvl w:ilvl="1" w:tplc="E1AE50E8">
      <w:start w:val="1"/>
      <w:numFmt w:val="lowerLetter"/>
      <w:lvlText w:val="%2."/>
      <w:lvlJc w:val="left"/>
      <w:pPr>
        <w:ind w:left="720" w:firstLine="1080"/>
      </w:pPr>
      <w:rPr>
        <w:rFonts w:hint="default"/>
      </w:rPr>
    </w:lvl>
    <w:lvl w:ilvl="2" w:tplc="2C701154">
      <w:start w:val="1"/>
      <w:numFmt w:val="lowerRoman"/>
      <w:lvlText w:val="%3."/>
      <w:lvlJc w:val="right"/>
      <w:pPr>
        <w:ind w:left="1440" w:firstLine="1980"/>
      </w:pPr>
      <w:rPr>
        <w:rFonts w:hint="default"/>
      </w:rPr>
    </w:lvl>
    <w:lvl w:ilvl="3" w:tplc="0C34629C">
      <w:start w:val="1"/>
      <w:numFmt w:val="decimal"/>
      <w:lvlText w:val="%4."/>
      <w:lvlJc w:val="left"/>
      <w:pPr>
        <w:ind w:left="2160" w:firstLine="2520"/>
      </w:pPr>
      <w:rPr>
        <w:rFonts w:hint="default"/>
      </w:rPr>
    </w:lvl>
    <w:lvl w:ilvl="4" w:tplc="717C3B38">
      <w:start w:val="1"/>
      <w:numFmt w:val="lowerLetter"/>
      <w:lvlText w:val="%5."/>
      <w:lvlJc w:val="left"/>
      <w:pPr>
        <w:ind w:left="2880" w:firstLine="3240"/>
      </w:pPr>
      <w:rPr>
        <w:rFonts w:hint="default"/>
      </w:rPr>
    </w:lvl>
    <w:lvl w:ilvl="5" w:tplc="66A6748A">
      <w:start w:val="1"/>
      <w:numFmt w:val="lowerRoman"/>
      <w:lvlText w:val="%6."/>
      <w:lvlJc w:val="right"/>
      <w:pPr>
        <w:ind w:left="3600" w:firstLine="4140"/>
      </w:pPr>
      <w:rPr>
        <w:rFonts w:hint="default"/>
      </w:rPr>
    </w:lvl>
    <w:lvl w:ilvl="6" w:tplc="3CDE6EA2">
      <w:start w:val="1"/>
      <w:numFmt w:val="decimal"/>
      <w:lvlText w:val="%7."/>
      <w:lvlJc w:val="left"/>
      <w:pPr>
        <w:ind w:left="4320" w:firstLine="4680"/>
      </w:pPr>
      <w:rPr>
        <w:rFonts w:hint="default"/>
      </w:rPr>
    </w:lvl>
    <w:lvl w:ilvl="7" w:tplc="94562C6A">
      <w:start w:val="1"/>
      <w:numFmt w:val="lowerLetter"/>
      <w:lvlText w:val="%8."/>
      <w:lvlJc w:val="left"/>
      <w:pPr>
        <w:ind w:left="5040" w:firstLine="5400"/>
      </w:pPr>
      <w:rPr>
        <w:rFonts w:hint="default"/>
      </w:rPr>
    </w:lvl>
    <w:lvl w:ilvl="8" w:tplc="6D4C7B24">
      <w:start w:val="1"/>
      <w:numFmt w:val="lowerRoman"/>
      <w:lvlText w:val="%9."/>
      <w:lvlJc w:val="right"/>
      <w:pPr>
        <w:ind w:left="5760" w:firstLine="6300"/>
      </w:pPr>
      <w:rPr>
        <w:rFonts w:hint="default"/>
      </w:rPr>
    </w:lvl>
  </w:abstractNum>
  <w:abstractNum w:abstractNumId="26" w15:restartNumberingAfterBreak="0">
    <w:nsid w:val="49C24AB5"/>
    <w:multiLevelType w:val="hybridMultilevel"/>
    <w:tmpl w:val="09AEDC94"/>
    <w:lvl w:ilvl="0" w:tplc="20000001">
      <w:start w:val="1"/>
      <w:numFmt w:val="bullet"/>
      <w:lvlText w:val=""/>
      <w:lvlJc w:val="left"/>
      <w:pPr>
        <w:ind w:left="0" w:firstLine="360"/>
      </w:pPr>
      <w:rPr>
        <w:rFonts w:ascii="Symbol" w:hAnsi="Symbol" w:hint="default"/>
      </w:rPr>
    </w:lvl>
    <w:lvl w:ilvl="1" w:tplc="FFFFFFFF">
      <w:start w:val="1"/>
      <w:numFmt w:val="lowerLetter"/>
      <w:lvlText w:val="%2."/>
      <w:lvlJc w:val="left"/>
      <w:pPr>
        <w:ind w:left="720" w:firstLine="1080"/>
      </w:pPr>
      <w:rPr>
        <w:rFonts w:hint="default"/>
      </w:rPr>
    </w:lvl>
    <w:lvl w:ilvl="2" w:tplc="FFFFFFFF">
      <w:start w:val="1"/>
      <w:numFmt w:val="lowerRoman"/>
      <w:lvlText w:val="%3."/>
      <w:lvlJc w:val="right"/>
      <w:pPr>
        <w:ind w:left="1440" w:firstLine="1980"/>
      </w:pPr>
      <w:rPr>
        <w:rFonts w:hint="default"/>
      </w:rPr>
    </w:lvl>
    <w:lvl w:ilvl="3" w:tplc="FFFFFFFF">
      <w:start w:val="1"/>
      <w:numFmt w:val="decimal"/>
      <w:lvlText w:val="%4."/>
      <w:lvlJc w:val="left"/>
      <w:pPr>
        <w:ind w:left="2160" w:firstLine="2520"/>
      </w:pPr>
      <w:rPr>
        <w:rFonts w:hint="default"/>
      </w:rPr>
    </w:lvl>
    <w:lvl w:ilvl="4" w:tplc="FFFFFFFF">
      <w:start w:val="1"/>
      <w:numFmt w:val="lowerLetter"/>
      <w:lvlText w:val="%5."/>
      <w:lvlJc w:val="left"/>
      <w:pPr>
        <w:ind w:left="2880" w:firstLine="3240"/>
      </w:pPr>
      <w:rPr>
        <w:rFonts w:hint="default"/>
      </w:rPr>
    </w:lvl>
    <w:lvl w:ilvl="5" w:tplc="FFFFFFFF">
      <w:start w:val="1"/>
      <w:numFmt w:val="lowerRoman"/>
      <w:lvlText w:val="%6."/>
      <w:lvlJc w:val="right"/>
      <w:pPr>
        <w:ind w:left="3600" w:firstLine="4140"/>
      </w:pPr>
      <w:rPr>
        <w:rFonts w:hint="default"/>
      </w:rPr>
    </w:lvl>
    <w:lvl w:ilvl="6" w:tplc="FFFFFFFF">
      <w:start w:val="1"/>
      <w:numFmt w:val="decimal"/>
      <w:lvlText w:val="%7."/>
      <w:lvlJc w:val="left"/>
      <w:pPr>
        <w:ind w:left="4320" w:firstLine="4680"/>
      </w:pPr>
      <w:rPr>
        <w:rFonts w:hint="default"/>
      </w:rPr>
    </w:lvl>
    <w:lvl w:ilvl="7" w:tplc="FFFFFFFF">
      <w:start w:val="1"/>
      <w:numFmt w:val="lowerLetter"/>
      <w:lvlText w:val="%8."/>
      <w:lvlJc w:val="left"/>
      <w:pPr>
        <w:ind w:left="5040" w:firstLine="5400"/>
      </w:pPr>
      <w:rPr>
        <w:rFonts w:hint="default"/>
      </w:rPr>
    </w:lvl>
    <w:lvl w:ilvl="8" w:tplc="FFFFFFFF">
      <w:start w:val="1"/>
      <w:numFmt w:val="lowerRoman"/>
      <w:lvlText w:val="%9."/>
      <w:lvlJc w:val="right"/>
      <w:pPr>
        <w:ind w:left="5760" w:firstLine="6300"/>
      </w:pPr>
      <w:rPr>
        <w:rFonts w:hint="default"/>
      </w:rPr>
    </w:lvl>
  </w:abstractNum>
  <w:abstractNum w:abstractNumId="27" w15:restartNumberingAfterBreak="0">
    <w:nsid w:val="4B165253"/>
    <w:multiLevelType w:val="hybridMultilevel"/>
    <w:tmpl w:val="234461C8"/>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CE537C8"/>
    <w:multiLevelType w:val="hybridMultilevel"/>
    <w:tmpl w:val="444A4DB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0AC2DAC"/>
    <w:multiLevelType w:val="hybridMultilevel"/>
    <w:tmpl w:val="52D887C6"/>
    <w:lvl w:ilvl="0" w:tplc="681C5974">
      <w:start w:val="1"/>
      <w:numFmt w:val="decimal"/>
      <w:lvlText w:val="%1."/>
      <w:lvlJc w:val="left"/>
      <w:pPr>
        <w:ind w:left="720" w:firstLine="360"/>
      </w:pPr>
    </w:lvl>
    <w:lvl w:ilvl="1" w:tplc="4CDC2930">
      <w:start w:val="1"/>
      <w:numFmt w:val="lowerLetter"/>
      <w:lvlText w:val="%2."/>
      <w:lvlJc w:val="left"/>
      <w:pPr>
        <w:ind w:left="1440" w:firstLine="1080"/>
      </w:pPr>
    </w:lvl>
    <w:lvl w:ilvl="2" w:tplc="A404DA26">
      <w:start w:val="1"/>
      <w:numFmt w:val="lowerRoman"/>
      <w:lvlText w:val="%3."/>
      <w:lvlJc w:val="right"/>
      <w:pPr>
        <w:ind w:left="2160" w:firstLine="1980"/>
      </w:pPr>
    </w:lvl>
    <w:lvl w:ilvl="3" w:tplc="A7DC1736">
      <w:start w:val="1"/>
      <w:numFmt w:val="decimal"/>
      <w:lvlText w:val="%4."/>
      <w:lvlJc w:val="left"/>
      <w:pPr>
        <w:ind w:left="2880" w:firstLine="2520"/>
      </w:pPr>
    </w:lvl>
    <w:lvl w:ilvl="4" w:tplc="CF6CFD8C">
      <w:start w:val="1"/>
      <w:numFmt w:val="lowerLetter"/>
      <w:lvlText w:val="%5."/>
      <w:lvlJc w:val="left"/>
      <w:pPr>
        <w:ind w:left="3600" w:firstLine="3240"/>
      </w:pPr>
    </w:lvl>
    <w:lvl w:ilvl="5" w:tplc="AA32DDBC">
      <w:start w:val="1"/>
      <w:numFmt w:val="lowerRoman"/>
      <w:lvlText w:val="%6."/>
      <w:lvlJc w:val="right"/>
      <w:pPr>
        <w:ind w:left="4320" w:firstLine="4140"/>
      </w:pPr>
    </w:lvl>
    <w:lvl w:ilvl="6" w:tplc="38265BE0">
      <w:start w:val="1"/>
      <w:numFmt w:val="decimal"/>
      <w:lvlText w:val="%7."/>
      <w:lvlJc w:val="left"/>
      <w:pPr>
        <w:ind w:left="5040" w:firstLine="4680"/>
      </w:pPr>
    </w:lvl>
    <w:lvl w:ilvl="7" w:tplc="2926DB78">
      <w:start w:val="1"/>
      <w:numFmt w:val="lowerLetter"/>
      <w:lvlText w:val="%8."/>
      <w:lvlJc w:val="left"/>
      <w:pPr>
        <w:ind w:left="5760" w:firstLine="5400"/>
      </w:pPr>
    </w:lvl>
    <w:lvl w:ilvl="8" w:tplc="07DE52F6">
      <w:start w:val="1"/>
      <w:numFmt w:val="lowerRoman"/>
      <w:lvlText w:val="%9."/>
      <w:lvlJc w:val="right"/>
      <w:pPr>
        <w:ind w:left="6480" w:firstLine="6300"/>
      </w:pPr>
    </w:lvl>
  </w:abstractNum>
  <w:abstractNum w:abstractNumId="30" w15:restartNumberingAfterBreak="0">
    <w:nsid w:val="51DE0AC0"/>
    <w:multiLevelType w:val="hybridMultilevel"/>
    <w:tmpl w:val="2166CCDA"/>
    <w:lvl w:ilvl="0" w:tplc="3D10F4AE">
      <w:start w:val="1"/>
      <w:numFmt w:val="bullet"/>
      <w:lvlText w:val="•"/>
      <w:lvlJc w:val="left"/>
      <w:pPr>
        <w:tabs>
          <w:tab w:val="num" w:pos="720"/>
        </w:tabs>
        <w:ind w:left="720" w:hanging="360"/>
      </w:pPr>
      <w:rPr>
        <w:rFonts w:ascii="Arial" w:hAnsi="Arial" w:cs="Times New Roman" w:hint="default"/>
      </w:rPr>
    </w:lvl>
    <w:lvl w:ilvl="1" w:tplc="7A6E39FE">
      <w:start w:val="1"/>
      <w:numFmt w:val="bullet"/>
      <w:lvlText w:val="•"/>
      <w:lvlJc w:val="left"/>
      <w:pPr>
        <w:tabs>
          <w:tab w:val="num" w:pos="1440"/>
        </w:tabs>
        <w:ind w:left="1440" w:hanging="360"/>
      </w:pPr>
      <w:rPr>
        <w:rFonts w:ascii="Arial" w:hAnsi="Arial" w:cs="Times New Roman" w:hint="default"/>
      </w:rPr>
    </w:lvl>
    <w:lvl w:ilvl="2" w:tplc="17E64FA8">
      <w:start w:val="1"/>
      <w:numFmt w:val="bullet"/>
      <w:lvlText w:val="•"/>
      <w:lvlJc w:val="left"/>
      <w:pPr>
        <w:tabs>
          <w:tab w:val="num" w:pos="2160"/>
        </w:tabs>
        <w:ind w:left="2160" w:hanging="360"/>
      </w:pPr>
      <w:rPr>
        <w:rFonts w:ascii="Arial" w:hAnsi="Arial" w:cs="Times New Roman" w:hint="default"/>
      </w:rPr>
    </w:lvl>
    <w:lvl w:ilvl="3" w:tplc="3EEC6E34">
      <w:start w:val="1"/>
      <w:numFmt w:val="bullet"/>
      <w:lvlText w:val="•"/>
      <w:lvlJc w:val="left"/>
      <w:pPr>
        <w:tabs>
          <w:tab w:val="num" w:pos="2880"/>
        </w:tabs>
        <w:ind w:left="2880" w:hanging="360"/>
      </w:pPr>
      <w:rPr>
        <w:rFonts w:ascii="Arial" w:hAnsi="Arial" w:cs="Times New Roman" w:hint="default"/>
      </w:rPr>
    </w:lvl>
    <w:lvl w:ilvl="4" w:tplc="50A06C30">
      <w:start w:val="1"/>
      <w:numFmt w:val="bullet"/>
      <w:lvlText w:val="•"/>
      <w:lvlJc w:val="left"/>
      <w:pPr>
        <w:tabs>
          <w:tab w:val="num" w:pos="3600"/>
        </w:tabs>
        <w:ind w:left="3600" w:hanging="360"/>
      </w:pPr>
      <w:rPr>
        <w:rFonts w:ascii="Arial" w:hAnsi="Arial" w:cs="Times New Roman" w:hint="default"/>
      </w:rPr>
    </w:lvl>
    <w:lvl w:ilvl="5" w:tplc="E8EEA550">
      <w:start w:val="1"/>
      <w:numFmt w:val="bullet"/>
      <w:lvlText w:val="•"/>
      <w:lvlJc w:val="left"/>
      <w:pPr>
        <w:tabs>
          <w:tab w:val="num" w:pos="4320"/>
        </w:tabs>
        <w:ind w:left="4320" w:hanging="360"/>
      </w:pPr>
      <w:rPr>
        <w:rFonts w:ascii="Arial" w:hAnsi="Arial" w:cs="Times New Roman" w:hint="default"/>
      </w:rPr>
    </w:lvl>
    <w:lvl w:ilvl="6" w:tplc="68865674">
      <w:start w:val="1"/>
      <w:numFmt w:val="bullet"/>
      <w:lvlText w:val="•"/>
      <w:lvlJc w:val="left"/>
      <w:pPr>
        <w:tabs>
          <w:tab w:val="num" w:pos="5040"/>
        </w:tabs>
        <w:ind w:left="5040" w:hanging="360"/>
      </w:pPr>
      <w:rPr>
        <w:rFonts w:ascii="Arial" w:hAnsi="Arial" w:cs="Times New Roman" w:hint="default"/>
      </w:rPr>
    </w:lvl>
    <w:lvl w:ilvl="7" w:tplc="06B0F044">
      <w:start w:val="1"/>
      <w:numFmt w:val="bullet"/>
      <w:lvlText w:val="•"/>
      <w:lvlJc w:val="left"/>
      <w:pPr>
        <w:tabs>
          <w:tab w:val="num" w:pos="5760"/>
        </w:tabs>
        <w:ind w:left="5760" w:hanging="360"/>
      </w:pPr>
      <w:rPr>
        <w:rFonts w:ascii="Arial" w:hAnsi="Arial" w:cs="Times New Roman" w:hint="default"/>
      </w:rPr>
    </w:lvl>
    <w:lvl w:ilvl="8" w:tplc="07A6CEA8">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21714FA"/>
    <w:multiLevelType w:val="hybridMultilevel"/>
    <w:tmpl w:val="1F74F770"/>
    <w:lvl w:ilvl="0" w:tplc="68A4B9D2">
      <w:start w:val="1"/>
      <w:numFmt w:val="decimal"/>
      <w:lvlText w:val="%1."/>
      <w:lvlJc w:val="left"/>
      <w:pPr>
        <w:ind w:left="720" w:firstLine="357"/>
      </w:pPr>
      <w:rPr>
        <w:rFonts w:hint="default"/>
      </w:rPr>
    </w:lvl>
    <w:lvl w:ilvl="1" w:tplc="4B00CAE0">
      <w:start w:val="1"/>
      <w:numFmt w:val="lowerLetter"/>
      <w:lvlText w:val="%2."/>
      <w:lvlJc w:val="left"/>
      <w:pPr>
        <w:tabs>
          <w:tab w:val="num" w:pos="2517"/>
        </w:tabs>
        <w:ind w:left="2160" w:firstLine="357"/>
      </w:pPr>
      <w:rPr>
        <w:rFonts w:hint="default"/>
      </w:rPr>
    </w:lvl>
    <w:lvl w:ilvl="2" w:tplc="8258D2C8">
      <w:start w:val="1"/>
      <w:numFmt w:val="lowerRoman"/>
      <w:lvlText w:val="%3."/>
      <w:lvlJc w:val="right"/>
      <w:pPr>
        <w:tabs>
          <w:tab w:val="num" w:pos="3957"/>
        </w:tabs>
        <w:ind w:left="3600" w:firstLine="357"/>
      </w:pPr>
      <w:rPr>
        <w:rFonts w:hint="default"/>
      </w:rPr>
    </w:lvl>
    <w:lvl w:ilvl="3" w:tplc="F75AFA22">
      <w:start w:val="1"/>
      <w:numFmt w:val="decimal"/>
      <w:lvlText w:val="%4."/>
      <w:lvlJc w:val="left"/>
      <w:pPr>
        <w:tabs>
          <w:tab w:val="num" w:pos="5397"/>
        </w:tabs>
        <w:ind w:left="5040" w:firstLine="357"/>
      </w:pPr>
      <w:rPr>
        <w:rFonts w:hint="default"/>
      </w:rPr>
    </w:lvl>
    <w:lvl w:ilvl="4" w:tplc="979248CC">
      <w:start w:val="1"/>
      <w:numFmt w:val="lowerLetter"/>
      <w:lvlText w:val="%5."/>
      <w:lvlJc w:val="left"/>
      <w:pPr>
        <w:tabs>
          <w:tab w:val="num" w:pos="6837"/>
        </w:tabs>
        <w:ind w:left="6480" w:firstLine="357"/>
      </w:pPr>
      <w:rPr>
        <w:rFonts w:hint="default"/>
      </w:rPr>
    </w:lvl>
    <w:lvl w:ilvl="5" w:tplc="4970D95E">
      <w:start w:val="1"/>
      <w:numFmt w:val="lowerRoman"/>
      <w:lvlText w:val="%6."/>
      <w:lvlJc w:val="right"/>
      <w:pPr>
        <w:tabs>
          <w:tab w:val="num" w:pos="8277"/>
        </w:tabs>
        <w:ind w:left="7920" w:firstLine="357"/>
      </w:pPr>
      <w:rPr>
        <w:rFonts w:hint="default"/>
      </w:rPr>
    </w:lvl>
    <w:lvl w:ilvl="6" w:tplc="6BAC45E8">
      <w:start w:val="1"/>
      <w:numFmt w:val="decimal"/>
      <w:lvlText w:val="%7."/>
      <w:lvlJc w:val="left"/>
      <w:pPr>
        <w:tabs>
          <w:tab w:val="num" w:pos="9717"/>
        </w:tabs>
        <w:ind w:left="9360" w:firstLine="357"/>
      </w:pPr>
      <w:rPr>
        <w:rFonts w:hint="default"/>
      </w:rPr>
    </w:lvl>
    <w:lvl w:ilvl="7" w:tplc="59441ECE">
      <w:start w:val="1"/>
      <w:numFmt w:val="lowerLetter"/>
      <w:lvlText w:val="%8."/>
      <w:lvlJc w:val="left"/>
      <w:pPr>
        <w:tabs>
          <w:tab w:val="num" w:pos="11157"/>
        </w:tabs>
        <w:ind w:left="10800" w:firstLine="357"/>
      </w:pPr>
      <w:rPr>
        <w:rFonts w:hint="default"/>
      </w:rPr>
    </w:lvl>
    <w:lvl w:ilvl="8" w:tplc="4C84F742">
      <w:start w:val="1"/>
      <w:numFmt w:val="lowerRoman"/>
      <w:lvlText w:val="%9."/>
      <w:lvlJc w:val="right"/>
      <w:pPr>
        <w:tabs>
          <w:tab w:val="num" w:pos="12597"/>
        </w:tabs>
        <w:ind w:left="12240" w:firstLine="357"/>
      </w:pPr>
      <w:rPr>
        <w:rFonts w:hint="default"/>
      </w:rPr>
    </w:lvl>
  </w:abstractNum>
  <w:abstractNum w:abstractNumId="32" w15:restartNumberingAfterBreak="0">
    <w:nsid w:val="534A7D82"/>
    <w:multiLevelType w:val="hybridMultilevel"/>
    <w:tmpl w:val="9DC0482E"/>
    <w:lvl w:ilvl="0" w:tplc="20000001">
      <w:start w:val="1"/>
      <w:numFmt w:val="bullet"/>
      <w:lvlText w:val=""/>
      <w:lvlJc w:val="left"/>
      <w:pPr>
        <w:ind w:left="-567" w:firstLine="360"/>
      </w:pPr>
      <w:rPr>
        <w:rFonts w:ascii="Symbol" w:hAnsi="Symbol" w:hint="default"/>
        <w:b w:val="0"/>
        <w:bCs w:val="0"/>
        <w:sz w:val="17"/>
        <w:szCs w:val="17"/>
      </w:rPr>
    </w:lvl>
    <w:lvl w:ilvl="1" w:tplc="FFFFFFFF">
      <w:start w:val="1"/>
      <w:numFmt w:val="bullet"/>
      <w:lvlText w:val=""/>
      <w:lvlJc w:val="left"/>
      <w:pPr>
        <w:ind w:left="1593" w:hanging="360"/>
      </w:pPr>
      <w:rPr>
        <w:rFonts w:ascii="Symbol" w:hAnsi="Symbol" w:hint="default"/>
      </w:rPr>
    </w:lvl>
    <w:lvl w:ilvl="2" w:tplc="FFFFFFFF">
      <w:start w:val="1"/>
      <w:numFmt w:val="lowerRoman"/>
      <w:lvlText w:val="%3."/>
      <w:lvlJc w:val="right"/>
      <w:pPr>
        <w:ind w:left="873" w:firstLine="1980"/>
      </w:pPr>
      <w:rPr>
        <w:rFonts w:hint="default"/>
      </w:rPr>
    </w:lvl>
    <w:lvl w:ilvl="3" w:tplc="FFFFFFFF">
      <w:start w:val="1"/>
      <w:numFmt w:val="decimal"/>
      <w:lvlText w:val="%4."/>
      <w:lvlJc w:val="left"/>
      <w:pPr>
        <w:ind w:left="1593" w:firstLine="2520"/>
      </w:pPr>
      <w:rPr>
        <w:rFonts w:hint="default"/>
      </w:rPr>
    </w:lvl>
    <w:lvl w:ilvl="4" w:tplc="FFFFFFFF">
      <w:start w:val="1"/>
      <w:numFmt w:val="lowerLetter"/>
      <w:lvlText w:val="%5."/>
      <w:lvlJc w:val="left"/>
      <w:pPr>
        <w:ind w:left="2313" w:firstLine="3240"/>
      </w:pPr>
      <w:rPr>
        <w:rFonts w:hint="default"/>
      </w:rPr>
    </w:lvl>
    <w:lvl w:ilvl="5" w:tplc="FFFFFFFF">
      <w:start w:val="1"/>
      <w:numFmt w:val="lowerRoman"/>
      <w:lvlText w:val="%6."/>
      <w:lvlJc w:val="right"/>
      <w:pPr>
        <w:ind w:left="3033" w:firstLine="4140"/>
      </w:pPr>
      <w:rPr>
        <w:rFonts w:hint="default"/>
      </w:rPr>
    </w:lvl>
    <w:lvl w:ilvl="6" w:tplc="FFFFFFFF">
      <w:start w:val="1"/>
      <w:numFmt w:val="decimal"/>
      <w:lvlText w:val="%7."/>
      <w:lvlJc w:val="left"/>
      <w:pPr>
        <w:ind w:left="3753" w:firstLine="4680"/>
      </w:pPr>
      <w:rPr>
        <w:rFonts w:hint="default"/>
      </w:rPr>
    </w:lvl>
    <w:lvl w:ilvl="7" w:tplc="FFFFFFFF">
      <w:start w:val="1"/>
      <w:numFmt w:val="lowerLetter"/>
      <w:lvlText w:val="%8."/>
      <w:lvlJc w:val="left"/>
      <w:pPr>
        <w:ind w:left="4473" w:firstLine="5400"/>
      </w:pPr>
      <w:rPr>
        <w:rFonts w:hint="default"/>
      </w:rPr>
    </w:lvl>
    <w:lvl w:ilvl="8" w:tplc="FFFFFFFF">
      <w:start w:val="1"/>
      <w:numFmt w:val="lowerRoman"/>
      <w:lvlText w:val="%9."/>
      <w:lvlJc w:val="right"/>
      <w:pPr>
        <w:ind w:left="5193" w:firstLine="6300"/>
      </w:pPr>
      <w:rPr>
        <w:rFonts w:hint="default"/>
      </w:rPr>
    </w:lvl>
  </w:abstractNum>
  <w:abstractNum w:abstractNumId="33" w15:restartNumberingAfterBreak="0">
    <w:nsid w:val="536936B8"/>
    <w:multiLevelType w:val="hybridMultilevel"/>
    <w:tmpl w:val="E9C84FBC"/>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4062BD4"/>
    <w:multiLevelType w:val="hybridMultilevel"/>
    <w:tmpl w:val="8EB41AEC"/>
    <w:lvl w:ilvl="0" w:tplc="48A2F3D6">
      <w:start w:val="6"/>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5" w15:restartNumberingAfterBreak="0">
    <w:nsid w:val="59950351"/>
    <w:multiLevelType w:val="hybridMultilevel"/>
    <w:tmpl w:val="5D608ACA"/>
    <w:lvl w:ilvl="0" w:tplc="87DEE4D0">
      <w:start w:val="1"/>
      <w:numFmt w:val="decimal"/>
      <w:lvlText w:val="%1."/>
      <w:lvlJc w:val="left"/>
      <w:pPr>
        <w:ind w:left="0" w:firstLine="360"/>
      </w:pPr>
      <w:rPr>
        <w:rFonts w:hint="default"/>
      </w:rPr>
    </w:lvl>
    <w:lvl w:ilvl="1" w:tplc="BD3E81FE">
      <w:start w:val="1"/>
      <w:numFmt w:val="lowerLetter"/>
      <w:lvlText w:val="%2."/>
      <w:lvlJc w:val="left"/>
      <w:pPr>
        <w:ind w:left="720" w:firstLine="1080"/>
      </w:pPr>
      <w:rPr>
        <w:rFonts w:hint="default"/>
      </w:rPr>
    </w:lvl>
    <w:lvl w:ilvl="2" w:tplc="62E2D0D0">
      <w:start w:val="1"/>
      <w:numFmt w:val="lowerRoman"/>
      <w:lvlText w:val="%3."/>
      <w:lvlJc w:val="right"/>
      <w:pPr>
        <w:ind w:left="1440" w:firstLine="1980"/>
      </w:pPr>
      <w:rPr>
        <w:rFonts w:hint="default"/>
      </w:rPr>
    </w:lvl>
    <w:lvl w:ilvl="3" w:tplc="325C62EC">
      <w:start w:val="1"/>
      <w:numFmt w:val="decimal"/>
      <w:lvlText w:val="%4."/>
      <w:lvlJc w:val="left"/>
      <w:pPr>
        <w:ind w:left="2160" w:firstLine="2520"/>
      </w:pPr>
      <w:rPr>
        <w:rFonts w:hint="default"/>
      </w:rPr>
    </w:lvl>
    <w:lvl w:ilvl="4" w:tplc="65CA76A2">
      <w:start w:val="1"/>
      <w:numFmt w:val="lowerLetter"/>
      <w:lvlText w:val="%5."/>
      <w:lvlJc w:val="left"/>
      <w:pPr>
        <w:ind w:left="2880" w:firstLine="3240"/>
      </w:pPr>
      <w:rPr>
        <w:rFonts w:hint="default"/>
      </w:rPr>
    </w:lvl>
    <w:lvl w:ilvl="5" w:tplc="80A6C3EA">
      <w:start w:val="1"/>
      <w:numFmt w:val="lowerRoman"/>
      <w:lvlText w:val="%6."/>
      <w:lvlJc w:val="right"/>
      <w:pPr>
        <w:ind w:left="3600" w:firstLine="4140"/>
      </w:pPr>
      <w:rPr>
        <w:rFonts w:hint="default"/>
      </w:rPr>
    </w:lvl>
    <w:lvl w:ilvl="6" w:tplc="93FEFD04">
      <w:start w:val="1"/>
      <w:numFmt w:val="decimal"/>
      <w:lvlText w:val="%7."/>
      <w:lvlJc w:val="left"/>
      <w:pPr>
        <w:ind w:left="4320" w:firstLine="4680"/>
      </w:pPr>
      <w:rPr>
        <w:rFonts w:hint="default"/>
      </w:rPr>
    </w:lvl>
    <w:lvl w:ilvl="7" w:tplc="4A88DBE8">
      <w:start w:val="1"/>
      <w:numFmt w:val="lowerLetter"/>
      <w:lvlText w:val="%8."/>
      <w:lvlJc w:val="left"/>
      <w:pPr>
        <w:ind w:left="5040" w:firstLine="5400"/>
      </w:pPr>
      <w:rPr>
        <w:rFonts w:hint="default"/>
      </w:rPr>
    </w:lvl>
    <w:lvl w:ilvl="8" w:tplc="006EDA3E">
      <w:start w:val="1"/>
      <w:numFmt w:val="lowerRoman"/>
      <w:lvlText w:val="%9."/>
      <w:lvlJc w:val="right"/>
      <w:pPr>
        <w:ind w:left="5760" w:firstLine="6300"/>
      </w:pPr>
      <w:rPr>
        <w:rFonts w:hint="default"/>
      </w:rPr>
    </w:lvl>
  </w:abstractNum>
  <w:abstractNum w:abstractNumId="36" w15:restartNumberingAfterBreak="0">
    <w:nsid w:val="644E4D5F"/>
    <w:multiLevelType w:val="hybridMultilevel"/>
    <w:tmpl w:val="1284A65E"/>
    <w:lvl w:ilvl="0" w:tplc="67708D78">
      <w:start w:val="1"/>
      <w:numFmt w:val="bullet"/>
      <w:lvlText w:val="-"/>
      <w:lvlJc w:val="left"/>
      <w:pPr>
        <w:ind w:left="1080" w:firstLine="360"/>
      </w:pPr>
      <w:rPr>
        <w:u w:val="none"/>
      </w:rPr>
    </w:lvl>
    <w:lvl w:ilvl="1" w:tplc="B150C57C">
      <w:start w:val="1"/>
      <w:numFmt w:val="bullet"/>
      <w:lvlText w:val="-"/>
      <w:lvlJc w:val="left"/>
      <w:pPr>
        <w:ind w:left="1800" w:firstLine="1080"/>
      </w:pPr>
      <w:rPr>
        <w:u w:val="none"/>
      </w:rPr>
    </w:lvl>
    <w:lvl w:ilvl="2" w:tplc="A1B422C4">
      <w:start w:val="1"/>
      <w:numFmt w:val="bullet"/>
      <w:lvlText w:val="-"/>
      <w:lvlJc w:val="left"/>
      <w:pPr>
        <w:ind w:left="2520" w:firstLine="1800"/>
      </w:pPr>
      <w:rPr>
        <w:u w:val="none"/>
      </w:rPr>
    </w:lvl>
    <w:lvl w:ilvl="3" w:tplc="05A015C2">
      <w:start w:val="1"/>
      <w:numFmt w:val="bullet"/>
      <w:lvlText w:val="-"/>
      <w:lvlJc w:val="left"/>
      <w:pPr>
        <w:ind w:left="3240" w:firstLine="2520"/>
      </w:pPr>
      <w:rPr>
        <w:u w:val="none"/>
      </w:rPr>
    </w:lvl>
    <w:lvl w:ilvl="4" w:tplc="182CA4B0">
      <w:start w:val="1"/>
      <w:numFmt w:val="bullet"/>
      <w:lvlText w:val="-"/>
      <w:lvlJc w:val="left"/>
      <w:pPr>
        <w:ind w:left="3960" w:firstLine="3240"/>
      </w:pPr>
      <w:rPr>
        <w:u w:val="none"/>
      </w:rPr>
    </w:lvl>
    <w:lvl w:ilvl="5" w:tplc="A1302F4C">
      <w:start w:val="1"/>
      <w:numFmt w:val="bullet"/>
      <w:lvlText w:val="-"/>
      <w:lvlJc w:val="left"/>
      <w:pPr>
        <w:ind w:left="4680" w:firstLine="3960"/>
      </w:pPr>
      <w:rPr>
        <w:u w:val="none"/>
      </w:rPr>
    </w:lvl>
    <w:lvl w:ilvl="6" w:tplc="DB18D270">
      <w:start w:val="1"/>
      <w:numFmt w:val="bullet"/>
      <w:lvlText w:val="-"/>
      <w:lvlJc w:val="left"/>
      <w:pPr>
        <w:ind w:left="5400" w:firstLine="4680"/>
      </w:pPr>
      <w:rPr>
        <w:u w:val="none"/>
      </w:rPr>
    </w:lvl>
    <w:lvl w:ilvl="7" w:tplc="B2ACF710">
      <w:start w:val="1"/>
      <w:numFmt w:val="bullet"/>
      <w:lvlText w:val="-"/>
      <w:lvlJc w:val="left"/>
      <w:pPr>
        <w:ind w:left="6120" w:firstLine="5400"/>
      </w:pPr>
      <w:rPr>
        <w:u w:val="none"/>
      </w:rPr>
    </w:lvl>
    <w:lvl w:ilvl="8" w:tplc="D4902936">
      <w:start w:val="1"/>
      <w:numFmt w:val="bullet"/>
      <w:lvlText w:val="-"/>
      <w:lvlJc w:val="left"/>
      <w:pPr>
        <w:ind w:left="6840" w:firstLine="6120"/>
      </w:pPr>
      <w:rPr>
        <w:u w:val="none"/>
      </w:rPr>
    </w:lvl>
  </w:abstractNum>
  <w:abstractNum w:abstractNumId="37" w15:restartNumberingAfterBreak="0">
    <w:nsid w:val="6BA85BE1"/>
    <w:multiLevelType w:val="hybridMultilevel"/>
    <w:tmpl w:val="2F9A70DE"/>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885812"/>
    <w:multiLevelType w:val="hybridMultilevel"/>
    <w:tmpl w:val="0E623F2A"/>
    <w:lvl w:ilvl="0" w:tplc="03C293E0">
      <w:start w:val="1"/>
      <w:numFmt w:val="decimal"/>
      <w:lvlText w:val="%1."/>
      <w:lvlJc w:val="left"/>
      <w:pPr>
        <w:ind w:left="647" w:firstLine="360"/>
      </w:pPr>
      <w:rPr>
        <w:u w:val="none"/>
      </w:rPr>
    </w:lvl>
    <w:lvl w:ilvl="1" w:tplc="6F245566">
      <w:start w:val="1"/>
      <w:numFmt w:val="lowerLetter"/>
      <w:lvlText w:val="%2."/>
      <w:lvlJc w:val="left"/>
      <w:pPr>
        <w:ind w:left="1367" w:firstLine="1080"/>
      </w:pPr>
      <w:rPr>
        <w:u w:val="none"/>
      </w:rPr>
    </w:lvl>
    <w:lvl w:ilvl="2" w:tplc="A8741430">
      <w:start w:val="1"/>
      <w:numFmt w:val="lowerRoman"/>
      <w:lvlText w:val="%3."/>
      <w:lvlJc w:val="right"/>
      <w:pPr>
        <w:ind w:left="2087" w:firstLine="1800"/>
      </w:pPr>
      <w:rPr>
        <w:u w:val="none"/>
      </w:rPr>
    </w:lvl>
    <w:lvl w:ilvl="3" w:tplc="B694CE0A">
      <w:start w:val="1"/>
      <w:numFmt w:val="decimal"/>
      <w:lvlText w:val="%4."/>
      <w:lvlJc w:val="left"/>
      <w:pPr>
        <w:ind w:left="2807" w:firstLine="2520"/>
      </w:pPr>
      <w:rPr>
        <w:u w:val="none"/>
      </w:rPr>
    </w:lvl>
    <w:lvl w:ilvl="4" w:tplc="F0D4B214">
      <w:start w:val="1"/>
      <w:numFmt w:val="lowerLetter"/>
      <w:lvlText w:val="%5."/>
      <w:lvlJc w:val="left"/>
      <w:pPr>
        <w:ind w:left="3527" w:firstLine="3240"/>
      </w:pPr>
      <w:rPr>
        <w:u w:val="none"/>
      </w:rPr>
    </w:lvl>
    <w:lvl w:ilvl="5" w:tplc="3B3A846C">
      <w:start w:val="1"/>
      <w:numFmt w:val="lowerRoman"/>
      <w:lvlText w:val="%6."/>
      <w:lvlJc w:val="right"/>
      <w:pPr>
        <w:ind w:left="4247" w:firstLine="3960"/>
      </w:pPr>
      <w:rPr>
        <w:u w:val="none"/>
      </w:rPr>
    </w:lvl>
    <w:lvl w:ilvl="6" w:tplc="98325A14">
      <w:start w:val="1"/>
      <w:numFmt w:val="decimal"/>
      <w:lvlText w:val="%7."/>
      <w:lvlJc w:val="left"/>
      <w:pPr>
        <w:ind w:left="4967" w:firstLine="4680"/>
      </w:pPr>
      <w:rPr>
        <w:u w:val="none"/>
      </w:rPr>
    </w:lvl>
    <w:lvl w:ilvl="7" w:tplc="36B422E0">
      <w:start w:val="1"/>
      <w:numFmt w:val="lowerLetter"/>
      <w:lvlText w:val="%8."/>
      <w:lvlJc w:val="left"/>
      <w:pPr>
        <w:ind w:left="5687" w:firstLine="5400"/>
      </w:pPr>
      <w:rPr>
        <w:u w:val="none"/>
      </w:rPr>
    </w:lvl>
    <w:lvl w:ilvl="8" w:tplc="3190BBB4">
      <w:start w:val="1"/>
      <w:numFmt w:val="lowerRoman"/>
      <w:lvlText w:val="%9."/>
      <w:lvlJc w:val="right"/>
      <w:pPr>
        <w:ind w:left="6407" w:firstLine="6120"/>
      </w:pPr>
      <w:rPr>
        <w:u w:val="none"/>
      </w:rPr>
    </w:lvl>
  </w:abstractNum>
  <w:abstractNum w:abstractNumId="39" w15:restartNumberingAfterBreak="0">
    <w:nsid w:val="7BAD62A7"/>
    <w:multiLevelType w:val="hybridMultilevel"/>
    <w:tmpl w:val="5D608ACA"/>
    <w:lvl w:ilvl="0" w:tplc="AFE6952E">
      <w:start w:val="1"/>
      <w:numFmt w:val="decimal"/>
      <w:lvlText w:val="%1."/>
      <w:lvlJc w:val="left"/>
      <w:pPr>
        <w:ind w:left="720" w:firstLine="360"/>
      </w:pPr>
      <w:rPr>
        <w:rFonts w:hint="default"/>
      </w:rPr>
    </w:lvl>
    <w:lvl w:ilvl="1" w:tplc="89841ED8">
      <w:start w:val="1"/>
      <w:numFmt w:val="lowerLetter"/>
      <w:lvlText w:val="%2."/>
      <w:lvlJc w:val="left"/>
      <w:pPr>
        <w:ind w:left="1440" w:firstLine="1080"/>
      </w:pPr>
      <w:rPr>
        <w:rFonts w:hint="default"/>
      </w:rPr>
    </w:lvl>
    <w:lvl w:ilvl="2" w:tplc="B7D4CDA2">
      <w:start w:val="1"/>
      <w:numFmt w:val="lowerRoman"/>
      <w:lvlText w:val="%3."/>
      <w:lvlJc w:val="right"/>
      <w:pPr>
        <w:ind w:left="2160" w:firstLine="1980"/>
      </w:pPr>
      <w:rPr>
        <w:rFonts w:hint="default"/>
      </w:rPr>
    </w:lvl>
    <w:lvl w:ilvl="3" w:tplc="384C3670">
      <w:start w:val="1"/>
      <w:numFmt w:val="decimal"/>
      <w:lvlText w:val="%4."/>
      <w:lvlJc w:val="left"/>
      <w:pPr>
        <w:ind w:left="2880" w:firstLine="2520"/>
      </w:pPr>
      <w:rPr>
        <w:rFonts w:hint="default"/>
      </w:rPr>
    </w:lvl>
    <w:lvl w:ilvl="4" w:tplc="BC966B32">
      <w:start w:val="1"/>
      <w:numFmt w:val="lowerLetter"/>
      <w:lvlText w:val="%5."/>
      <w:lvlJc w:val="left"/>
      <w:pPr>
        <w:ind w:left="3600" w:firstLine="3240"/>
      </w:pPr>
      <w:rPr>
        <w:rFonts w:hint="default"/>
      </w:rPr>
    </w:lvl>
    <w:lvl w:ilvl="5" w:tplc="BF48DC9C">
      <w:start w:val="1"/>
      <w:numFmt w:val="lowerRoman"/>
      <w:lvlText w:val="%6."/>
      <w:lvlJc w:val="right"/>
      <w:pPr>
        <w:ind w:left="4320" w:firstLine="4140"/>
      </w:pPr>
      <w:rPr>
        <w:rFonts w:hint="default"/>
      </w:rPr>
    </w:lvl>
    <w:lvl w:ilvl="6" w:tplc="FF74B1FA">
      <w:start w:val="1"/>
      <w:numFmt w:val="decimal"/>
      <w:lvlText w:val="%7."/>
      <w:lvlJc w:val="left"/>
      <w:pPr>
        <w:ind w:left="5040" w:firstLine="4680"/>
      </w:pPr>
      <w:rPr>
        <w:rFonts w:hint="default"/>
      </w:rPr>
    </w:lvl>
    <w:lvl w:ilvl="7" w:tplc="6F847A8E">
      <w:start w:val="1"/>
      <w:numFmt w:val="lowerLetter"/>
      <w:lvlText w:val="%8."/>
      <w:lvlJc w:val="left"/>
      <w:pPr>
        <w:ind w:left="5760" w:firstLine="5400"/>
      </w:pPr>
      <w:rPr>
        <w:rFonts w:hint="default"/>
      </w:rPr>
    </w:lvl>
    <w:lvl w:ilvl="8" w:tplc="090EA450">
      <w:start w:val="1"/>
      <w:numFmt w:val="lowerRoman"/>
      <w:lvlText w:val="%9."/>
      <w:lvlJc w:val="right"/>
      <w:pPr>
        <w:ind w:left="6480" w:firstLine="6300"/>
      </w:pPr>
      <w:rPr>
        <w:rFonts w:hint="default"/>
      </w:rPr>
    </w:lvl>
  </w:abstractNum>
  <w:abstractNum w:abstractNumId="40" w15:restartNumberingAfterBreak="0">
    <w:nsid w:val="7ED75185"/>
    <w:multiLevelType w:val="hybridMultilevel"/>
    <w:tmpl w:val="59684022"/>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num w:numId="1" w16cid:durableId="1899587764">
    <w:abstractNumId w:val="9"/>
  </w:num>
  <w:num w:numId="2" w16cid:durableId="977538866">
    <w:abstractNumId w:val="14"/>
  </w:num>
  <w:num w:numId="3" w16cid:durableId="952395676">
    <w:abstractNumId w:val="36"/>
  </w:num>
  <w:num w:numId="4" w16cid:durableId="298539492">
    <w:abstractNumId w:val="38"/>
  </w:num>
  <w:num w:numId="5" w16cid:durableId="1848058634">
    <w:abstractNumId w:val="8"/>
  </w:num>
  <w:num w:numId="6" w16cid:durableId="118694387">
    <w:abstractNumId w:val="24"/>
  </w:num>
  <w:num w:numId="7" w16cid:durableId="1357851784">
    <w:abstractNumId w:val="6"/>
  </w:num>
  <w:num w:numId="8" w16cid:durableId="762458656">
    <w:abstractNumId w:val="20"/>
  </w:num>
  <w:num w:numId="9" w16cid:durableId="128478194">
    <w:abstractNumId w:val="0"/>
  </w:num>
  <w:num w:numId="10" w16cid:durableId="1880699042">
    <w:abstractNumId w:val="21"/>
  </w:num>
  <w:num w:numId="11" w16cid:durableId="1592852659">
    <w:abstractNumId w:val="13"/>
  </w:num>
  <w:num w:numId="12" w16cid:durableId="1426540311">
    <w:abstractNumId w:val="22"/>
  </w:num>
  <w:num w:numId="13" w16cid:durableId="265044696">
    <w:abstractNumId w:val="29"/>
  </w:num>
  <w:num w:numId="14" w16cid:durableId="1902906228">
    <w:abstractNumId w:val="31"/>
  </w:num>
  <w:num w:numId="15" w16cid:durableId="1754357027">
    <w:abstractNumId w:val="39"/>
  </w:num>
  <w:num w:numId="16" w16cid:durableId="1073087455">
    <w:abstractNumId w:val="35"/>
  </w:num>
  <w:num w:numId="17" w16cid:durableId="1423338633">
    <w:abstractNumId w:val="3"/>
  </w:num>
  <w:num w:numId="18" w16cid:durableId="921986599">
    <w:abstractNumId w:val="24"/>
    <w:lvlOverride w:ilvl="0">
      <w:lvl w:ilvl="0" w:tplc="B6A45696">
        <w:start w:val="1"/>
        <w:numFmt w:val="decimal"/>
        <w:lvlText w:val="%1."/>
        <w:lvlJc w:val="left"/>
        <w:pPr>
          <w:ind w:left="720" w:firstLine="360"/>
        </w:pPr>
        <w:rPr>
          <w:rFonts w:hint="default"/>
        </w:rPr>
      </w:lvl>
    </w:lvlOverride>
    <w:lvlOverride w:ilvl="1">
      <w:lvl w:ilvl="1" w:tplc="2000000F">
        <w:start w:val="1"/>
        <w:numFmt w:val="lowerLetter"/>
        <w:lvlText w:val="%2."/>
        <w:lvlJc w:val="left"/>
        <w:pPr>
          <w:ind w:left="1440" w:firstLine="1080"/>
        </w:pPr>
        <w:rPr>
          <w:rFonts w:hint="default"/>
        </w:rPr>
      </w:lvl>
    </w:lvlOverride>
    <w:lvlOverride w:ilvl="2">
      <w:lvl w:ilvl="2" w:tplc="75780A36">
        <w:start w:val="1"/>
        <w:numFmt w:val="lowerRoman"/>
        <w:lvlText w:val="%3."/>
        <w:lvlJc w:val="right"/>
        <w:pPr>
          <w:ind w:left="2160" w:firstLine="1980"/>
        </w:pPr>
        <w:rPr>
          <w:rFonts w:hint="default"/>
        </w:rPr>
      </w:lvl>
    </w:lvlOverride>
    <w:lvlOverride w:ilvl="3">
      <w:lvl w:ilvl="3" w:tplc="01009CA8">
        <w:start w:val="1"/>
        <w:numFmt w:val="decimal"/>
        <w:lvlText w:val="%4."/>
        <w:lvlJc w:val="left"/>
        <w:pPr>
          <w:ind w:left="2880" w:firstLine="2520"/>
        </w:pPr>
        <w:rPr>
          <w:rFonts w:hint="default"/>
        </w:rPr>
      </w:lvl>
    </w:lvlOverride>
    <w:lvlOverride w:ilvl="4">
      <w:lvl w:ilvl="4" w:tplc="3ECA466A">
        <w:start w:val="1"/>
        <w:numFmt w:val="lowerLetter"/>
        <w:lvlText w:val="%5."/>
        <w:lvlJc w:val="left"/>
        <w:pPr>
          <w:ind w:left="3600" w:firstLine="3240"/>
        </w:pPr>
        <w:rPr>
          <w:rFonts w:hint="default"/>
        </w:rPr>
      </w:lvl>
    </w:lvlOverride>
    <w:lvlOverride w:ilvl="5">
      <w:lvl w:ilvl="5" w:tplc="A61ACF04">
        <w:start w:val="1"/>
        <w:numFmt w:val="lowerRoman"/>
        <w:lvlText w:val="%6."/>
        <w:lvlJc w:val="right"/>
        <w:pPr>
          <w:ind w:left="4320" w:firstLine="4140"/>
        </w:pPr>
        <w:rPr>
          <w:rFonts w:hint="default"/>
        </w:rPr>
      </w:lvl>
    </w:lvlOverride>
    <w:lvlOverride w:ilvl="6">
      <w:lvl w:ilvl="6" w:tplc="433CB586">
        <w:start w:val="1"/>
        <w:numFmt w:val="decimal"/>
        <w:lvlText w:val="%7."/>
        <w:lvlJc w:val="left"/>
        <w:pPr>
          <w:ind w:left="5040" w:firstLine="4680"/>
        </w:pPr>
        <w:rPr>
          <w:rFonts w:hint="default"/>
        </w:rPr>
      </w:lvl>
    </w:lvlOverride>
    <w:lvlOverride w:ilvl="7">
      <w:lvl w:ilvl="7" w:tplc="4FF6E6F6">
        <w:start w:val="1"/>
        <w:numFmt w:val="lowerLetter"/>
        <w:lvlText w:val="%8."/>
        <w:lvlJc w:val="left"/>
        <w:pPr>
          <w:ind w:left="5760" w:firstLine="5400"/>
        </w:pPr>
        <w:rPr>
          <w:rFonts w:hint="default"/>
        </w:rPr>
      </w:lvl>
    </w:lvlOverride>
    <w:lvlOverride w:ilvl="8">
      <w:lvl w:ilvl="8" w:tplc="1DCEC64E">
        <w:start w:val="1"/>
        <w:numFmt w:val="lowerRoman"/>
        <w:lvlText w:val="%9."/>
        <w:lvlJc w:val="right"/>
        <w:pPr>
          <w:ind w:left="6480" w:firstLine="6300"/>
        </w:pPr>
        <w:rPr>
          <w:rFonts w:hint="default"/>
        </w:rPr>
      </w:lvl>
    </w:lvlOverride>
  </w:num>
  <w:num w:numId="19" w16cid:durableId="1920358531">
    <w:abstractNumId w:val="10"/>
  </w:num>
  <w:num w:numId="20" w16cid:durableId="527455135">
    <w:abstractNumId w:val="37"/>
  </w:num>
  <w:num w:numId="21" w16cid:durableId="560143869">
    <w:abstractNumId w:val="16"/>
  </w:num>
  <w:num w:numId="22" w16cid:durableId="372078746">
    <w:abstractNumId w:val="17"/>
  </w:num>
  <w:num w:numId="23" w16cid:durableId="350646469">
    <w:abstractNumId w:val="5"/>
  </w:num>
  <w:num w:numId="24" w16cid:durableId="831722160">
    <w:abstractNumId w:val="7"/>
  </w:num>
  <w:num w:numId="25" w16cid:durableId="631979487">
    <w:abstractNumId w:val="33"/>
  </w:num>
  <w:num w:numId="26" w16cid:durableId="1810243058">
    <w:abstractNumId w:val="11"/>
  </w:num>
  <w:num w:numId="27" w16cid:durableId="153880991">
    <w:abstractNumId w:val="40"/>
  </w:num>
  <w:num w:numId="28" w16cid:durableId="876772543">
    <w:abstractNumId w:val="19"/>
  </w:num>
  <w:num w:numId="29" w16cid:durableId="1794445815">
    <w:abstractNumId w:val="23"/>
  </w:num>
  <w:num w:numId="30" w16cid:durableId="1069956858">
    <w:abstractNumId w:val="25"/>
  </w:num>
  <w:num w:numId="31" w16cid:durableId="1309021046">
    <w:abstractNumId w:val="4"/>
  </w:num>
  <w:num w:numId="32" w16cid:durableId="1797291401">
    <w:abstractNumId w:val="34"/>
  </w:num>
  <w:num w:numId="33" w16cid:durableId="1236086959">
    <w:abstractNumId w:val="26"/>
  </w:num>
  <w:num w:numId="34" w16cid:durableId="299962293">
    <w:abstractNumId w:val="15"/>
  </w:num>
  <w:num w:numId="35" w16cid:durableId="62510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0585966">
    <w:abstractNumId w:val="32"/>
  </w:num>
  <w:num w:numId="37" w16cid:durableId="371737743">
    <w:abstractNumId w:val="12"/>
  </w:num>
  <w:num w:numId="38" w16cid:durableId="1561358925">
    <w:abstractNumId w:val="1"/>
  </w:num>
  <w:num w:numId="39" w16cid:durableId="1683892765">
    <w:abstractNumId w:val="30"/>
  </w:num>
  <w:num w:numId="40" w16cid:durableId="41290260">
    <w:abstractNumId w:val="18"/>
  </w:num>
  <w:num w:numId="41" w16cid:durableId="1838685891">
    <w:abstractNumId w:val="28"/>
  </w:num>
  <w:num w:numId="42" w16cid:durableId="639307985">
    <w:abstractNumId w:val="27"/>
  </w:num>
  <w:num w:numId="43" w16cid:durableId="9024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6"/>
    <w:rsid w:val="000016D5"/>
    <w:rsid w:val="00001F01"/>
    <w:rsid w:val="00002736"/>
    <w:rsid w:val="0000524E"/>
    <w:rsid w:val="00005578"/>
    <w:rsid w:val="000057BA"/>
    <w:rsid w:val="00007985"/>
    <w:rsid w:val="000112DB"/>
    <w:rsid w:val="00012043"/>
    <w:rsid w:val="00012D18"/>
    <w:rsid w:val="0001571A"/>
    <w:rsid w:val="000172A9"/>
    <w:rsid w:val="00017770"/>
    <w:rsid w:val="0002105D"/>
    <w:rsid w:val="000239EC"/>
    <w:rsid w:val="00024A52"/>
    <w:rsid w:val="00025001"/>
    <w:rsid w:val="00026983"/>
    <w:rsid w:val="000331D1"/>
    <w:rsid w:val="00033AC9"/>
    <w:rsid w:val="00034635"/>
    <w:rsid w:val="0003515A"/>
    <w:rsid w:val="00035BEC"/>
    <w:rsid w:val="00036D1D"/>
    <w:rsid w:val="00036F80"/>
    <w:rsid w:val="000408DE"/>
    <w:rsid w:val="000410C0"/>
    <w:rsid w:val="00046864"/>
    <w:rsid w:val="00046B1B"/>
    <w:rsid w:val="000505C3"/>
    <w:rsid w:val="00050EFF"/>
    <w:rsid w:val="000538A4"/>
    <w:rsid w:val="00053930"/>
    <w:rsid w:val="00054190"/>
    <w:rsid w:val="000549EB"/>
    <w:rsid w:val="00055CCA"/>
    <w:rsid w:val="00056965"/>
    <w:rsid w:val="00057465"/>
    <w:rsid w:val="00060850"/>
    <w:rsid w:val="00064442"/>
    <w:rsid w:val="00065A6E"/>
    <w:rsid w:val="00065DBB"/>
    <w:rsid w:val="00070FC2"/>
    <w:rsid w:val="00071AA5"/>
    <w:rsid w:val="00074370"/>
    <w:rsid w:val="000765B6"/>
    <w:rsid w:val="0008311C"/>
    <w:rsid w:val="00083871"/>
    <w:rsid w:val="00083B1C"/>
    <w:rsid w:val="00083D3B"/>
    <w:rsid w:val="00085D6A"/>
    <w:rsid w:val="0008704D"/>
    <w:rsid w:val="000874E0"/>
    <w:rsid w:val="0008CADC"/>
    <w:rsid w:val="000907A8"/>
    <w:rsid w:val="00091A57"/>
    <w:rsid w:val="00092368"/>
    <w:rsid w:val="00092DC7"/>
    <w:rsid w:val="000933D7"/>
    <w:rsid w:val="000933EE"/>
    <w:rsid w:val="00093EF6"/>
    <w:rsid w:val="000953C4"/>
    <w:rsid w:val="00096526"/>
    <w:rsid w:val="000A0DB3"/>
    <w:rsid w:val="000B353A"/>
    <w:rsid w:val="000B39D2"/>
    <w:rsid w:val="000B46FC"/>
    <w:rsid w:val="000B4A46"/>
    <w:rsid w:val="000B519D"/>
    <w:rsid w:val="000B5A7F"/>
    <w:rsid w:val="000B64CA"/>
    <w:rsid w:val="000B6B55"/>
    <w:rsid w:val="000B770E"/>
    <w:rsid w:val="000C1B17"/>
    <w:rsid w:val="000C2337"/>
    <w:rsid w:val="000C2FE0"/>
    <w:rsid w:val="000C30FB"/>
    <w:rsid w:val="000C32C3"/>
    <w:rsid w:val="000C7C7D"/>
    <w:rsid w:val="000D148E"/>
    <w:rsid w:val="000D3020"/>
    <w:rsid w:val="000D641F"/>
    <w:rsid w:val="000D7B8F"/>
    <w:rsid w:val="000E1A59"/>
    <w:rsid w:val="000E49F2"/>
    <w:rsid w:val="000E4E5B"/>
    <w:rsid w:val="000E5BD0"/>
    <w:rsid w:val="000E61E0"/>
    <w:rsid w:val="000E78B1"/>
    <w:rsid w:val="000F0154"/>
    <w:rsid w:val="000F14DC"/>
    <w:rsid w:val="000F1CC8"/>
    <w:rsid w:val="000F3417"/>
    <w:rsid w:val="000F40CD"/>
    <w:rsid w:val="000F46C7"/>
    <w:rsid w:val="000F489D"/>
    <w:rsid w:val="000F648D"/>
    <w:rsid w:val="000F66C0"/>
    <w:rsid w:val="00100525"/>
    <w:rsid w:val="0010126E"/>
    <w:rsid w:val="00103642"/>
    <w:rsid w:val="00103E7F"/>
    <w:rsid w:val="0010496A"/>
    <w:rsid w:val="00106525"/>
    <w:rsid w:val="001078BC"/>
    <w:rsid w:val="001101E6"/>
    <w:rsid w:val="00110241"/>
    <w:rsid w:val="00111EEF"/>
    <w:rsid w:val="00113014"/>
    <w:rsid w:val="00113243"/>
    <w:rsid w:val="00113CC8"/>
    <w:rsid w:val="0011544E"/>
    <w:rsid w:val="00116182"/>
    <w:rsid w:val="00117511"/>
    <w:rsid w:val="00121419"/>
    <w:rsid w:val="00123A55"/>
    <w:rsid w:val="00123CA7"/>
    <w:rsid w:val="00124043"/>
    <w:rsid w:val="00125393"/>
    <w:rsid w:val="0012693E"/>
    <w:rsid w:val="0012726D"/>
    <w:rsid w:val="00127ACE"/>
    <w:rsid w:val="00127FFE"/>
    <w:rsid w:val="001344A5"/>
    <w:rsid w:val="00134D23"/>
    <w:rsid w:val="00135622"/>
    <w:rsid w:val="00136742"/>
    <w:rsid w:val="00142728"/>
    <w:rsid w:val="00142A38"/>
    <w:rsid w:val="001433FA"/>
    <w:rsid w:val="0014433B"/>
    <w:rsid w:val="00145381"/>
    <w:rsid w:val="0015171C"/>
    <w:rsid w:val="0015287C"/>
    <w:rsid w:val="00152B8E"/>
    <w:rsid w:val="00154332"/>
    <w:rsid w:val="00154658"/>
    <w:rsid w:val="00154CBF"/>
    <w:rsid w:val="001553E1"/>
    <w:rsid w:val="00160FE5"/>
    <w:rsid w:val="0016120B"/>
    <w:rsid w:val="001620DC"/>
    <w:rsid w:val="00162FDD"/>
    <w:rsid w:val="00164D23"/>
    <w:rsid w:val="00164DD2"/>
    <w:rsid w:val="00167F5D"/>
    <w:rsid w:val="001706BB"/>
    <w:rsid w:val="001706E0"/>
    <w:rsid w:val="001707BD"/>
    <w:rsid w:val="00171F49"/>
    <w:rsid w:val="00172B95"/>
    <w:rsid w:val="00176EEB"/>
    <w:rsid w:val="00180D6B"/>
    <w:rsid w:val="00182F19"/>
    <w:rsid w:val="00185464"/>
    <w:rsid w:val="00185F6F"/>
    <w:rsid w:val="0018707A"/>
    <w:rsid w:val="00190353"/>
    <w:rsid w:val="001904A4"/>
    <w:rsid w:val="0019056C"/>
    <w:rsid w:val="00193FC3"/>
    <w:rsid w:val="00194617"/>
    <w:rsid w:val="00195BC9"/>
    <w:rsid w:val="001964C4"/>
    <w:rsid w:val="001A0020"/>
    <w:rsid w:val="001A3105"/>
    <w:rsid w:val="001A33CE"/>
    <w:rsid w:val="001A3DE5"/>
    <w:rsid w:val="001A6346"/>
    <w:rsid w:val="001B1161"/>
    <w:rsid w:val="001B16FB"/>
    <w:rsid w:val="001B2960"/>
    <w:rsid w:val="001B2E92"/>
    <w:rsid w:val="001B3933"/>
    <w:rsid w:val="001B3FC6"/>
    <w:rsid w:val="001B6695"/>
    <w:rsid w:val="001B6E9E"/>
    <w:rsid w:val="001B7981"/>
    <w:rsid w:val="001C0B1C"/>
    <w:rsid w:val="001C18A8"/>
    <w:rsid w:val="001C1F0B"/>
    <w:rsid w:val="001C34DE"/>
    <w:rsid w:val="001C51BE"/>
    <w:rsid w:val="001C567D"/>
    <w:rsid w:val="001C7AA6"/>
    <w:rsid w:val="001C7D12"/>
    <w:rsid w:val="001D0AA7"/>
    <w:rsid w:val="001D137E"/>
    <w:rsid w:val="001D2EAA"/>
    <w:rsid w:val="001D302C"/>
    <w:rsid w:val="001D35AC"/>
    <w:rsid w:val="001D38DA"/>
    <w:rsid w:val="001D4FF2"/>
    <w:rsid w:val="001E1153"/>
    <w:rsid w:val="001E13D2"/>
    <w:rsid w:val="001E1625"/>
    <w:rsid w:val="001E2673"/>
    <w:rsid w:val="001E42F8"/>
    <w:rsid w:val="001E45BC"/>
    <w:rsid w:val="001E5B81"/>
    <w:rsid w:val="001E6E6A"/>
    <w:rsid w:val="001EA4BA"/>
    <w:rsid w:val="001F1A28"/>
    <w:rsid w:val="001F3956"/>
    <w:rsid w:val="001F5680"/>
    <w:rsid w:val="001F5FA5"/>
    <w:rsid w:val="001F5FF3"/>
    <w:rsid w:val="001F784F"/>
    <w:rsid w:val="002014A8"/>
    <w:rsid w:val="00201667"/>
    <w:rsid w:val="00201A7E"/>
    <w:rsid w:val="00203D2C"/>
    <w:rsid w:val="00204B96"/>
    <w:rsid w:val="00207F1D"/>
    <w:rsid w:val="00213312"/>
    <w:rsid w:val="00213476"/>
    <w:rsid w:val="00214024"/>
    <w:rsid w:val="00214B99"/>
    <w:rsid w:val="00215784"/>
    <w:rsid w:val="00215CB2"/>
    <w:rsid w:val="002162D7"/>
    <w:rsid w:val="00216F98"/>
    <w:rsid w:val="00221439"/>
    <w:rsid w:val="00221B85"/>
    <w:rsid w:val="00221C50"/>
    <w:rsid w:val="00222CFD"/>
    <w:rsid w:val="00223AB9"/>
    <w:rsid w:val="00223ACB"/>
    <w:rsid w:val="00223F79"/>
    <w:rsid w:val="00224270"/>
    <w:rsid w:val="0022490B"/>
    <w:rsid w:val="002279AF"/>
    <w:rsid w:val="0023576F"/>
    <w:rsid w:val="00236AB3"/>
    <w:rsid w:val="00237363"/>
    <w:rsid w:val="00240A9E"/>
    <w:rsid w:val="00241517"/>
    <w:rsid w:val="00241758"/>
    <w:rsid w:val="002417A2"/>
    <w:rsid w:val="002418F1"/>
    <w:rsid w:val="0024208C"/>
    <w:rsid w:val="002446F5"/>
    <w:rsid w:val="002459F2"/>
    <w:rsid w:val="00245A63"/>
    <w:rsid w:val="0024723B"/>
    <w:rsid w:val="00247721"/>
    <w:rsid w:val="00247876"/>
    <w:rsid w:val="00253325"/>
    <w:rsid w:val="00253855"/>
    <w:rsid w:val="00254062"/>
    <w:rsid w:val="002547FA"/>
    <w:rsid w:val="00260E49"/>
    <w:rsid w:val="002615E3"/>
    <w:rsid w:val="002616D1"/>
    <w:rsid w:val="00261FCC"/>
    <w:rsid w:val="00263030"/>
    <w:rsid w:val="00264B10"/>
    <w:rsid w:val="002672CC"/>
    <w:rsid w:val="00267412"/>
    <w:rsid w:val="00270198"/>
    <w:rsid w:val="002742A8"/>
    <w:rsid w:val="00274629"/>
    <w:rsid w:val="00274A50"/>
    <w:rsid w:val="00275CF5"/>
    <w:rsid w:val="00275F48"/>
    <w:rsid w:val="002778D8"/>
    <w:rsid w:val="00277EDF"/>
    <w:rsid w:val="00282C28"/>
    <w:rsid w:val="00284505"/>
    <w:rsid w:val="00284910"/>
    <w:rsid w:val="00286145"/>
    <w:rsid w:val="00286895"/>
    <w:rsid w:val="00290378"/>
    <w:rsid w:val="0029072A"/>
    <w:rsid w:val="002919F3"/>
    <w:rsid w:val="002924AB"/>
    <w:rsid w:val="002934C4"/>
    <w:rsid w:val="0029369C"/>
    <w:rsid w:val="00293E04"/>
    <w:rsid w:val="00293FDC"/>
    <w:rsid w:val="00294723"/>
    <w:rsid w:val="00294D6D"/>
    <w:rsid w:val="00297CBC"/>
    <w:rsid w:val="002A00A2"/>
    <w:rsid w:val="002A08B2"/>
    <w:rsid w:val="002A124B"/>
    <w:rsid w:val="002A19E7"/>
    <w:rsid w:val="002A2A32"/>
    <w:rsid w:val="002A2F8D"/>
    <w:rsid w:val="002A3DB5"/>
    <w:rsid w:val="002A561E"/>
    <w:rsid w:val="002A73B9"/>
    <w:rsid w:val="002A7E44"/>
    <w:rsid w:val="002B0198"/>
    <w:rsid w:val="002B046D"/>
    <w:rsid w:val="002B107C"/>
    <w:rsid w:val="002B23EF"/>
    <w:rsid w:val="002B37CF"/>
    <w:rsid w:val="002B47F3"/>
    <w:rsid w:val="002B4A3A"/>
    <w:rsid w:val="002B61DD"/>
    <w:rsid w:val="002B6408"/>
    <w:rsid w:val="002C0025"/>
    <w:rsid w:val="002C2358"/>
    <w:rsid w:val="002C4CAF"/>
    <w:rsid w:val="002C5356"/>
    <w:rsid w:val="002C6E63"/>
    <w:rsid w:val="002C70F5"/>
    <w:rsid w:val="002D1154"/>
    <w:rsid w:val="002D1B80"/>
    <w:rsid w:val="002D2F04"/>
    <w:rsid w:val="002D67A1"/>
    <w:rsid w:val="002E0185"/>
    <w:rsid w:val="002E04AB"/>
    <w:rsid w:val="002E0941"/>
    <w:rsid w:val="002E0FB5"/>
    <w:rsid w:val="002E25B1"/>
    <w:rsid w:val="002E3565"/>
    <w:rsid w:val="002E4B74"/>
    <w:rsid w:val="002E5AC1"/>
    <w:rsid w:val="002E6B85"/>
    <w:rsid w:val="002F1C26"/>
    <w:rsid w:val="002F3BC1"/>
    <w:rsid w:val="002F40F2"/>
    <w:rsid w:val="002F4908"/>
    <w:rsid w:val="002F57DC"/>
    <w:rsid w:val="002F6815"/>
    <w:rsid w:val="00300BA8"/>
    <w:rsid w:val="00303203"/>
    <w:rsid w:val="00303428"/>
    <w:rsid w:val="0030643C"/>
    <w:rsid w:val="00310A6A"/>
    <w:rsid w:val="00310DCE"/>
    <w:rsid w:val="00311A6B"/>
    <w:rsid w:val="00311AD4"/>
    <w:rsid w:val="00312A0D"/>
    <w:rsid w:val="00312A5C"/>
    <w:rsid w:val="00312F38"/>
    <w:rsid w:val="00314BFB"/>
    <w:rsid w:val="003153A7"/>
    <w:rsid w:val="00316077"/>
    <w:rsid w:val="00320113"/>
    <w:rsid w:val="00320604"/>
    <w:rsid w:val="00321823"/>
    <w:rsid w:val="00322A8D"/>
    <w:rsid w:val="00322EE0"/>
    <w:rsid w:val="003243A8"/>
    <w:rsid w:val="003244CF"/>
    <w:rsid w:val="00324574"/>
    <w:rsid w:val="003262A0"/>
    <w:rsid w:val="00330029"/>
    <w:rsid w:val="00332B8C"/>
    <w:rsid w:val="00333E5E"/>
    <w:rsid w:val="00335C0B"/>
    <w:rsid w:val="00335E30"/>
    <w:rsid w:val="00337676"/>
    <w:rsid w:val="00337E75"/>
    <w:rsid w:val="00341B8C"/>
    <w:rsid w:val="00342486"/>
    <w:rsid w:val="00342690"/>
    <w:rsid w:val="003433C5"/>
    <w:rsid w:val="00343A58"/>
    <w:rsid w:val="00344457"/>
    <w:rsid w:val="003475D6"/>
    <w:rsid w:val="00347F10"/>
    <w:rsid w:val="00350106"/>
    <w:rsid w:val="00351DD9"/>
    <w:rsid w:val="003525C1"/>
    <w:rsid w:val="0036140D"/>
    <w:rsid w:val="00362E30"/>
    <w:rsid w:val="00367495"/>
    <w:rsid w:val="00370398"/>
    <w:rsid w:val="00370E6C"/>
    <w:rsid w:val="003710AB"/>
    <w:rsid w:val="00372C16"/>
    <w:rsid w:val="00373D8B"/>
    <w:rsid w:val="00374B0E"/>
    <w:rsid w:val="00376289"/>
    <w:rsid w:val="00377C8E"/>
    <w:rsid w:val="00377D6D"/>
    <w:rsid w:val="00377D76"/>
    <w:rsid w:val="0038017A"/>
    <w:rsid w:val="0038095A"/>
    <w:rsid w:val="003809BF"/>
    <w:rsid w:val="0038228C"/>
    <w:rsid w:val="0038356C"/>
    <w:rsid w:val="00385C39"/>
    <w:rsid w:val="00386628"/>
    <w:rsid w:val="003877BE"/>
    <w:rsid w:val="00387E10"/>
    <w:rsid w:val="00390724"/>
    <w:rsid w:val="00391741"/>
    <w:rsid w:val="0039286B"/>
    <w:rsid w:val="003956B2"/>
    <w:rsid w:val="00395C9B"/>
    <w:rsid w:val="003A28D3"/>
    <w:rsid w:val="003A6CFC"/>
    <w:rsid w:val="003A70A7"/>
    <w:rsid w:val="003A7D78"/>
    <w:rsid w:val="003B39A5"/>
    <w:rsid w:val="003B3B8F"/>
    <w:rsid w:val="003B4D34"/>
    <w:rsid w:val="003B5C01"/>
    <w:rsid w:val="003C045F"/>
    <w:rsid w:val="003C320B"/>
    <w:rsid w:val="003C4CFE"/>
    <w:rsid w:val="003C6152"/>
    <w:rsid w:val="003C6B57"/>
    <w:rsid w:val="003C777E"/>
    <w:rsid w:val="003D3C1B"/>
    <w:rsid w:val="003D3FA1"/>
    <w:rsid w:val="003D5D2F"/>
    <w:rsid w:val="003D7282"/>
    <w:rsid w:val="003E1E97"/>
    <w:rsid w:val="003E2CC4"/>
    <w:rsid w:val="003E5941"/>
    <w:rsid w:val="003E7B0D"/>
    <w:rsid w:val="003E7E4D"/>
    <w:rsid w:val="003F2A8F"/>
    <w:rsid w:val="003F4246"/>
    <w:rsid w:val="003F4E9E"/>
    <w:rsid w:val="003F7864"/>
    <w:rsid w:val="004007EE"/>
    <w:rsid w:val="00400DDA"/>
    <w:rsid w:val="00401570"/>
    <w:rsid w:val="00401A99"/>
    <w:rsid w:val="00403B06"/>
    <w:rsid w:val="00405B12"/>
    <w:rsid w:val="00410CCC"/>
    <w:rsid w:val="00413092"/>
    <w:rsid w:val="004160B4"/>
    <w:rsid w:val="00416E78"/>
    <w:rsid w:val="004173C1"/>
    <w:rsid w:val="004174B3"/>
    <w:rsid w:val="00417ACF"/>
    <w:rsid w:val="00422E4B"/>
    <w:rsid w:val="00423A2D"/>
    <w:rsid w:val="004242DD"/>
    <w:rsid w:val="004264E5"/>
    <w:rsid w:val="00427F52"/>
    <w:rsid w:val="004312CB"/>
    <w:rsid w:val="00432DA5"/>
    <w:rsid w:val="004335C6"/>
    <w:rsid w:val="004341ED"/>
    <w:rsid w:val="00434531"/>
    <w:rsid w:val="00436D0C"/>
    <w:rsid w:val="0043749E"/>
    <w:rsid w:val="004374FA"/>
    <w:rsid w:val="00437824"/>
    <w:rsid w:val="00437847"/>
    <w:rsid w:val="00437E75"/>
    <w:rsid w:val="00440234"/>
    <w:rsid w:val="00444B11"/>
    <w:rsid w:val="0044610A"/>
    <w:rsid w:val="0044622E"/>
    <w:rsid w:val="00446483"/>
    <w:rsid w:val="00447DE2"/>
    <w:rsid w:val="004502EA"/>
    <w:rsid w:val="004506A7"/>
    <w:rsid w:val="00456011"/>
    <w:rsid w:val="00456FC9"/>
    <w:rsid w:val="00457BF7"/>
    <w:rsid w:val="00457D23"/>
    <w:rsid w:val="00460B37"/>
    <w:rsid w:val="0046171E"/>
    <w:rsid w:val="00461FA6"/>
    <w:rsid w:val="00463BF3"/>
    <w:rsid w:val="004654AA"/>
    <w:rsid w:val="00466A00"/>
    <w:rsid w:val="004702DA"/>
    <w:rsid w:val="0047066A"/>
    <w:rsid w:val="004712EA"/>
    <w:rsid w:val="00471B0C"/>
    <w:rsid w:val="00471D78"/>
    <w:rsid w:val="00472D8B"/>
    <w:rsid w:val="00473B77"/>
    <w:rsid w:val="00473CB1"/>
    <w:rsid w:val="004769D1"/>
    <w:rsid w:val="0048159B"/>
    <w:rsid w:val="00482078"/>
    <w:rsid w:val="00482B9D"/>
    <w:rsid w:val="00482F6C"/>
    <w:rsid w:val="00483C6D"/>
    <w:rsid w:val="004854C9"/>
    <w:rsid w:val="00485570"/>
    <w:rsid w:val="004855B4"/>
    <w:rsid w:val="004872BF"/>
    <w:rsid w:val="00487EFA"/>
    <w:rsid w:val="00487FB6"/>
    <w:rsid w:val="00490B1A"/>
    <w:rsid w:val="0049249A"/>
    <w:rsid w:val="004925D7"/>
    <w:rsid w:val="0049771D"/>
    <w:rsid w:val="00497EF5"/>
    <w:rsid w:val="004A11A6"/>
    <w:rsid w:val="004A23B0"/>
    <w:rsid w:val="004A2EA9"/>
    <w:rsid w:val="004A5F52"/>
    <w:rsid w:val="004B0650"/>
    <w:rsid w:val="004B0702"/>
    <w:rsid w:val="004B0C3C"/>
    <w:rsid w:val="004B221D"/>
    <w:rsid w:val="004B2C86"/>
    <w:rsid w:val="004B34D4"/>
    <w:rsid w:val="004B6373"/>
    <w:rsid w:val="004C0CED"/>
    <w:rsid w:val="004C1517"/>
    <w:rsid w:val="004C294F"/>
    <w:rsid w:val="004C2B14"/>
    <w:rsid w:val="004C3B57"/>
    <w:rsid w:val="004C53C9"/>
    <w:rsid w:val="004C63D8"/>
    <w:rsid w:val="004C66CD"/>
    <w:rsid w:val="004C67D9"/>
    <w:rsid w:val="004D00B9"/>
    <w:rsid w:val="004D030A"/>
    <w:rsid w:val="004D121E"/>
    <w:rsid w:val="004D1FF1"/>
    <w:rsid w:val="004D4164"/>
    <w:rsid w:val="004D5599"/>
    <w:rsid w:val="004D65EF"/>
    <w:rsid w:val="004D6EFC"/>
    <w:rsid w:val="004E0EED"/>
    <w:rsid w:val="004E18D1"/>
    <w:rsid w:val="004E190C"/>
    <w:rsid w:val="004E19E2"/>
    <w:rsid w:val="004E24D2"/>
    <w:rsid w:val="004E513A"/>
    <w:rsid w:val="004E6614"/>
    <w:rsid w:val="004E68C6"/>
    <w:rsid w:val="004E73AC"/>
    <w:rsid w:val="004F271F"/>
    <w:rsid w:val="004F434A"/>
    <w:rsid w:val="004F4AC4"/>
    <w:rsid w:val="004F590F"/>
    <w:rsid w:val="004F6830"/>
    <w:rsid w:val="004F6D6D"/>
    <w:rsid w:val="0050758E"/>
    <w:rsid w:val="0051108A"/>
    <w:rsid w:val="00511A9A"/>
    <w:rsid w:val="0051211C"/>
    <w:rsid w:val="00513D42"/>
    <w:rsid w:val="005141B9"/>
    <w:rsid w:val="00523DF2"/>
    <w:rsid w:val="00524E16"/>
    <w:rsid w:val="0052527C"/>
    <w:rsid w:val="0052672F"/>
    <w:rsid w:val="0052799A"/>
    <w:rsid w:val="00530309"/>
    <w:rsid w:val="005324C8"/>
    <w:rsid w:val="00532833"/>
    <w:rsid w:val="00533577"/>
    <w:rsid w:val="00533E2B"/>
    <w:rsid w:val="00533EA0"/>
    <w:rsid w:val="00534A9E"/>
    <w:rsid w:val="00535A30"/>
    <w:rsid w:val="00535EA6"/>
    <w:rsid w:val="00540789"/>
    <w:rsid w:val="00542AB8"/>
    <w:rsid w:val="00543528"/>
    <w:rsid w:val="00543AB4"/>
    <w:rsid w:val="0054497F"/>
    <w:rsid w:val="005457E9"/>
    <w:rsid w:val="005465E9"/>
    <w:rsid w:val="00547B3C"/>
    <w:rsid w:val="00550F05"/>
    <w:rsid w:val="00551197"/>
    <w:rsid w:val="00551D32"/>
    <w:rsid w:val="0055390F"/>
    <w:rsid w:val="0055453F"/>
    <w:rsid w:val="00556A73"/>
    <w:rsid w:val="0055795A"/>
    <w:rsid w:val="005603D4"/>
    <w:rsid w:val="00563182"/>
    <w:rsid w:val="0056439D"/>
    <w:rsid w:val="00566660"/>
    <w:rsid w:val="005668E2"/>
    <w:rsid w:val="0057095A"/>
    <w:rsid w:val="00574757"/>
    <w:rsid w:val="00576307"/>
    <w:rsid w:val="00576B03"/>
    <w:rsid w:val="00576F0F"/>
    <w:rsid w:val="0058086E"/>
    <w:rsid w:val="00581F07"/>
    <w:rsid w:val="0058285E"/>
    <w:rsid w:val="005838B8"/>
    <w:rsid w:val="005842BF"/>
    <w:rsid w:val="0058557F"/>
    <w:rsid w:val="005862C4"/>
    <w:rsid w:val="005901D8"/>
    <w:rsid w:val="00591D98"/>
    <w:rsid w:val="00592C6B"/>
    <w:rsid w:val="00593486"/>
    <w:rsid w:val="00593501"/>
    <w:rsid w:val="00594BCA"/>
    <w:rsid w:val="00595887"/>
    <w:rsid w:val="00595DE2"/>
    <w:rsid w:val="00596486"/>
    <w:rsid w:val="00597B10"/>
    <w:rsid w:val="005A02ED"/>
    <w:rsid w:val="005A0C98"/>
    <w:rsid w:val="005A122F"/>
    <w:rsid w:val="005A332C"/>
    <w:rsid w:val="005A47E3"/>
    <w:rsid w:val="005A5323"/>
    <w:rsid w:val="005A70C9"/>
    <w:rsid w:val="005B17B9"/>
    <w:rsid w:val="005B1B28"/>
    <w:rsid w:val="005B2237"/>
    <w:rsid w:val="005B3CB1"/>
    <w:rsid w:val="005B3D10"/>
    <w:rsid w:val="005B4B54"/>
    <w:rsid w:val="005B53D4"/>
    <w:rsid w:val="005B6B06"/>
    <w:rsid w:val="005B6ED7"/>
    <w:rsid w:val="005C2868"/>
    <w:rsid w:val="005C2942"/>
    <w:rsid w:val="005C319B"/>
    <w:rsid w:val="005C42C6"/>
    <w:rsid w:val="005C72BE"/>
    <w:rsid w:val="005C7479"/>
    <w:rsid w:val="005D0750"/>
    <w:rsid w:val="005D21B2"/>
    <w:rsid w:val="005D286C"/>
    <w:rsid w:val="005D3CDA"/>
    <w:rsid w:val="005D40FA"/>
    <w:rsid w:val="005D61EA"/>
    <w:rsid w:val="005D66E8"/>
    <w:rsid w:val="005D6A55"/>
    <w:rsid w:val="005D79FF"/>
    <w:rsid w:val="005E13F6"/>
    <w:rsid w:val="005E5202"/>
    <w:rsid w:val="005E6459"/>
    <w:rsid w:val="005E6D3E"/>
    <w:rsid w:val="005E70AA"/>
    <w:rsid w:val="005F07B6"/>
    <w:rsid w:val="005F18D3"/>
    <w:rsid w:val="005F18E5"/>
    <w:rsid w:val="005F2F7B"/>
    <w:rsid w:val="005F67F1"/>
    <w:rsid w:val="00600C7C"/>
    <w:rsid w:val="00603032"/>
    <w:rsid w:val="006045E9"/>
    <w:rsid w:val="006076C7"/>
    <w:rsid w:val="006077E3"/>
    <w:rsid w:val="00607BB3"/>
    <w:rsid w:val="00610C33"/>
    <w:rsid w:val="0061108F"/>
    <w:rsid w:val="006124A8"/>
    <w:rsid w:val="00612E56"/>
    <w:rsid w:val="006156A1"/>
    <w:rsid w:val="0061593B"/>
    <w:rsid w:val="00616CF6"/>
    <w:rsid w:val="00617CD0"/>
    <w:rsid w:val="00621A6F"/>
    <w:rsid w:val="00624317"/>
    <w:rsid w:val="0062520C"/>
    <w:rsid w:val="00625C66"/>
    <w:rsid w:val="00625DD4"/>
    <w:rsid w:val="00625DDA"/>
    <w:rsid w:val="00626939"/>
    <w:rsid w:val="00626B5E"/>
    <w:rsid w:val="006277E4"/>
    <w:rsid w:val="00627A4F"/>
    <w:rsid w:val="006320FC"/>
    <w:rsid w:val="00632D4D"/>
    <w:rsid w:val="006331CA"/>
    <w:rsid w:val="006360C2"/>
    <w:rsid w:val="0064022D"/>
    <w:rsid w:val="00641C2A"/>
    <w:rsid w:val="00641D48"/>
    <w:rsid w:val="00643051"/>
    <w:rsid w:val="0064385B"/>
    <w:rsid w:val="0064409E"/>
    <w:rsid w:val="006443B4"/>
    <w:rsid w:val="00644F82"/>
    <w:rsid w:val="00646355"/>
    <w:rsid w:val="00647C62"/>
    <w:rsid w:val="00647E1B"/>
    <w:rsid w:val="006524C0"/>
    <w:rsid w:val="0065414E"/>
    <w:rsid w:val="006544E6"/>
    <w:rsid w:val="00654E51"/>
    <w:rsid w:val="006565B1"/>
    <w:rsid w:val="00662737"/>
    <w:rsid w:val="00662FCD"/>
    <w:rsid w:val="006638AE"/>
    <w:rsid w:val="00663DB2"/>
    <w:rsid w:val="006651EB"/>
    <w:rsid w:val="006655D7"/>
    <w:rsid w:val="00666E6E"/>
    <w:rsid w:val="006678D3"/>
    <w:rsid w:val="00667D5C"/>
    <w:rsid w:val="00672F0E"/>
    <w:rsid w:val="00673B42"/>
    <w:rsid w:val="00674B8B"/>
    <w:rsid w:val="00675A14"/>
    <w:rsid w:val="00677D55"/>
    <w:rsid w:val="00680B45"/>
    <w:rsid w:val="00680EC7"/>
    <w:rsid w:val="006812B9"/>
    <w:rsid w:val="006856CA"/>
    <w:rsid w:val="006867E9"/>
    <w:rsid w:val="00687967"/>
    <w:rsid w:val="006910C7"/>
    <w:rsid w:val="00692E64"/>
    <w:rsid w:val="00693A4B"/>
    <w:rsid w:val="00694323"/>
    <w:rsid w:val="006A07F6"/>
    <w:rsid w:val="006A2B92"/>
    <w:rsid w:val="006A4504"/>
    <w:rsid w:val="006A4750"/>
    <w:rsid w:val="006A4B9B"/>
    <w:rsid w:val="006A6839"/>
    <w:rsid w:val="006A75DC"/>
    <w:rsid w:val="006B1855"/>
    <w:rsid w:val="006B1CF0"/>
    <w:rsid w:val="006B36CA"/>
    <w:rsid w:val="006B3A42"/>
    <w:rsid w:val="006B6925"/>
    <w:rsid w:val="006B7566"/>
    <w:rsid w:val="006C2546"/>
    <w:rsid w:val="006C3AE6"/>
    <w:rsid w:val="006C61CC"/>
    <w:rsid w:val="006C66F2"/>
    <w:rsid w:val="006D0F29"/>
    <w:rsid w:val="006D114F"/>
    <w:rsid w:val="006D2E77"/>
    <w:rsid w:val="006D3CE6"/>
    <w:rsid w:val="006D55FE"/>
    <w:rsid w:val="006D6544"/>
    <w:rsid w:val="006D76C5"/>
    <w:rsid w:val="006D7AF1"/>
    <w:rsid w:val="006E033F"/>
    <w:rsid w:val="006E3539"/>
    <w:rsid w:val="006E490B"/>
    <w:rsid w:val="006E5C90"/>
    <w:rsid w:val="006E64FA"/>
    <w:rsid w:val="006E7231"/>
    <w:rsid w:val="006E739A"/>
    <w:rsid w:val="006F13E9"/>
    <w:rsid w:val="006F1E34"/>
    <w:rsid w:val="006F3D4F"/>
    <w:rsid w:val="006F4DFD"/>
    <w:rsid w:val="006F54F0"/>
    <w:rsid w:val="006F67E5"/>
    <w:rsid w:val="006F72C9"/>
    <w:rsid w:val="006F7627"/>
    <w:rsid w:val="00700ED8"/>
    <w:rsid w:val="00702D53"/>
    <w:rsid w:val="00703729"/>
    <w:rsid w:val="00704854"/>
    <w:rsid w:val="00704869"/>
    <w:rsid w:val="007107B1"/>
    <w:rsid w:val="00712D4A"/>
    <w:rsid w:val="007154E9"/>
    <w:rsid w:val="007161A1"/>
    <w:rsid w:val="00717AA0"/>
    <w:rsid w:val="00717D5B"/>
    <w:rsid w:val="00720EA3"/>
    <w:rsid w:val="007260EE"/>
    <w:rsid w:val="007317C6"/>
    <w:rsid w:val="00732E48"/>
    <w:rsid w:val="007331AC"/>
    <w:rsid w:val="00734E7F"/>
    <w:rsid w:val="00740034"/>
    <w:rsid w:val="00742066"/>
    <w:rsid w:val="0074210D"/>
    <w:rsid w:val="00742536"/>
    <w:rsid w:val="00744351"/>
    <w:rsid w:val="00746C78"/>
    <w:rsid w:val="00746DB0"/>
    <w:rsid w:val="007477C5"/>
    <w:rsid w:val="0075372D"/>
    <w:rsid w:val="007547CA"/>
    <w:rsid w:val="00754F29"/>
    <w:rsid w:val="00761BEE"/>
    <w:rsid w:val="007649CC"/>
    <w:rsid w:val="0076560E"/>
    <w:rsid w:val="00766835"/>
    <w:rsid w:val="007723F2"/>
    <w:rsid w:val="00773477"/>
    <w:rsid w:val="0077462D"/>
    <w:rsid w:val="0077512F"/>
    <w:rsid w:val="00776FB7"/>
    <w:rsid w:val="00780586"/>
    <w:rsid w:val="00780E83"/>
    <w:rsid w:val="00785AD7"/>
    <w:rsid w:val="00785E1B"/>
    <w:rsid w:val="007867FD"/>
    <w:rsid w:val="0079195B"/>
    <w:rsid w:val="0079216A"/>
    <w:rsid w:val="007942D9"/>
    <w:rsid w:val="00794FFD"/>
    <w:rsid w:val="00797377"/>
    <w:rsid w:val="00797902"/>
    <w:rsid w:val="007A00BF"/>
    <w:rsid w:val="007A03D3"/>
    <w:rsid w:val="007A2B52"/>
    <w:rsid w:val="007A3A17"/>
    <w:rsid w:val="007A3CD1"/>
    <w:rsid w:val="007B1778"/>
    <w:rsid w:val="007B36F5"/>
    <w:rsid w:val="007B3F51"/>
    <w:rsid w:val="007B4D4A"/>
    <w:rsid w:val="007B5E65"/>
    <w:rsid w:val="007C1CBD"/>
    <w:rsid w:val="007C2AD4"/>
    <w:rsid w:val="007C2B2B"/>
    <w:rsid w:val="007C37AC"/>
    <w:rsid w:val="007C47D1"/>
    <w:rsid w:val="007C6152"/>
    <w:rsid w:val="007C75FC"/>
    <w:rsid w:val="007D092A"/>
    <w:rsid w:val="007D0A43"/>
    <w:rsid w:val="007D1AE4"/>
    <w:rsid w:val="007D1B1B"/>
    <w:rsid w:val="007D5632"/>
    <w:rsid w:val="007D687B"/>
    <w:rsid w:val="007E094A"/>
    <w:rsid w:val="007E0963"/>
    <w:rsid w:val="007E2710"/>
    <w:rsid w:val="007E2CD8"/>
    <w:rsid w:val="007E2DAB"/>
    <w:rsid w:val="007E5621"/>
    <w:rsid w:val="007E5A74"/>
    <w:rsid w:val="007E6573"/>
    <w:rsid w:val="007E717C"/>
    <w:rsid w:val="007E72D4"/>
    <w:rsid w:val="007F0B27"/>
    <w:rsid w:val="007F1FF9"/>
    <w:rsid w:val="007F276C"/>
    <w:rsid w:val="007F33CB"/>
    <w:rsid w:val="007F3607"/>
    <w:rsid w:val="007F3B55"/>
    <w:rsid w:val="007F4148"/>
    <w:rsid w:val="007F68C0"/>
    <w:rsid w:val="007F7679"/>
    <w:rsid w:val="007F79FF"/>
    <w:rsid w:val="0080047F"/>
    <w:rsid w:val="00801289"/>
    <w:rsid w:val="008039B5"/>
    <w:rsid w:val="0080451F"/>
    <w:rsid w:val="00804691"/>
    <w:rsid w:val="008059B4"/>
    <w:rsid w:val="00806A7E"/>
    <w:rsid w:val="00807BB6"/>
    <w:rsid w:val="00807E3B"/>
    <w:rsid w:val="008106CD"/>
    <w:rsid w:val="00810A68"/>
    <w:rsid w:val="00810E19"/>
    <w:rsid w:val="008114C4"/>
    <w:rsid w:val="008133FE"/>
    <w:rsid w:val="008138F9"/>
    <w:rsid w:val="00814F25"/>
    <w:rsid w:val="00815244"/>
    <w:rsid w:val="0081540C"/>
    <w:rsid w:val="00815C19"/>
    <w:rsid w:val="00817A51"/>
    <w:rsid w:val="00821142"/>
    <w:rsid w:val="008253C6"/>
    <w:rsid w:val="008262B8"/>
    <w:rsid w:val="0083241D"/>
    <w:rsid w:val="008327F9"/>
    <w:rsid w:val="008329EC"/>
    <w:rsid w:val="00837372"/>
    <w:rsid w:val="00837975"/>
    <w:rsid w:val="00840A9C"/>
    <w:rsid w:val="00842B48"/>
    <w:rsid w:val="00843687"/>
    <w:rsid w:val="00846205"/>
    <w:rsid w:val="00846E42"/>
    <w:rsid w:val="00847A47"/>
    <w:rsid w:val="00847AFC"/>
    <w:rsid w:val="008500A5"/>
    <w:rsid w:val="00850F36"/>
    <w:rsid w:val="00854497"/>
    <w:rsid w:val="0085563C"/>
    <w:rsid w:val="00860205"/>
    <w:rsid w:val="008602FA"/>
    <w:rsid w:val="00861163"/>
    <w:rsid w:val="00861E5B"/>
    <w:rsid w:val="00861F43"/>
    <w:rsid w:val="00862753"/>
    <w:rsid w:val="0086442F"/>
    <w:rsid w:val="008647B6"/>
    <w:rsid w:val="00864AC7"/>
    <w:rsid w:val="0086799A"/>
    <w:rsid w:val="0087232E"/>
    <w:rsid w:val="00873028"/>
    <w:rsid w:val="00876ED3"/>
    <w:rsid w:val="00880C94"/>
    <w:rsid w:val="008814F8"/>
    <w:rsid w:val="00883480"/>
    <w:rsid w:val="00883A46"/>
    <w:rsid w:val="00883E78"/>
    <w:rsid w:val="00887A6B"/>
    <w:rsid w:val="0089116A"/>
    <w:rsid w:val="00891B87"/>
    <w:rsid w:val="008921BD"/>
    <w:rsid w:val="00892563"/>
    <w:rsid w:val="008925B2"/>
    <w:rsid w:val="00892A82"/>
    <w:rsid w:val="00893F1A"/>
    <w:rsid w:val="008944E1"/>
    <w:rsid w:val="008948AC"/>
    <w:rsid w:val="00894E71"/>
    <w:rsid w:val="008950D9"/>
    <w:rsid w:val="008959D4"/>
    <w:rsid w:val="00896836"/>
    <w:rsid w:val="00896D5B"/>
    <w:rsid w:val="00897162"/>
    <w:rsid w:val="008A0707"/>
    <w:rsid w:val="008A0E98"/>
    <w:rsid w:val="008A6FA0"/>
    <w:rsid w:val="008B3FA2"/>
    <w:rsid w:val="008B41A7"/>
    <w:rsid w:val="008B4BDE"/>
    <w:rsid w:val="008B65CA"/>
    <w:rsid w:val="008C0FC0"/>
    <w:rsid w:val="008C105B"/>
    <w:rsid w:val="008C14E0"/>
    <w:rsid w:val="008C1FBD"/>
    <w:rsid w:val="008C265D"/>
    <w:rsid w:val="008C41FD"/>
    <w:rsid w:val="008C478B"/>
    <w:rsid w:val="008C56A0"/>
    <w:rsid w:val="008C6230"/>
    <w:rsid w:val="008C7DC2"/>
    <w:rsid w:val="008D05F4"/>
    <w:rsid w:val="008D1E72"/>
    <w:rsid w:val="008D54B4"/>
    <w:rsid w:val="008D571C"/>
    <w:rsid w:val="008D6BBF"/>
    <w:rsid w:val="008D7BDF"/>
    <w:rsid w:val="008E1A1D"/>
    <w:rsid w:val="008E4264"/>
    <w:rsid w:val="008E4D49"/>
    <w:rsid w:val="008E6940"/>
    <w:rsid w:val="008E6FB7"/>
    <w:rsid w:val="008E7373"/>
    <w:rsid w:val="008E7903"/>
    <w:rsid w:val="008E7A1D"/>
    <w:rsid w:val="008E7AF5"/>
    <w:rsid w:val="008F0874"/>
    <w:rsid w:val="008F20CA"/>
    <w:rsid w:val="008F44B8"/>
    <w:rsid w:val="008F4BF1"/>
    <w:rsid w:val="008F61D5"/>
    <w:rsid w:val="008F67A8"/>
    <w:rsid w:val="008F6F29"/>
    <w:rsid w:val="008F7373"/>
    <w:rsid w:val="008F7CA0"/>
    <w:rsid w:val="009020E5"/>
    <w:rsid w:val="009023DF"/>
    <w:rsid w:val="00905A55"/>
    <w:rsid w:val="0091017A"/>
    <w:rsid w:val="00910DC9"/>
    <w:rsid w:val="00912ACA"/>
    <w:rsid w:val="00912D47"/>
    <w:rsid w:val="0091403A"/>
    <w:rsid w:val="009141A2"/>
    <w:rsid w:val="009142A4"/>
    <w:rsid w:val="00915426"/>
    <w:rsid w:val="0092227D"/>
    <w:rsid w:val="00923093"/>
    <w:rsid w:val="009241AD"/>
    <w:rsid w:val="0092510F"/>
    <w:rsid w:val="0092724E"/>
    <w:rsid w:val="0093054C"/>
    <w:rsid w:val="0093085C"/>
    <w:rsid w:val="00931241"/>
    <w:rsid w:val="00932C6E"/>
    <w:rsid w:val="00933AC6"/>
    <w:rsid w:val="0093526F"/>
    <w:rsid w:val="00937224"/>
    <w:rsid w:val="00937E3A"/>
    <w:rsid w:val="00941723"/>
    <w:rsid w:val="00941D81"/>
    <w:rsid w:val="00941F8B"/>
    <w:rsid w:val="00942326"/>
    <w:rsid w:val="00942426"/>
    <w:rsid w:val="00943840"/>
    <w:rsid w:val="00944E52"/>
    <w:rsid w:val="00945320"/>
    <w:rsid w:val="00945537"/>
    <w:rsid w:val="00947BDE"/>
    <w:rsid w:val="009513C3"/>
    <w:rsid w:val="00952AE6"/>
    <w:rsid w:val="009535B3"/>
    <w:rsid w:val="00953B30"/>
    <w:rsid w:val="00953F66"/>
    <w:rsid w:val="00954CE1"/>
    <w:rsid w:val="00954DFE"/>
    <w:rsid w:val="00961B9C"/>
    <w:rsid w:val="00962BE6"/>
    <w:rsid w:val="009662D7"/>
    <w:rsid w:val="0096635B"/>
    <w:rsid w:val="00967652"/>
    <w:rsid w:val="009679F4"/>
    <w:rsid w:val="00973432"/>
    <w:rsid w:val="00974744"/>
    <w:rsid w:val="00974F66"/>
    <w:rsid w:val="00977CE5"/>
    <w:rsid w:val="00977D66"/>
    <w:rsid w:val="00981DC4"/>
    <w:rsid w:val="009831D1"/>
    <w:rsid w:val="00983960"/>
    <w:rsid w:val="00983A73"/>
    <w:rsid w:val="009849D4"/>
    <w:rsid w:val="00985DD2"/>
    <w:rsid w:val="0098700F"/>
    <w:rsid w:val="00987E00"/>
    <w:rsid w:val="0099048E"/>
    <w:rsid w:val="009905C1"/>
    <w:rsid w:val="009906A1"/>
    <w:rsid w:val="009910F7"/>
    <w:rsid w:val="00992B57"/>
    <w:rsid w:val="00993305"/>
    <w:rsid w:val="00993733"/>
    <w:rsid w:val="00994577"/>
    <w:rsid w:val="009955E6"/>
    <w:rsid w:val="009959CB"/>
    <w:rsid w:val="0099674E"/>
    <w:rsid w:val="00997B5F"/>
    <w:rsid w:val="009A0EB5"/>
    <w:rsid w:val="009A1926"/>
    <w:rsid w:val="009A2F90"/>
    <w:rsid w:val="009A3439"/>
    <w:rsid w:val="009A400A"/>
    <w:rsid w:val="009A5312"/>
    <w:rsid w:val="009A6186"/>
    <w:rsid w:val="009A72BB"/>
    <w:rsid w:val="009B2331"/>
    <w:rsid w:val="009B33E8"/>
    <w:rsid w:val="009B3EEF"/>
    <w:rsid w:val="009B424B"/>
    <w:rsid w:val="009B55C4"/>
    <w:rsid w:val="009B5979"/>
    <w:rsid w:val="009B697F"/>
    <w:rsid w:val="009C0CED"/>
    <w:rsid w:val="009C14D4"/>
    <w:rsid w:val="009C1A34"/>
    <w:rsid w:val="009C4002"/>
    <w:rsid w:val="009C7E17"/>
    <w:rsid w:val="009D0992"/>
    <w:rsid w:val="009D12E8"/>
    <w:rsid w:val="009D1AC2"/>
    <w:rsid w:val="009D1B80"/>
    <w:rsid w:val="009D20ED"/>
    <w:rsid w:val="009D228A"/>
    <w:rsid w:val="009D235B"/>
    <w:rsid w:val="009D2BB4"/>
    <w:rsid w:val="009D3E8C"/>
    <w:rsid w:val="009D3FF7"/>
    <w:rsid w:val="009D5558"/>
    <w:rsid w:val="009D6957"/>
    <w:rsid w:val="009E1E03"/>
    <w:rsid w:val="009E3518"/>
    <w:rsid w:val="009E56F6"/>
    <w:rsid w:val="009F0481"/>
    <w:rsid w:val="009F2AEE"/>
    <w:rsid w:val="009F41E5"/>
    <w:rsid w:val="009F4C26"/>
    <w:rsid w:val="009F712B"/>
    <w:rsid w:val="00A00DDF"/>
    <w:rsid w:val="00A01735"/>
    <w:rsid w:val="00A035FA"/>
    <w:rsid w:val="00A055B9"/>
    <w:rsid w:val="00A067A0"/>
    <w:rsid w:val="00A10707"/>
    <w:rsid w:val="00A11D55"/>
    <w:rsid w:val="00A14161"/>
    <w:rsid w:val="00A14B74"/>
    <w:rsid w:val="00A15018"/>
    <w:rsid w:val="00A157CB"/>
    <w:rsid w:val="00A16FA7"/>
    <w:rsid w:val="00A23405"/>
    <w:rsid w:val="00A30DC4"/>
    <w:rsid w:val="00A310B4"/>
    <w:rsid w:val="00A31320"/>
    <w:rsid w:val="00A333D7"/>
    <w:rsid w:val="00A335F5"/>
    <w:rsid w:val="00A35FD4"/>
    <w:rsid w:val="00A36F04"/>
    <w:rsid w:val="00A403C8"/>
    <w:rsid w:val="00A41E4A"/>
    <w:rsid w:val="00A42320"/>
    <w:rsid w:val="00A432E5"/>
    <w:rsid w:val="00A50001"/>
    <w:rsid w:val="00A54698"/>
    <w:rsid w:val="00A57E46"/>
    <w:rsid w:val="00A61211"/>
    <w:rsid w:val="00A62D23"/>
    <w:rsid w:val="00A63710"/>
    <w:rsid w:val="00A647F8"/>
    <w:rsid w:val="00A702DE"/>
    <w:rsid w:val="00A72221"/>
    <w:rsid w:val="00A7442B"/>
    <w:rsid w:val="00A757FD"/>
    <w:rsid w:val="00A76993"/>
    <w:rsid w:val="00A77238"/>
    <w:rsid w:val="00A77469"/>
    <w:rsid w:val="00A77C08"/>
    <w:rsid w:val="00A77E54"/>
    <w:rsid w:val="00A815B5"/>
    <w:rsid w:val="00A83F1F"/>
    <w:rsid w:val="00A84E8A"/>
    <w:rsid w:val="00A8598F"/>
    <w:rsid w:val="00A8662D"/>
    <w:rsid w:val="00A87BAC"/>
    <w:rsid w:val="00A9070F"/>
    <w:rsid w:val="00A9268F"/>
    <w:rsid w:val="00A927E5"/>
    <w:rsid w:val="00A961CD"/>
    <w:rsid w:val="00A96CA4"/>
    <w:rsid w:val="00A970FF"/>
    <w:rsid w:val="00A97D4A"/>
    <w:rsid w:val="00AA0BC4"/>
    <w:rsid w:val="00AA10C2"/>
    <w:rsid w:val="00AA353A"/>
    <w:rsid w:val="00AA5045"/>
    <w:rsid w:val="00AA5A38"/>
    <w:rsid w:val="00AA5B06"/>
    <w:rsid w:val="00AA5F5F"/>
    <w:rsid w:val="00AA699E"/>
    <w:rsid w:val="00AB0C43"/>
    <w:rsid w:val="00AB0F31"/>
    <w:rsid w:val="00AB6EE0"/>
    <w:rsid w:val="00AB743C"/>
    <w:rsid w:val="00AB7601"/>
    <w:rsid w:val="00AB7F3D"/>
    <w:rsid w:val="00AC0257"/>
    <w:rsid w:val="00AC0A5D"/>
    <w:rsid w:val="00AC397D"/>
    <w:rsid w:val="00AC4027"/>
    <w:rsid w:val="00AC4EC7"/>
    <w:rsid w:val="00AC5A58"/>
    <w:rsid w:val="00AC6105"/>
    <w:rsid w:val="00AC6837"/>
    <w:rsid w:val="00AD4C31"/>
    <w:rsid w:val="00AD5843"/>
    <w:rsid w:val="00AD5CB3"/>
    <w:rsid w:val="00AD6F3C"/>
    <w:rsid w:val="00AD7655"/>
    <w:rsid w:val="00AE03D0"/>
    <w:rsid w:val="00AE098B"/>
    <w:rsid w:val="00AE0B6E"/>
    <w:rsid w:val="00AE2CAB"/>
    <w:rsid w:val="00AE2FE7"/>
    <w:rsid w:val="00AE5C0B"/>
    <w:rsid w:val="00AE655F"/>
    <w:rsid w:val="00AE6F43"/>
    <w:rsid w:val="00AF01DE"/>
    <w:rsid w:val="00AF10D4"/>
    <w:rsid w:val="00AF20F1"/>
    <w:rsid w:val="00AF3465"/>
    <w:rsid w:val="00AF3C6C"/>
    <w:rsid w:val="00AF4CC5"/>
    <w:rsid w:val="00B000B9"/>
    <w:rsid w:val="00B0096D"/>
    <w:rsid w:val="00B012EB"/>
    <w:rsid w:val="00B037B6"/>
    <w:rsid w:val="00B040DB"/>
    <w:rsid w:val="00B046AA"/>
    <w:rsid w:val="00B05B20"/>
    <w:rsid w:val="00B05B8C"/>
    <w:rsid w:val="00B063C2"/>
    <w:rsid w:val="00B06ACD"/>
    <w:rsid w:val="00B1124A"/>
    <w:rsid w:val="00B1156B"/>
    <w:rsid w:val="00B116C9"/>
    <w:rsid w:val="00B11932"/>
    <w:rsid w:val="00B11BA4"/>
    <w:rsid w:val="00B12F6E"/>
    <w:rsid w:val="00B135DC"/>
    <w:rsid w:val="00B14520"/>
    <w:rsid w:val="00B14FF6"/>
    <w:rsid w:val="00B204FC"/>
    <w:rsid w:val="00B20AC7"/>
    <w:rsid w:val="00B21612"/>
    <w:rsid w:val="00B21CE2"/>
    <w:rsid w:val="00B2318D"/>
    <w:rsid w:val="00B247C7"/>
    <w:rsid w:val="00B2794D"/>
    <w:rsid w:val="00B27AF5"/>
    <w:rsid w:val="00B27DBE"/>
    <w:rsid w:val="00B30055"/>
    <w:rsid w:val="00B30197"/>
    <w:rsid w:val="00B33765"/>
    <w:rsid w:val="00B3484E"/>
    <w:rsid w:val="00B36F57"/>
    <w:rsid w:val="00B372E3"/>
    <w:rsid w:val="00B37959"/>
    <w:rsid w:val="00B43742"/>
    <w:rsid w:val="00B45976"/>
    <w:rsid w:val="00B47D04"/>
    <w:rsid w:val="00B50B3E"/>
    <w:rsid w:val="00B564FA"/>
    <w:rsid w:val="00B62BB5"/>
    <w:rsid w:val="00B62E99"/>
    <w:rsid w:val="00B6720B"/>
    <w:rsid w:val="00B7017A"/>
    <w:rsid w:val="00B70E66"/>
    <w:rsid w:val="00B71B56"/>
    <w:rsid w:val="00B71B5E"/>
    <w:rsid w:val="00B73A5C"/>
    <w:rsid w:val="00B76FA4"/>
    <w:rsid w:val="00B83E6E"/>
    <w:rsid w:val="00B849C1"/>
    <w:rsid w:val="00B85769"/>
    <w:rsid w:val="00B8708E"/>
    <w:rsid w:val="00B91CD5"/>
    <w:rsid w:val="00B92974"/>
    <w:rsid w:val="00B944E8"/>
    <w:rsid w:val="00B9468F"/>
    <w:rsid w:val="00B95D32"/>
    <w:rsid w:val="00BA1883"/>
    <w:rsid w:val="00BA314F"/>
    <w:rsid w:val="00BA32C3"/>
    <w:rsid w:val="00BA569A"/>
    <w:rsid w:val="00BA578C"/>
    <w:rsid w:val="00BA58AD"/>
    <w:rsid w:val="00BA5E80"/>
    <w:rsid w:val="00BB010E"/>
    <w:rsid w:val="00BB0776"/>
    <w:rsid w:val="00BB08A9"/>
    <w:rsid w:val="00BB16B3"/>
    <w:rsid w:val="00BB3218"/>
    <w:rsid w:val="00BC1112"/>
    <w:rsid w:val="00BC25FF"/>
    <w:rsid w:val="00BC2AA0"/>
    <w:rsid w:val="00BC3836"/>
    <w:rsid w:val="00BC488F"/>
    <w:rsid w:val="00BC5497"/>
    <w:rsid w:val="00BC5E87"/>
    <w:rsid w:val="00BC69BC"/>
    <w:rsid w:val="00BC7517"/>
    <w:rsid w:val="00BC7CB1"/>
    <w:rsid w:val="00BD02EA"/>
    <w:rsid w:val="00BD0D7F"/>
    <w:rsid w:val="00BD22E0"/>
    <w:rsid w:val="00BD2EA9"/>
    <w:rsid w:val="00BD3F2B"/>
    <w:rsid w:val="00BD73D5"/>
    <w:rsid w:val="00BE2D3E"/>
    <w:rsid w:val="00BE41F0"/>
    <w:rsid w:val="00BE5DFF"/>
    <w:rsid w:val="00BE660F"/>
    <w:rsid w:val="00BE7733"/>
    <w:rsid w:val="00BF0ECE"/>
    <w:rsid w:val="00BF13CA"/>
    <w:rsid w:val="00BF3218"/>
    <w:rsid w:val="00BF4D8D"/>
    <w:rsid w:val="00BF57A3"/>
    <w:rsid w:val="00BF637C"/>
    <w:rsid w:val="00BF7620"/>
    <w:rsid w:val="00C00A1D"/>
    <w:rsid w:val="00C01D5F"/>
    <w:rsid w:val="00C02B86"/>
    <w:rsid w:val="00C065F0"/>
    <w:rsid w:val="00C07847"/>
    <w:rsid w:val="00C07942"/>
    <w:rsid w:val="00C10EDD"/>
    <w:rsid w:val="00C149C2"/>
    <w:rsid w:val="00C16425"/>
    <w:rsid w:val="00C164EB"/>
    <w:rsid w:val="00C173C6"/>
    <w:rsid w:val="00C213B9"/>
    <w:rsid w:val="00C22034"/>
    <w:rsid w:val="00C263FB"/>
    <w:rsid w:val="00C26F68"/>
    <w:rsid w:val="00C301AB"/>
    <w:rsid w:val="00C301C2"/>
    <w:rsid w:val="00C32416"/>
    <w:rsid w:val="00C32DF5"/>
    <w:rsid w:val="00C32FEE"/>
    <w:rsid w:val="00C33228"/>
    <w:rsid w:val="00C3569E"/>
    <w:rsid w:val="00C35F30"/>
    <w:rsid w:val="00C374A2"/>
    <w:rsid w:val="00C37D47"/>
    <w:rsid w:val="00C4106F"/>
    <w:rsid w:val="00C41F19"/>
    <w:rsid w:val="00C42141"/>
    <w:rsid w:val="00C4440B"/>
    <w:rsid w:val="00C44EDA"/>
    <w:rsid w:val="00C45734"/>
    <w:rsid w:val="00C4577F"/>
    <w:rsid w:val="00C46711"/>
    <w:rsid w:val="00C468EA"/>
    <w:rsid w:val="00C477E1"/>
    <w:rsid w:val="00C52015"/>
    <w:rsid w:val="00C54370"/>
    <w:rsid w:val="00C54990"/>
    <w:rsid w:val="00C550A6"/>
    <w:rsid w:val="00C55EE2"/>
    <w:rsid w:val="00C56AD1"/>
    <w:rsid w:val="00C5708A"/>
    <w:rsid w:val="00C60827"/>
    <w:rsid w:val="00C60A40"/>
    <w:rsid w:val="00C663A9"/>
    <w:rsid w:val="00C67C56"/>
    <w:rsid w:val="00C7055E"/>
    <w:rsid w:val="00C72797"/>
    <w:rsid w:val="00C802B0"/>
    <w:rsid w:val="00C80754"/>
    <w:rsid w:val="00C8452A"/>
    <w:rsid w:val="00C85458"/>
    <w:rsid w:val="00C86F22"/>
    <w:rsid w:val="00C8782A"/>
    <w:rsid w:val="00C90A4A"/>
    <w:rsid w:val="00C90B28"/>
    <w:rsid w:val="00C9118B"/>
    <w:rsid w:val="00C924E4"/>
    <w:rsid w:val="00C943DA"/>
    <w:rsid w:val="00C94474"/>
    <w:rsid w:val="00C94AE0"/>
    <w:rsid w:val="00C94B5C"/>
    <w:rsid w:val="00C95016"/>
    <w:rsid w:val="00C95904"/>
    <w:rsid w:val="00C96687"/>
    <w:rsid w:val="00C96CCC"/>
    <w:rsid w:val="00C96E88"/>
    <w:rsid w:val="00CA15DE"/>
    <w:rsid w:val="00CA3FAF"/>
    <w:rsid w:val="00CA4437"/>
    <w:rsid w:val="00CA582B"/>
    <w:rsid w:val="00CA6E86"/>
    <w:rsid w:val="00CA6EDF"/>
    <w:rsid w:val="00CB27C4"/>
    <w:rsid w:val="00CB285B"/>
    <w:rsid w:val="00CB7EA2"/>
    <w:rsid w:val="00CC16A5"/>
    <w:rsid w:val="00CC23F3"/>
    <w:rsid w:val="00CC366D"/>
    <w:rsid w:val="00CC3992"/>
    <w:rsid w:val="00CC4520"/>
    <w:rsid w:val="00CC54A0"/>
    <w:rsid w:val="00CC63B6"/>
    <w:rsid w:val="00CD04AD"/>
    <w:rsid w:val="00CD1908"/>
    <w:rsid w:val="00CD1CB1"/>
    <w:rsid w:val="00CD271F"/>
    <w:rsid w:val="00CD277C"/>
    <w:rsid w:val="00CD2924"/>
    <w:rsid w:val="00CD380D"/>
    <w:rsid w:val="00CD4384"/>
    <w:rsid w:val="00CD447B"/>
    <w:rsid w:val="00CD4A4D"/>
    <w:rsid w:val="00CD55B5"/>
    <w:rsid w:val="00CD5C8E"/>
    <w:rsid w:val="00CD6246"/>
    <w:rsid w:val="00CD6EE2"/>
    <w:rsid w:val="00CD6FA4"/>
    <w:rsid w:val="00CE116E"/>
    <w:rsid w:val="00CE2BD4"/>
    <w:rsid w:val="00CE42E2"/>
    <w:rsid w:val="00CE49BE"/>
    <w:rsid w:val="00CE4ADE"/>
    <w:rsid w:val="00CE5075"/>
    <w:rsid w:val="00CF16CB"/>
    <w:rsid w:val="00CF28C7"/>
    <w:rsid w:val="00CF29FB"/>
    <w:rsid w:val="00CF3643"/>
    <w:rsid w:val="00CF490A"/>
    <w:rsid w:val="00CF56B3"/>
    <w:rsid w:val="00D03168"/>
    <w:rsid w:val="00D04397"/>
    <w:rsid w:val="00D05AFB"/>
    <w:rsid w:val="00D06275"/>
    <w:rsid w:val="00D07748"/>
    <w:rsid w:val="00D10354"/>
    <w:rsid w:val="00D11E06"/>
    <w:rsid w:val="00D12351"/>
    <w:rsid w:val="00D12C5C"/>
    <w:rsid w:val="00D12CE4"/>
    <w:rsid w:val="00D15E0B"/>
    <w:rsid w:val="00D15E78"/>
    <w:rsid w:val="00D16E7D"/>
    <w:rsid w:val="00D20D81"/>
    <w:rsid w:val="00D215FD"/>
    <w:rsid w:val="00D21741"/>
    <w:rsid w:val="00D2287B"/>
    <w:rsid w:val="00D22F82"/>
    <w:rsid w:val="00D23815"/>
    <w:rsid w:val="00D27466"/>
    <w:rsid w:val="00D31435"/>
    <w:rsid w:val="00D33FE4"/>
    <w:rsid w:val="00D36ECA"/>
    <w:rsid w:val="00D40F97"/>
    <w:rsid w:val="00D41762"/>
    <w:rsid w:val="00D41953"/>
    <w:rsid w:val="00D42B3C"/>
    <w:rsid w:val="00D43578"/>
    <w:rsid w:val="00D43F2D"/>
    <w:rsid w:val="00D43FA7"/>
    <w:rsid w:val="00D45184"/>
    <w:rsid w:val="00D454B8"/>
    <w:rsid w:val="00D50774"/>
    <w:rsid w:val="00D52536"/>
    <w:rsid w:val="00D531F1"/>
    <w:rsid w:val="00D54CA0"/>
    <w:rsid w:val="00D56F18"/>
    <w:rsid w:val="00D56F75"/>
    <w:rsid w:val="00D61FA8"/>
    <w:rsid w:val="00D64922"/>
    <w:rsid w:val="00D64D14"/>
    <w:rsid w:val="00D65F14"/>
    <w:rsid w:val="00D66094"/>
    <w:rsid w:val="00D6647E"/>
    <w:rsid w:val="00D66F8C"/>
    <w:rsid w:val="00D67490"/>
    <w:rsid w:val="00D677C4"/>
    <w:rsid w:val="00D67D2A"/>
    <w:rsid w:val="00D72666"/>
    <w:rsid w:val="00D72DFB"/>
    <w:rsid w:val="00D73C02"/>
    <w:rsid w:val="00D73F9A"/>
    <w:rsid w:val="00D74E73"/>
    <w:rsid w:val="00D809D5"/>
    <w:rsid w:val="00D80A6C"/>
    <w:rsid w:val="00D80F89"/>
    <w:rsid w:val="00D9255C"/>
    <w:rsid w:val="00D95F01"/>
    <w:rsid w:val="00D965F4"/>
    <w:rsid w:val="00D97422"/>
    <w:rsid w:val="00DA0335"/>
    <w:rsid w:val="00DA1B60"/>
    <w:rsid w:val="00DA5E5D"/>
    <w:rsid w:val="00DA7797"/>
    <w:rsid w:val="00DB1B38"/>
    <w:rsid w:val="00DB36CF"/>
    <w:rsid w:val="00DB4F31"/>
    <w:rsid w:val="00DB59AD"/>
    <w:rsid w:val="00DB7042"/>
    <w:rsid w:val="00DC08F4"/>
    <w:rsid w:val="00DC3966"/>
    <w:rsid w:val="00DC3F15"/>
    <w:rsid w:val="00DC7F70"/>
    <w:rsid w:val="00DD0197"/>
    <w:rsid w:val="00DD1191"/>
    <w:rsid w:val="00DD18D6"/>
    <w:rsid w:val="00DD4D96"/>
    <w:rsid w:val="00DD4DDC"/>
    <w:rsid w:val="00DD561F"/>
    <w:rsid w:val="00DE1920"/>
    <w:rsid w:val="00DE2EC0"/>
    <w:rsid w:val="00DE3299"/>
    <w:rsid w:val="00DE3BFD"/>
    <w:rsid w:val="00DE4EB4"/>
    <w:rsid w:val="00DE7FDC"/>
    <w:rsid w:val="00DF32D4"/>
    <w:rsid w:val="00DF38BB"/>
    <w:rsid w:val="00DF3AA5"/>
    <w:rsid w:val="00DF7A20"/>
    <w:rsid w:val="00E000CA"/>
    <w:rsid w:val="00E00BFE"/>
    <w:rsid w:val="00E02E67"/>
    <w:rsid w:val="00E046BE"/>
    <w:rsid w:val="00E04E6D"/>
    <w:rsid w:val="00E05588"/>
    <w:rsid w:val="00E133AB"/>
    <w:rsid w:val="00E148E4"/>
    <w:rsid w:val="00E14A5C"/>
    <w:rsid w:val="00E17761"/>
    <w:rsid w:val="00E2245C"/>
    <w:rsid w:val="00E23A45"/>
    <w:rsid w:val="00E23A53"/>
    <w:rsid w:val="00E243FF"/>
    <w:rsid w:val="00E26C37"/>
    <w:rsid w:val="00E27051"/>
    <w:rsid w:val="00E27CEE"/>
    <w:rsid w:val="00E30CB0"/>
    <w:rsid w:val="00E3177E"/>
    <w:rsid w:val="00E31C45"/>
    <w:rsid w:val="00E33E07"/>
    <w:rsid w:val="00E34A87"/>
    <w:rsid w:val="00E35119"/>
    <w:rsid w:val="00E35868"/>
    <w:rsid w:val="00E364CE"/>
    <w:rsid w:val="00E40E04"/>
    <w:rsid w:val="00E40F12"/>
    <w:rsid w:val="00E416B4"/>
    <w:rsid w:val="00E421E1"/>
    <w:rsid w:val="00E44FBD"/>
    <w:rsid w:val="00E46EF8"/>
    <w:rsid w:val="00E47747"/>
    <w:rsid w:val="00E47B39"/>
    <w:rsid w:val="00E505D8"/>
    <w:rsid w:val="00E510B0"/>
    <w:rsid w:val="00E51431"/>
    <w:rsid w:val="00E52B42"/>
    <w:rsid w:val="00E52D7B"/>
    <w:rsid w:val="00E53196"/>
    <w:rsid w:val="00E536DF"/>
    <w:rsid w:val="00E53A7C"/>
    <w:rsid w:val="00E56368"/>
    <w:rsid w:val="00E567C2"/>
    <w:rsid w:val="00E56953"/>
    <w:rsid w:val="00E57CB5"/>
    <w:rsid w:val="00E6383D"/>
    <w:rsid w:val="00E64BDD"/>
    <w:rsid w:val="00E65070"/>
    <w:rsid w:val="00E6554C"/>
    <w:rsid w:val="00E65630"/>
    <w:rsid w:val="00E6673C"/>
    <w:rsid w:val="00E672AE"/>
    <w:rsid w:val="00E67423"/>
    <w:rsid w:val="00E676CD"/>
    <w:rsid w:val="00E67E15"/>
    <w:rsid w:val="00E725B1"/>
    <w:rsid w:val="00E734AE"/>
    <w:rsid w:val="00E735B7"/>
    <w:rsid w:val="00E73CA0"/>
    <w:rsid w:val="00E74F57"/>
    <w:rsid w:val="00E750B3"/>
    <w:rsid w:val="00E75989"/>
    <w:rsid w:val="00E763C0"/>
    <w:rsid w:val="00E77390"/>
    <w:rsid w:val="00E80F54"/>
    <w:rsid w:val="00E81273"/>
    <w:rsid w:val="00E814F3"/>
    <w:rsid w:val="00E83D1A"/>
    <w:rsid w:val="00E84322"/>
    <w:rsid w:val="00E84FD2"/>
    <w:rsid w:val="00E877DF"/>
    <w:rsid w:val="00E8789C"/>
    <w:rsid w:val="00E87ED2"/>
    <w:rsid w:val="00E91EF2"/>
    <w:rsid w:val="00E93160"/>
    <w:rsid w:val="00E947F0"/>
    <w:rsid w:val="00E957B6"/>
    <w:rsid w:val="00E9788B"/>
    <w:rsid w:val="00E97C6E"/>
    <w:rsid w:val="00EA16DC"/>
    <w:rsid w:val="00EA1A33"/>
    <w:rsid w:val="00EA409F"/>
    <w:rsid w:val="00EA46DE"/>
    <w:rsid w:val="00EA6C39"/>
    <w:rsid w:val="00EB0EB9"/>
    <w:rsid w:val="00EB1B2D"/>
    <w:rsid w:val="00EB2370"/>
    <w:rsid w:val="00EB57C5"/>
    <w:rsid w:val="00EC05BA"/>
    <w:rsid w:val="00EC08C6"/>
    <w:rsid w:val="00EC08C9"/>
    <w:rsid w:val="00EC77E6"/>
    <w:rsid w:val="00EC7F0D"/>
    <w:rsid w:val="00ED0967"/>
    <w:rsid w:val="00ED1172"/>
    <w:rsid w:val="00ED137C"/>
    <w:rsid w:val="00ED1FE3"/>
    <w:rsid w:val="00ED2320"/>
    <w:rsid w:val="00ED2348"/>
    <w:rsid w:val="00ED419D"/>
    <w:rsid w:val="00ED450F"/>
    <w:rsid w:val="00ED4B54"/>
    <w:rsid w:val="00ED6E0C"/>
    <w:rsid w:val="00ED73B1"/>
    <w:rsid w:val="00EE1374"/>
    <w:rsid w:val="00EE15E9"/>
    <w:rsid w:val="00EE1C88"/>
    <w:rsid w:val="00EE3948"/>
    <w:rsid w:val="00EE47BD"/>
    <w:rsid w:val="00EE617D"/>
    <w:rsid w:val="00EE62E3"/>
    <w:rsid w:val="00EF0AC1"/>
    <w:rsid w:val="00EF0DD9"/>
    <w:rsid w:val="00EF105C"/>
    <w:rsid w:val="00EF12F0"/>
    <w:rsid w:val="00EF1C83"/>
    <w:rsid w:val="00EF28E1"/>
    <w:rsid w:val="00EF2917"/>
    <w:rsid w:val="00EF36D4"/>
    <w:rsid w:val="00EF3AFE"/>
    <w:rsid w:val="00EF4A14"/>
    <w:rsid w:val="00EF5A89"/>
    <w:rsid w:val="00EF7247"/>
    <w:rsid w:val="00F0280F"/>
    <w:rsid w:val="00F02E82"/>
    <w:rsid w:val="00F05815"/>
    <w:rsid w:val="00F0737F"/>
    <w:rsid w:val="00F1211F"/>
    <w:rsid w:val="00F13E22"/>
    <w:rsid w:val="00F143F5"/>
    <w:rsid w:val="00F1725B"/>
    <w:rsid w:val="00F21A81"/>
    <w:rsid w:val="00F22FB2"/>
    <w:rsid w:val="00F24247"/>
    <w:rsid w:val="00F24EFD"/>
    <w:rsid w:val="00F24FD6"/>
    <w:rsid w:val="00F25B15"/>
    <w:rsid w:val="00F25D7C"/>
    <w:rsid w:val="00F26A7D"/>
    <w:rsid w:val="00F272E6"/>
    <w:rsid w:val="00F2747B"/>
    <w:rsid w:val="00F27D42"/>
    <w:rsid w:val="00F3381A"/>
    <w:rsid w:val="00F36B63"/>
    <w:rsid w:val="00F37156"/>
    <w:rsid w:val="00F37CF6"/>
    <w:rsid w:val="00F37F9C"/>
    <w:rsid w:val="00F418B7"/>
    <w:rsid w:val="00F41985"/>
    <w:rsid w:val="00F42256"/>
    <w:rsid w:val="00F44B47"/>
    <w:rsid w:val="00F4763E"/>
    <w:rsid w:val="00F50753"/>
    <w:rsid w:val="00F5402D"/>
    <w:rsid w:val="00F54ED5"/>
    <w:rsid w:val="00F54F31"/>
    <w:rsid w:val="00F5567B"/>
    <w:rsid w:val="00F55799"/>
    <w:rsid w:val="00F5601D"/>
    <w:rsid w:val="00F562FC"/>
    <w:rsid w:val="00F563EA"/>
    <w:rsid w:val="00F56932"/>
    <w:rsid w:val="00F56A6F"/>
    <w:rsid w:val="00F57ADC"/>
    <w:rsid w:val="00F57DBD"/>
    <w:rsid w:val="00F615AB"/>
    <w:rsid w:val="00F632C0"/>
    <w:rsid w:val="00F649DB"/>
    <w:rsid w:val="00F64FF1"/>
    <w:rsid w:val="00F66184"/>
    <w:rsid w:val="00F675EA"/>
    <w:rsid w:val="00F71EB3"/>
    <w:rsid w:val="00F73323"/>
    <w:rsid w:val="00F73B3A"/>
    <w:rsid w:val="00F747A9"/>
    <w:rsid w:val="00F76BCA"/>
    <w:rsid w:val="00F818AA"/>
    <w:rsid w:val="00F81E8E"/>
    <w:rsid w:val="00F82F7E"/>
    <w:rsid w:val="00F83328"/>
    <w:rsid w:val="00F85E32"/>
    <w:rsid w:val="00F868CF"/>
    <w:rsid w:val="00F87C20"/>
    <w:rsid w:val="00F91D18"/>
    <w:rsid w:val="00F94B91"/>
    <w:rsid w:val="00F95C3B"/>
    <w:rsid w:val="00F963A8"/>
    <w:rsid w:val="00F96F06"/>
    <w:rsid w:val="00F97112"/>
    <w:rsid w:val="00F972E4"/>
    <w:rsid w:val="00F97421"/>
    <w:rsid w:val="00F97635"/>
    <w:rsid w:val="00FA0305"/>
    <w:rsid w:val="00FA4639"/>
    <w:rsid w:val="00FA4D03"/>
    <w:rsid w:val="00FA4F0C"/>
    <w:rsid w:val="00FA5223"/>
    <w:rsid w:val="00FA53DC"/>
    <w:rsid w:val="00FA5520"/>
    <w:rsid w:val="00FA6A56"/>
    <w:rsid w:val="00FB018C"/>
    <w:rsid w:val="00FB0B76"/>
    <w:rsid w:val="00FB0EC7"/>
    <w:rsid w:val="00FB15B6"/>
    <w:rsid w:val="00FB3B7B"/>
    <w:rsid w:val="00FB49A8"/>
    <w:rsid w:val="00FB67D5"/>
    <w:rsid w:val="00FB7444"/>
    <w:rsid w:val="00FC0B91"/>
    <w:rsid w:val="00FC11ED"/>
    <w:rsid w:val="00FC1836"/>
    <w:rsid w:val="00FC3F12"/>
    <w:rsid w:val="00FC4F6F"/>
    <w:rsid w:val="00FC7435"/>
    <w:rsid w:val="00FD0B72"/>
    <w:rsid w:val="00FD1D62"/>
    <w:rsid w:val="00FD2179"/>
    <w:rsid w:val="00FD36F9"/>
    <w:rsid w:val="00FD56B3"/>
    <w:rsid w:val="00FD7674"/>
    <w:rsid w:val="00FE31C7"/>
    <w:rsid w:val="00FE351C"/>
    <w:rsid w:val="00FE3DA0"/>
    <w:rsid w:val="00FE4758"/>
    <w:rsid w:val="00FE5538"/>
    <w:rsid w:val="00FF0508"/>
    <w:rsid w:val="00FF2A45"/>
    <w:rsid w:val="00FF2D5B"/>
    <w:rsid w:val="00FF4860"/>
    <w:rsid w:val="00FF4A2D"/>
    <w:rsid w:val="00FF55B8"/>
    <w:rsid w:val="01167B19"/>
    <w:rsid w:val="01445DB7"/>
    <w:rsid w:val="019A6450"/>
    <w:rsid w:val="01A9EE75"/>
    <w:rsid w:val="02101E7B"/>
    <w:rsid w:val="022CFDDD"/>
    <w:rsid w:val="02619575"/>
    <w:rsid w:val="027F3C94"/>
    <w:rsid w:val="02B61898"/>
    <w:rsid w:val="02DA2515"/>
    <w:rsid w:val="030FEAAD"/>
    <w:rsid w:val="031F0461"/>
    <w:rsid w:val="03317E02"/>
    <w:rsid w:val="0362CFBF"/>
    <w:rsid w:val="03692575"/>
    <w:rsid w:val="03E744C4"/>
    <w:rsid w:val="042251C6"/>
    <w:rsid w:val="04434FB2"/>
    <w:rsid w:val="047ECCA3"/>
    <w:rsid w:val="0515BAE5"/>
    <w:rsid w:val="057548CD"/>
    <w:rsid w:val="0585B3E5"/>
    <w:rsid w:val="05BF63A9"/>
    <w:rsid w:val="05BFB684"/>
    <w:rsid w:val="05DA25A3"/>
    <w:rsid w:val="05DD9CED"/>
    <w:rsid w:val="061B3C80"/>
    <w:rsid w:val="063BD81A"/>
    <w:rsid w:val="06861C87"/>
    <w:rsid w:val="06F5B8B8"/>
    <w:rsid w:val="07C7B9AF"/>
    <w:rsid w:val="0825A592"/>
    <w:rsid w:val="083010AE"/>
    <w:rsid w:val="08A6AF65"/>
    <w:rsid w:val="08B7C202"/>
    <w:rsid w:val="08DE7BA0"/>
    <w:rsid w:val="08FBC877"/>
    <w:rsid w:val="0915EBF4"/>
    <w:rsid w:val="0920E747"/>
    <w:rsid w:val="09A8CBDE"/>
    <w:rsid w:val="09F7803B"/>
    <w:rsid w:val="0A30407C"/>
    <w:rsid w:val="0A4C6B93"/>
    <w:rsid w:val="0A68C2DF"/>
    <w:rsid w:val="0A90B992"/>
    <w:rsid w:val="0A9DD011"/>
    <w:rsid w:val="0AA279BC"/>
    <w:rsid w:val="0AA9BE85"/>
    <w:rsid w:val="0AB674C1"/>
    <w:rsid w:val="0AE8CCCE"/>
    <w:rsid w:val="0B08D0AB"/>
    <w:rsid w:val="0B181F4B"/>
    <w:rsid w:val="0B4E4DFD"/>
    <w:rsid w:val="0B99AFA4"/>
    <w:rsid w:val="0C763C03"/>
    <w:rsid w:val="0CB91D2F"/>
    <w:rsid w:val="0D7AB939"/>
    <w:rsid w:val="0DB2B314"/>
    <w:rsid w:val="0DE2F798"/>
    <w:rsid w:val="0DF46FB7"/>
    <w:rsid w:val="0DF9458D"/>
    <w:rsid w:val="0DFFBF54"/>
    <w:rsid w:val="0E8CA8B9"/>
    <w:rsid w:val="0EA0EDB6"/>
    <w:rsid w:val="0EB41454"/>
    <w:rsid w:val="0F43C6B9"/>
    <w:rsid w:val="0F5238BD"/>
    <w:rsid w:val="0F571D7D"/>
    <w:rsid w:val="0F75EADF"/>
    <w:rsid w:val="0F826CFA"/>
    <w:rsid w:val="0FC4593D"/>
    <w:rsid w:val="0FD8A30E"/>
    <w:rsid w:val="1047CBDA"/>
    <w:rsid w:val="108B1720"/>
    <w:rsid w:val="11121993"/>
    <w:rsid w:val="11E598E6"/>
    <w:rsid w:val="11FD6D5D"/>
    <w:rsid w:val="120BB829"/>
    <w:rsid w:val="12BA1DB6"/>
    <w:rsid w:val="12DE8E14"/>
    <w:rsid w:val="132F3164"/>
    <w:rsid w:val="1361902C"/>
    <w:rsid w:val="137F58A8"/>
    <w:rsid w:val="13A0A1F3"/>
    <w:rsid w:val="1400D5C0"/>
    <w:rsid w:val="143F7A51"/>
    <w:rsid w:val="1444838D"/>
    <w:rsid w:val="14578701"/>
    <w:rsid w:val="146E1AA4"/>
    <w:rsid w:val="149437CD"/>
    <w:rsid w:val="14A63A96"/>
    <w:rsid w:val="14C34891"/>
    <w:rsid w:val="15534779"/>
    <w:rsid w:val="1565EE92"/>
    <w:rsid w:val="1574D589"/>
    <w:rsid w:val="15801121"/>
    <w:rsid w:val="16072F83"/>
    <w:rsid w:val="162BF452"/>
    <w:rsid w:val="16592B49"/>
    <w:rsid w:val="167D06AC"/>
    <w:rsid w:val="179417D0"/>
    <w:rsid w:val="17BA1AA9"/>
    <w:rsid w:val="1818D70D"/>
    <w:rsid w:val="18726AC7"/>
    <w:rsid w:val="1876D300"/>
    <w:rsid w:val="192EA3AD"/>
    <w:rsid w:val="19E82FCF"/>
    <w:rsid w:val="1A039D20"/>
    <w:rsid w:val="1A6B407B"/>
    <w:rsid w:val="1A780C56"/>
    <w:rsid w:val="1A8E9166"/>
    <w:rsid w:val="1AD59DE6"/>
    <w:rsid w:val="1AE8E3AD"/>
    <w:rsid w:val="1AEA56B0"/>
    <w:rsid w:val="1B0F2C21"/>
    <w:rsid w:val="1B27275F"/>
    <w:rsid w:val="1B8F2ECB"/>
    <w:rsid w:val="1B920A27"/>
    <w:rsid w:val="1BC51B27"/>
    <w:rsid w:val="1BF3B142"/>
    <w:rsid w:val="1C40080F"/>
    <w:rsid w:val="1C44A1FE"/>
    <w:rsid w:val="1CA35B3F"/>
    <w:rsid w:val="1D0C68B0"/>
    <w:rsid w:val="1D0E8531"/>
    <w:rsid w:val="1D407EF9"/>
    <w:rsid w:val="1D408FD1"/>
    <w:rsid w:val="1D518BC0"/>
    <w:rsid w:val="1D6AEE19"/>
    <w:rsid w:val="1E398574"/>
    <w:rsid w:val="1E3C8B1C"/>
    <w:rsid w:val="1E61A169"/>
    <w:rsid w:val="1E6546F3"/>
    <w:rsid w:val="1E90F3E0"/>
    <w:rsid w:val="1FDB5023"/>
    <w:rsid w:val="1FF6B2EA"/>
    <w:rsid w:val="20501FA9"/>
    <w:rsid w:val="209B8250"/>
    <w:rsid w:val="20A5C53F"/>
    <w:rsid w:val="20FF61C6"/>
    <w:rsid w:val="216223C1"/>
    <w:rsid w:val="21A701E4"/>
    <w:rsid w:val="21B7751B"/>
    <w:rsid w:val="21EAC266"/>
    <w:rsid w:val="228C08DA"/>
    <w:rsid w:val="228FCF52"/>
    <w:rsid w:val="22C51071"/>
    <w:rsid w:val="232ACDAC"/>
    <w:rsid w:val="23896888"/>
    <w:rsid w:val="23F81983"/>
    <w:rsid w:val="242B2132"/>
    <w:rsid w:val="249F072B"/>
    <w:rsid w:val="24CF9E51"/>
    <w:rsid w:val="2519AEDC"/>
    <w:rsid w:val="258284D1"/>
    <w:rsid w:val="260F817B"/>
    <w:rsid w:val="261BF450"/>
    <w:rsid w:val="26208498"/>
    <w:rsid w:val="266709FE"/>
    <w:rsid w:val="26683C6A"/>
    <w:rsid w:val="26D5EAC3"/>
    <w:rsid w:val="270526F2"/>
    <w:rsid w:val="275BDA3F"/>
    <w:rsid w:val="27D70750"/>
    <w:rsid w:val="28C65ED2"/>
    <w:rsid w:val="28C67866"/>
    <w:rsid w:val="28CEBE5A"/>
    <w:rsid w:val="291AF9E1"/>
    <w:rsid w:val="291F6C28"/>
    <w:rsid w:val="292BD68F"/>
    <w:rsid w:val="293CEB29"/>
    <w:rsid w:val="29B42EA9"/>
    <w:rsid w:val="29F8DC44"/>
    <w:rsid w:val="2A0745AC"/>
    <w:rsid w:val="2AD81441"/>
    <w:rsid w:val="2B05234F"/>
    <w:rsid w:val="2B406563"/>
    <w:rsid w:val="2BCEA27E"/>
    <w:rsid w:val="2BFFB917"/>
    <w:rsid w:val="2C25C839"/>
    <w:rsid w:val="2C347512"/>
    <w:rsid w:val="2CBA0312"/>
    <w:rsid w:val="2CDB5373"/>
    <w:rsid w:val="2CEC4105"/>
    <w:rsid w:val="2CEFF123"/>
    <w:rsid w:val="2D665536"/>
    <w:rsid w:val="2D716C23"/>
    <w:rsid w:val="2E323578"/>
    <w:rsid w:val="2E5192F7"/>
    <w:rsid w:val="2E663698"/>
    <w:rsid w:val="2F8B5663"/>
    <w:rsid w:val="2FB612DE"/>
    <w:rsid w:val="2FE23F1E"/>
    <w:rsid w:val="2FFC19F2"/>
    <w:rsid w:val="301DDE16"/>
    <w:rsid w:val="3062490D"/>
    <w:rsid w:val="30C9264C"/>
    <w:rsid w:val="30DA882D"/>
    <w:rsid w:val="314511BA"/>
    <w:rsid w:val="32203FB2"/>
    <w:rsid w:val="3232D52D"/>
    <w:rsid w:val="325DDA89"/>
    <w:rsid w:val="32F571CF"/>
    <w:rsid w:val="331E669C"/>
    <w:rsid w:val="332F5B4E"/>
    <w:rsid w:val="338B04CE"/>
    <w:rsid w:val="33C45724"/>
    <w:rsid w:val="33CF63F5"/>
    <w:rsid w:val="34789F6F"/>
    <w:rsid w:val="349D0491"/>
    <w:rsid w:val="34AB770C"/>
    <w:rsid w:val="34D1137C"/>
    <w:rsid w:val="34FEB55F"/>
    <w:rsid w:val="35384E1B"/>
    <w:rsid w:val="35426A2E"/>
    <w:rsid w:val="358DF85E"/>
    <w:rsid w:val="35B4CEB6"/>
    <w:rsid w:val="35C71E98"/>
    <w:rsid w:val="35FA4E35"/>
    <w:rsid w:val="36049C43"/>
    <w:rsid w:val="362A6AAC"/>
    <w:rsid w:val="3671B121"/>
    <w:rsid w:val="36AEAF49"/>
    <w:rsid w:val="36BC146B"/>
    <w:rsid w:val="36C2A873"/>
    <w:rsid w:val="36D2EA63"/>
    <w:rsid w:val="37464077"/>
    <w:rsid w:val="37799BB2"/>
    <w:rsid w:val="377DF489"/>
    <w:rsid w:val="37A89E60"/>
    <w:rsid w:val="37FBA910"/>
    <w:rsid w:val="393DE6FE"/>
    <w:rsid w:val="394AF0C8"/>
    <w:rsid w:val="39CFB42B"/>
    <w:rsid w:val="39D45F03"/>
    <w:rsid w:val="3A2B9CD5"/>
    <w:rsid w:val="3A447155"/>
    <w:rsid w:val="3A78BDB8"/>
    <w:rsid w:val="3B4FC1E1"/>
    <w:rsid w:val="3BCCA220"/>
    <w:rsid w:val="3C2177CF"/>
    <w:rsid w:val="3CA8A7E3"/>
    <w:rsid w:val="3CC3A4E0"/>
    <w:rsid w:val="3CF280AD"/>
    <w:rsid w:val="3D1802C6"/>
    <w:rsid w:val="3DB08803"/>
    <w:rsid w:val="3DDD64AE"/>
    <w:rsid w:val="3DFC187F"/>
    <w:rsid w:val="3E6C8170"/>
    <w:rsid w:val="3E8F1B4D"/>
    <w:rsid w:val="3EA16861"/>
    <w:rsid w:val="3EF49D50"/>
    <w:rsid w:val="3F04529D"/>
    <w:rsid w:val="3F05FF76"/>
    <w:rsid w:val="40277A24"/>
    <w:rsid w:val="4036BE83"/>
    <w:rsid w:val="408F01A0"/>
    <w:rsid w:val="40932D8B"/>
    <w:rsid w:val="413D73E4"/>
    <w:rsid w:val="417241E3"/>
    <w:rsid w:val="4285B9D9"/>
    <w:rsid w:val="42A2F555"/>
    <w:rsid w:val="435DE954"/>
    <w:rsid w:val="4369AC23"/>
    <w:rsid w:val="43B64D7D"/>
    <w:rsid w:val="43BBD2F2"/>
    <w:rsid w:val="4417EDFB"/>
    <w:rsid w:val="44427C18"/>
    <w:rsid w:val="445B7941"/>
    <w:rsid w:val="44652D0E"/>
    <w:rsid w:val="44B8EB22"/>
    <w:rsid w:val="44E26637"/>
    <w:rsid w:val="4512CEA0"/>
    <w:rsid w:val="45E76E68"/>
    <w:rsid w:val="46692210"/>
    <w:rsid w:val="46C1147E"/>
    <w:rsid w:val="47107F26"/>
    <w:rsid w:val="4749759E"/>
    <w:rsid w:val="479284BC"/>
    <w:rsid w:val="47AD7FC7"/>
    <w:rsid w:val="47BDBD54"/>
    <w:rsid w:val="47F68E30"/>
    <w:rsid w:val="4803AA68"/>
    <w:rsid w:val="4804CD4D"/>
    <w:rsid w:val="488F632A"/>
    <w:rsid w:val="492E551D"/>
    <w:rsid w:val="49654B49"/>
    <w:rsid w:val="49E8180D"/>
    <w:rsid w:val="4A1CC82A"/>
    <w:rsid w:val="4BC588EB"/>
    <w:rsid w:val="4BEDF2CA"/>
    <w:rsid w:val="4C8E26BF"/>
    <w:rsid w:val="4CE3F061"/>
    <w:rsid w:val="4D0B6837"/>
    <w:rsid w:val="4D1D0AF6"/>
    <w:rsid w:val="4D26D0DA"/>
    <w:rsid w:val="4D879898"/>
    <w:rsid w:val="4DBD9041"/>
    <w:rsid w:val="4E10D9FF"/>
    <w:rsid w:val="4E2BA823"/>
    <w:rsid w:val="4E67A17F"/>
    <w:rsid w:val="4F680329"/>
    <w:rsid w:val="4FC9DF8F"/>
    <w:rsid w:val="5012F090"/>
    <w:rsid w:val="502C3245"/>
    <w:rsid w:val="502C335C"/>
    <w:rsid w:val="50572F5B"/>
    <w:rsid w:val="50A02CD2"/>
    <w:rsid w:val="50B6AC40"/>
    <w:rsid w:val="50C7B265"/>
    <w:rsid w:val="50D73F83"/>
    <w:rsid w:val="50FEE810"/>
    <w:rsid w:val="5151B255"/>
    <w:rsid w:val="5174A6F8"/>
    <w:rsid w:val="527CD4A5"/>
    <w:rsid w:val="531800D3"/>
    <w:rsid w:val="537E50B7"/>
    <w:rsid w:val="539F23F6"/>
    <w:rsid w:val="53CC5B77"/>
    <w:rsid w:val="53FD5031"/>
    <w:rsid w:val="54148DDD"/>
    <w:rsid w:val="541738F5"/>
    <w:rsid w:val="5433C54E"/>
    <w:rsid w:val="54CE9B91"/>
    <w:rsid w:val="54D0F5A8"/>
    <w:rsid w:val="55105E5E"/>
    <w:rsid w:val="551FC928"/>
    <w:rsid w:val="55A7D4A0"/>
    <w:rsid w:val="55BA265B"/>
    <w:rsid w:val="55DB7FED"/>
    <w:rsid w:val="565DE9A7"/>
    <w:rsid w:val="568AEF02"/>
    <w:rsid w:val="569CAF99"/>
    <w:rsid w:val="56FDACD5"/>
    <w:rsid w:val="570F08D0"/>
    <w:rsid w:val="57D48BCD"/>
    <w:rsid w:val="584F225D"/>
    <w:rsid w:val="58667758"/>
    <w:rsid w:val="58B8EEB2"/>
    <w:rsid w:val="58BEE99E"/>
    <w:rsid w:val="58D5F958"/>
    <w:rsid w:val="58DDB615"/>
    <w:rsid w:val="58DE1A1D"/>
    <w:rsid w:val="596B57FD"/>
    <w:rsid w:val="59F2EEB9"/>
    <w:rsid w:val="5A3A773D"/>
    <w:rsid w:val="5A3F4A3D"/>
    <w:rsid w:val="5A975993"/>
    <w:rsid w:val="5A9E8E90"/>
    <w:rsid w:val="5B57C7A0"/>
    <w:rsid w:val="5B9A5593"/>
    <w:rsid w:val="5BC8C2B8"/>
    <w:rsid w:val="5BD385BA"/>
    <w:rsid w:val="5C0BF18C"/>
    <w:rsid w:val="5C5684F6"/>
    <w:rsid w:val="5C59C85F"/>
    <w:rsid w:val="5C65E4D5"/>
    <w:rsid w:val="5CAAEBFE"/>
    <w:rsid w:val="5CBE30C4"/>
    <w:rsid w:val="5D270D8B"/>
    <w:rsid w:val="5D2EAEEB"/>
    <w:rsid w:val="5D6922B9"/>
    <w:rsid w:val="5D7E4181"/>
    <w:rsid w:val="5F12ABC4"/>
    <w:rsid w:val="5F13D911"/>
    <w:rsid w:val="5FB55E4C"/>
    <w:rsid w:val="60AB3023"/>
    <w:rsid w:val="6109D3ED"/>
    <w:rsid w:val="610E524F"/>
    <w:rsid w:val="614704C6"/>
    <w:rsid w:val="61608FD2"/>
    <w:rsid w:val="61651BC1"/>
    <w:rsid w:val="6196D2E3"/>
    <w:rsid w:val="61F0240C"/>
    <w:rsid w:val="625DAB9E"/>
    <w:rsid w:val="63A2684E"/>
    <w:rsid w:val="63F221C5"/>
    <w:rsid w:val="642A3258"/>
    <w:rsid w:val="647F43AF"/>
    <w:rsid w:val="6524BF07"/>
    <w:rsid w:val="663C9DFC"/>
    <w:rsid w:val="664BCB8C"/>
    <w:rsid w:val="6654649B"/>
    <w:rsid w:val="66951D76"/>
    <w:rsid w:val="670552E8"/>
    <w:rsid w:val="6724698B"/>
    <w:rsid w:val="672B787D"/>
    <w:rsid w:val="672E8998"/>
    <w:rsid w:val="679C3C92"/>
    <w:rsid w:val="691AAF82"/>
    <w:rsid w:val="6A000120"/>
    <w:rsid w:val="6A310962"/>
    <w:rsid w:val="6A5E7595"/>
    <w:rsid w:val="6A5F0BDA"/>
    <w:rsid w:val="6A7E921E"/>
    <w:rsid w:val="6ADF4BB0"/>
    <w:rsid w:val="6B06687D"/>
    <w:rsid w:val="6B2AD773"/>
    <w:rsid w:val="6B39B85C"/>
    <w:rsid w:val="6B55D003"/>
    <w:rsid w:val="6BE28775"/>
    <w:rsid w:val="6BF1E9BF"/>
    <w:rsid w:val="6C14308B"/>
    <w:rsid w:val="6C15C6F1"/>
    <w:rsid w:val="6C794648"/>
    <w:rsid w:val="6C9B6386"/>
    <w:rsid w:val="6CAF7E5A"/>
    <w:rsid w:val="6D5BA03B"/>
    <w:rsid w:val="6DA3C2F8"/>
    <w:rsid w:val="6DD3090C"/>
    <w:rsid w:val="6DEBAEC1"/>
    <w:rsid w:val="6E2F7AE6"/>
    <w:rsid w:val="6EC42EAC"/>
    <w:rsid w:val="6EE332CC"/>
    <w:rsid w:val="6EFAF270"/>
    <w:rsid w:val="6F0CA1AD"/>
    <w:rsid w:val="6F0FF2E5"/>
    <w:rsid w:val="6F5B85D2"/>
    <w:rsid w:val="6F8CE7DC"/>
    <w:rsid w:val="6FA564B6"/>
    <w:rsid w:val="700C3E03"/>
    <w:rsid w:val="70253FCD"/>
    <w:rsid w:val="70434F5D"/>
    <w:rsid w:val="707AA70B"/>
    <w:rsid w:val="70F4D8C0"/>
    <w:rsid w:val="71193FDD"/>
    <w:rsid w:val="71241A36"/>
    <w:rsid w:val="72055BD5"/>
    <w:rsid w:val="7254A780"/>
    <w:rsid w:val="72CDB631"/>
    <w:rsid w:val="73677B6F"/>
    <w:rsid w:val="741101BC"/>
    <w:rsid w:val="747439FD"/>
    <w:rsid w:val="757E24A7"/>
    <w:rsid w:val="7591E2EA"/>
    <w:rsid w:val="7595767E"/>
    <w:rsid w:val="761D12D9"/>
    <w:rsid w:val="76BA07D1"/>
    <w:rsid w:val="76E00A71"/>
    <w:rsid w:val="76EF188F"/>
    <w:rsid w:val="76EF5E88"/>
    <w:rsid w:val="76F7BFF2"/>
    <w:rsid w:val="77101FE4"/>
    <w:rsid w:val="771B7C91"/>
    <w:rsid w:val="77984B15"/>
    <w:rsid w:val="7823DF1C"/>
    <w:rsid w:val="78537B91"/>
    <w:rsid w:val="78A95360"/>
    <w:rsid w:val="7971A07E"/>
    <w:rsid w:val="799071FC"/>
    <w:rsid w:val="79914D14"/>
    <w:rsid w:val="79AB541F"/>
    <w:rsid w:val="7AA9F102"/>
    <w:rsid w:val="7AE867C5"/>
    <w:rsid w:val="7B635AEE"/>
    <w:rsid w:val="7B6440C1"/>
    <w:rsid w:val="7B7D4BDB"/>
    <w:rsid w:val="7B7F27CF"/>
    <w:rsid w:val="7B89FEA8"/>
    <w:rsid w:val="7B92762E"/>
    <w:rsid w:val="7C533B95"/>
    <w:rsid w:val="7C7F051A"/>
    <w:rsid w:val="7CA2B866"/>
    <w:rsid w:val="7CD1DCF3"/>
    <w:rsid w:val="7D4A21A6"/>
    <w:rsid w:val="7D841617"/>
    <w:rsid w:val="7DA6752D"/>
    <w:rsid w:val="7DF08DBC"/>
    <w:rsid w:val="7E41CB55"/>
    <w:rsid w:val="7E4B7723"/>
    <w:rsid w:val="7EC46D24"/>
    <w:rsid w:val="7EEC44CC"/>
    <w:rsid w:val="7F292107"/>
    <w:rsid w:val="7F7A181A"/>
    <w:rsid w:val="7F7A29AA"/>
    <w:rsid w:val="7F84A53A"/>
    <w:rsid w:val="7F8F6A34"/>
    <w:rsid w:val="7F96D7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CA26"/>
  <w15:docId w15:val="{13DE6A65-2853-4930-AAEA-47DAA024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19"/>
        <w:szCs w:val="19"/>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2"/>
      <w:szCs w:val="42"/>
    </w:rPr>
  </w:style>
  <w:style w:type="paragraph" w:styleId="Heading2">
    <w:name w:val="heading 2"/>
    <w:basedOn w:val="Normal"/>
    <w:next w:val="Normal"/>
    <w:pPr>
      <w:keepNext/>
      <w:keepLines/>
      <w:spacing w:before="360" w:after="80"/>
      <w:contextualSpacing/>
      <w:outlineLvl w:val="1"/>
    </w:pPr>
    <w:rPr>
      <w:b/>
      <w:sz w:val="31"/>
      <w:szCs w:val="31"/>
    </w:rPr>
  </w:style>
  <w:style w:type="paragraph" w:styleId="Heading3">
    <w:name w:val="heading 3"/>
    <w:basedOn w:val="Normal"/>
    <w:next w:val="Normal"/>
    <w:pPr>
      <w:keepNext/>
      <w:keepLines/>
      <w:spacing w:before="280" w:after="80"/>
      <w:contextualSpacing/>
      <w:outlineLvl w:val="2"/>
    </w:pPr>
    <w:rPr>
      <w:b/>
      <w:sz w:val="24"/>
      <w:szCs w:val="24"/>
    </w:rPr>
  </w:style>
  <w:style w:type="paragraph" w:styleId="Heading4">
    <w:name w:val="heading 4"/>
    <w:basedOn w:val="Normal"/>
    <w:next w:val="Normal"/>
    <w:pPr>
      <w:keepNext/>
      <w:keepLines/>
      <w:spacing w:before="240" w:after="40"/>
      <w:contextualSpacing/>
      <w:outlineLvl w:val="3"/>
    </w:pPr>
    <w:rPr>
      <w:b/>
      <w:sz w:val="21"/>
      <w:szCs w:val="21"/>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63"/>
      <w:szCs w:val="63"/>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2"/>
      <w:szCs w:val="42"/>
    </w:rPr>
  </w:style>
  <w:style w:type="paragraph" w:styleId="CommentText">
    <w:name w:val="annotation text"/>
    <w:basedOn w:val="Normal"/>
    <w:link w:val="CommentTextChar"/>
    <w:uiPriority w:val="99"/>
    <w:unhideWhenUsed/>
    <w:pPr>
      <w:spacing w:line="240" w:lineRule="auto"/>
    </w:pPr>
    <w:rPr>
      <w:sz w:val="17"/>
      <w:szCs w:val="17"/>
    </w:rPr>
  </w:style>
  <w:style w:type="character" w:customStyle="1" w:styleId="CommentTextChar">
    <w:name w:val="Comment Text Char"/>
    <w:basedOn w:val="DefaultParagraphFont"/>
    <w:link w:val="CommentText"/>
    <w:uiPriority w:val="99"/>
    <w:rPr>
      <w:sz w:val="17"/>
      <w:szCs w:val="17"/>
    </w:rPr>
  </w:style>
  <w:style w:type="character" w:styleId="CommentReference">
    <w:name w:val="annotation reference"/>
    <w:basedOn w:val="DefaultParagraphFont"/>
    <w:uiPriority w:val="99"/>
    <w:unhideWhenUsed/>
    <w:rPr>
      <w:sz w:val="14"/>
      <w:szCs w:val="14"/>
    </w:rPr>
  </w:style>
  <w:style w:type="paragraph" w:styleId="BalloonText">
    <w:name w:val="Balloon Text"/>
    <w:basedOn w:val="Normal"/>
    <w:link w:val="BalloonTextChar"/>
    <w:uiPriority w:val="99"/>
    <w:semiHidden/>
    <w:unhideWhenUsed/>
    <w:rsid w:val="00154332"/>
    <w:pPr>
      <w:spacing w:after="0" w:line="240" w:lineRule="auto"/>
    </w:pPr>
    <w:rPr>
      <w:rFonts w:ascii="Tahoma" w:hAnsi="Tahoma" w:cs="Tahoma"/>
      <w:sz w:val="14"/>
      <w:szCs w:val="14"/>
    </w:rPr>
  </w:style>
  <w:style w:type="character" w:customStyle="1" w:styleId="BalloonTextChar">
    <w:name w:val="Balloon Text Char"/>
    <w:basedOn w:val="DefaultParagraphFont"/>
    <w:link w:val="BalloonText"/>
    <w:uiPriority w:val="99"/>
    <w:semiHidden/>
    <w:rsid w:val="00154332"/>
    <w:rPr>
      <w:rFonts w:ascii="Tahoma" w:hAnsi="Tahoma" w:cs="Tahoma"/>
      <w:sz w:val="14"/>
      <w:szCs w:val="14"/>
    </w:rPr>
  </w:style>
  <w:style w:type="paragraph" w:styleId="ListParagraph">
    <w:name w:val="List Paragraph"/>
    <w:basedOn w:val="Normal"/>
    <w:uiPriority w:val="34"/>
    <w:qFormat/>
    <w:rsid w:val="00154332"/>
    <w:pPr>
      <w:ind w:left="720"/>
      <w:contextualSpacing/>
    </w:pPr>
  </w:style>
  <w:style w:type="character" w:styleId="Hyperlink">
    <w:name w:val="Hyperlink"/>
    <w:basedOn w:val="DefaultParagraphFont"/>
    <w:uiPriority w:val="99"/>
    <w:unhideWhenUsed/>
    <w:rsid w:val="00154332"/>
    <w:rPr>
      <w:color w:val="0000FF"/>
      <w:u w:val="single"/>
    </w:rPr>
  </w:style>
  <w:style w:type="paragraph" w:styleId="CommentSubject">
    <w:name w:val="annotation subject"/>
    <w:basedOn w:val="CommentText"/>
    <w:next w:val="CommentText"/>
    <w:link w:val="CommentSubjectChar"/>
    <w:uiPriority w:val="99"/>
    <w:semiHidden/>
    <w:unhideWhenUsed/>
    <w:rsid w:val="00D80A6C"/>
    <w:rPr>
      <w:b/>
      <w:bCs/>
    </w:rPr>
  </w:style>
  <w:style w:type="character" w:customStyle="1" w:styleId="CommentSubjectChar">
    <w:name w:val="Comment Subject Char"/>
    <w:basedOn w:val="CommentTextChar"/>
    <w:link w:val="CommentSubject"/>
    <w:uiPriority w:val="99"/>
    <w:semiHidden/>
    <w:rsid w:val="00D80A6C"/>
    <w:rPr>
      <w:b/>
      <w:bCs/>
      <w:sz w:val="17"/>
      <w:szCs w:val="17"/>
    </w:rPr>
  </w:style>
  <w:style w:type="paragraph" w:styleId="Revision">
    <w:name w:val="Revision"/>
    <w:hidden/>
    <w:uiPriority w:val="99"/>
    <w:semiHidden/>
    <w:rsid w:val="00F24247"/>
    <w:pPr>
      <w:spacing w:after="0" w:line="240" w:lineRule="auto"/>
    </w:pPr>
  </w:style>
  <w:style w:type="character" w:styleId="UnresolvedMention">
    <w:name w:val="Unresolved Mention"/>
    <w:basedOn w:val="DefaultParagraphFont"/>
    <w:uiPriority w:val="99"/>
    <w:semiHidden/>
    <w:unhideWhenUsed/>
    <w:rsid w:val="001C0B1C"/>
    <w:rPr>
      <w:color w:val="808080"/>
      <w:shd w:val="clear" w:color="auto" w:fill="E6E6E6"/>
    </w:rPr>
  </w:style>
  <w:style w:type="character" w:customStyle="1" w:styleId="normaltextrun1">
    <w:name w:val="normaltextrun1"/>
    <w:basedOn w:val="DefaultParagraphFont"/>
    <w:rsid w:val="00416E78"/>
  </w:style>
  <w:style w:type="paragraph" w:customStyle="1" w:styleId="NewBody">
    <w:name w:val="New Body"/>
    <w:basedOn w:val="Normal"/>
    <w:qFormat/>
    <w:rsid w:val="002616D1"/>
    <w:pPr>
      <w:suppressAutoHyphens/>
      <w:autoSpaceDE w:val="0"/>
      <w:autoSpaceDN w:val="0"/>
      <w:adjustRightInd w:val="0"/>
      <w:spacing w:after="120" w:line="260" w:lineRule="atLeast"/>
      <w:textAlignment w:val="center"/>
    </w:pPr>
    <w:rPr>
      <w:rFonts w:asciiTheme="minorHAnsi" w:eastAsia="Cambria" w:hAnsiTheme="minorHAnsi" w:cs="Arial"/>
      <w:szCs w:val="17"/>
      <w:lang w:val="en-US" w:eastAsia="en-US"/>
    </w:rPr>
  </w:style>
  <w:style w:type="character" w:customStyle="1" w:styleId="xxxnormaltextrun">
    <w:name w:val="x_x_xnormaltextrun"/>
    <w:basedOn w:val="DefaultParagraphFont"/>
    <w:rsid w:val="00270198"/>
  </w:style>
  <w:style w:type="character" w:customStyle="1" w:styleId="xxxeop">
    <w:name w:val="x_x_xeop"/>
    <w:basedOn w:val="DefaultParagraphFont"/>
    <w:rsid w:val="00270198"/>
  </w:style>
  <w:style w:type="paragraph" w:styleId="Header">
    <w:name w:val="header"/>
    <w:basedOn w:val="Normal"/>
    <w:link w:val="HeaderChar"/>
    <w:uiPriority w:val="99"/>
    <w:unhideWhenUsed/>
    <w:rsid w:val="008C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DC2"/>
  </w:style>
  <w:style w:type="paragraph" w:styleId="Footer">
    <w:name w:val="footer"/>
    <w:basedOn w:val="Normal"/>
    <w:link w:val="FooterChar"/>
    <w:uiPriority w:val="99"/>
    <w:unhideWhenUsed/>
    <w:rsid w:val="008C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DC2"/>
  </w:style>
  <w:style w:type="character" w:styleId="FollowedHyperlink">
    <w:name w:val="FollowedHyperlink"/>
    <w:basedOn w:val="DefaultParagraphFont"/>
    <w:uiPriority w:val="99"/>
    <w:semiHidden/>
    <w:unhideWhenUsed/>
    <w:rsid w:val="008814F8"/>
    <w:rPr>
      <w:color w:val="800080" w:themeColor="followedHyperlink"/>
      <w:u w:val="single"/>
    </w:rPr>
  </w:style>
  <w:style w:type="character" w:customStyle="1" w:styleId="cf01">
    <w:name w:val="cf01"/>
    <w:basedOn w:val="DefaultParagraphFont"/>
    <w:rsid w:val="006045E9"/>
    <w:rPr>
      <w:rFonts w:ascii="Segoe UI" w:hAnsi="Segoe UI" w:cs="Segoe UI" w:hint="default"/>
      <w:sz w:val="15"/>
      <w:szCs w:val="15"/>
    </w:rPr>
  </w:style>
  <w:style w:type="character" w:customStyle="1" w:styleId="normaltextrun">
    <w:name w:val="normaltextrun"/>
    <w:basedOn w:val="DefaultParagraphFont"/>
    <w:rsid w:val="00D97422"/>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953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B30"/>
    <w:rPr>
      <w:sz w:val="20"/>
      <w:szCs w:val="20"/>
    </w:rPr>
  </w:style>
  <w:style w:type="character" w:styleId="FootnoteReference">
    <w:name w:val="footnote reference"/>
    <w:basedOn w:val="DefaultParagraphFont"/>
    <w:uiPriority w:val="99"/>
    <w:semiHidden/>
    <w:unhideWhenUsed/>
    <w:rsid w:val="00953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85109">
      <w:bodyDiv w:val="1"/>
      <w:marLeft w:val="0"/>
      <w:marRight w:val="0"/>
      <w:marTop w:val="0"/>
      <w:marBottom w:val="0"/>
      <w:divBdr>
        <w:top w:val="none" w:sz="0" w:space="0" w:color="auto"/>
        <w:left w:val="none" w:sz="0" w:space="0" w:color="auto"/>
        <w:bottom w:val="none" w:sz="0" w:space="0" w:color="auto"/>
        <w:right w:val="none" w:sz="0" w:space="0" w:color="auto"/>
      </w:divBdr>
    </w:div>
    <w:div w:id="635450414">
      <w:bodyDiv w:val="1"/>
      <w:marLeft w:val="0"/>
      <w:marRight w:val="0"/>
      <w:marTop w:val="0"/>
      <w:marBottom w:val="0"/>
      <w:divBdr>
        <w:top w:val="none" w:sz="0" w:space="0" w:color="auto"/>
        <w:left w:val="none" w:sz="0" w:space="0" w:color="auto"/>
        <w:bottom w:val="none" w:sz="0" w:space="0" w:color="auto"/>
        <w:right w:val="none" w:sz="0" w:space="0" w:color="auto"/>
      </w:divBdr>
    </w:div>
    <w:div w:id="892038059">
      <w:bodyDiv w:val="1"/>
      <w:marLeft w:val="0"/>
      <w:marRight w:val="0"/>
      <w:marTop w:val="0"/>
      <w:marBottom w:val="0"/>
      <w:divBdr>
        <w:top w:val="none" w:sz="0" w:space="0" w:color="auto"/>
        <w:left w:val="none" w:sz="0" w:space="0" w:color="auto"/>
        <w:bottom w:val="none" w:sz="0" w:space="0" w:color="auto"/>
        <w:right w:val="none" w:sz="0" w:space="0" w:color="auto"/>
      </w:divBdr>
    </w:div>
    <w:div w:id="1232085689">
      <w:bodyDiv w:val="1"/>
      <w:marLeft w:val="0"/>
      <w:marRight w:val="0"/>
      <w:marTop w:val="0"/>
      <w:marBottom w:val="0"/>
      <w:divBdr>
        <w:top w:val="none" w:sz="0" w:space="0" w:color="auto"/>
        <w:left w:val="none" w:sz="0" w:space="0" w:color="auto"/>
        <w:bottom w:val="none" w:sz="0" w:space="0" w:color="auto"/>
        <w:right w:val="none" w:sz="0" w:space="0" w:color="auto"/>
      </w:divBdr>
    </w:div>
    <w:div w:id="1798181303">
      <w:bodyDiv w:val="1"/>
      <w:marLeft w:val="0"/>
      <w:marRight w:val="0"/>
      <w:marTop w:val="0"/>
      <w:marBottom w:val="0"/>
      <w:divBdr>
        <w:top w:val="none" w:sz="0" w:space="0" w:color="auto"/>
        <w:left w:val="none" w:sz="0" w:space="0" w:color="auto"/>
        <w:bottom w:val="none" w:sz="0" w:space="0" w:color="auto"/>
        <w:right w:val="none" w:sz="0" w:space="0" w:color="auto"/>
      </w:divBdr>
    </w:div>
    <w:div w:id="205353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pd/content/World-Population-Prospects-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imates@unaid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enirhealth.org/software-spectrum.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2ddeef39-65d3-4660-94f2-f063f949c57e">
      <UserInfo>
        <DisplayName>TURAY, Mohamed</DisplayName>
        <AccountId>256</AccountId>
        <AccountType/>
      </UserInfo>
      <UserInfo>
        <DisplayName>Guest Contributor</DisplayName>
        <AccountId>258</AccountId>
        <AccountType/>
      </UserInfo>
      <UserInfo>
        <DisplayName>Guest Contributor</DisplayName>
        <AccountId>191</AccountId>
        <AccountType/>
      </UserInfo>
      <UserInfo>
        <DisplayName>WACHIURI, Winnie</DisplayName>
        <AccountId>277</AccountId>
        <AccountType/>
      </UserInfo>
      <UserInfo>
        <DisplayName>c:0u.c|tenant|6be01c76aa46ca4e7f12eaf92abdbecbe0374ab53e44f596e2f18bccf194f222</DisplayName>
        <AccountId>247</AccountId>
        <AccountType/>
      </UserInfo>
      <UserInfo>
        <DisplayName>ARIAS GARCIA, Sonia</DisplayName>
        <AccountId>426</AccountId>
        <AccountType/>
      </UserInfo>
      <UserInfo>
        <DisplayName>FADRIQUELA, Efren Estacio</DisplayName>
        <AccountId>17</AccountId>
        <AccountType/>
      </UserInfo>
      <UserInfo>
        <DisplayName>MAHY, Mary</DisplayName>
        <AccountId>20</AccountId>
        <AccountType/>
      </UserInfo>
      <UserInfo>
        <DisplayName>MARSH, Kimberly</DisplayName>
        <AccountId>66</AccountId>
        <AccountType/>
      </UserInfo>
      <UserInfo>
        <DisplayName>WANYEKI, Ian</DisplayName>
        <AccountId>197</AccountId>
        <AccountType/>
      </UserInfo>
      <UserInfo>
        <DisplayName>Guy Mahiane</DisplayName>
        <AccountId>5635</AccountId>
        <AccountType/>
      </UserInfo>
      <UserInfo>
        <DisplayName>Robert Glaubius</DisplayName>
        <AccountId>5514</AccountId>
        <AccountType/>
      </UserInfo>
      <UserInfo>
        <DisplayName>John Stover</DisplayName>
        <AccountId>2253</AccountId>
        <AccountType/>
      </UserInfo>
      <UserInfo>
        <DisplayName>SABIN, Keith</DisplayName>
        <AccountId>25</AccountId>
        <AccountType/>
      </UserInfo>
      <UserInfo>
        <DisplayName>KORENROMP, Eline Louise</DisplayName>
        <AccountId>7579</AccountId>
        <AccountType/>
      </UserInfo>
      <UserInfo>
        <DisplayName>Tim Brown</DisplayName>
        <AccountId>394</AccountId>
        <AccountType/>
      </UserInfo>
      <UserInfo>
        <DisplayName>RWODZI, Desire Tarwireyi</DisplayName>
        <AccountId>4456</AccountId>
        <AccountType/>
      </UserInfo>
      <UserInfo>
        <DisplayName>EBY, Ehounoud Pascal</DisplayName>
        <AccountId>44</AccountId>
        <AccountType/>
      </UserInfo>
      <UserInfo>
        <DisplayName>YAKUSIK, Anna</DisplayName>
        <AccountId>38</AccountId>
        <AccountType/>
      </UserInfo>
      <UserInfo>
        <DisplayName>BRACAMONTE BARDALEZ, Patricia</DisplayName>
        <AccountId>1140</AccountId>
        <AccountType/>
      </UserInfo>
      <UserInfo>
        <DisplayName>FRESCURA, Luisa</DisplayName>
        <AccountId>27</AccountId>
        <AccountType/>
      </UserInfo>
      <UserInfo>
        <DisplayName>GUICHARD, Anne-Claire</DisplayName>
        <AccountId>7676</AccountId>
        <AccountType/>
      </UserInfo>
      <UserInfo>
        <DisplayName>MORO, Liana</DisplayName>
        <AccountId>4650</AccountId>
        <AccountType/>
      </UserInfo>
      <UserInfo>
        <DisplayName>YANG, Titi</DisplayName>
        <AccountId>10923</AccountId>
        <AccountType/>
      </UserInfo>
      <UserInfo>
        <DisplayName>DANIEL, Isabel</DisplayName>
        <AccountId>11269</AccountId>
        <AccountType/>
      </UserInfo>
      <UserInfo>
        <DisplayName>EL RHILANI, Houssine</DisplayName>
        <AccountId>828</AccountId>
        <AccountType/>
      </UserInfo>
      <UserInfo>
        <DisplayName>EL HAJJI, Hind</DisplayName>
        <AccountId>11072</AccountId>
        <AccountType/>
      </UserInfo>
      <UserInfo>
        <DisplayName>FEIZZADEH, Ali</DisplayName>
        <AccountId>248</AccountId>
        <AccountType/>
      </UserInfo>
    </SharedWithUsers>
    <_Flow_SignoffStatus xmlns="288ef829-98c5-46d1-83dc-c2ef7c814da2" xsi:nil="true"/>
    <TaxCatchAll xmlns="2ddeef39-65d3-4660-94f2-f063f949c57e" xsi:nil="true"/>
    <lcf76f155ced4ddcb4097134ff3c332f xmlns="288ef829-98c5-46d1-83dc-c2ef7c814d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93E641F549574BB805BD9C73365D4F" ma:contentTypeVersion="19" ma:contentTypeDescription="Create a new document." ma:contentTypeScope="" ma:versionID="fd2d0a4ae318738fa5f1ff72e65b2934">
  <xsd:schema xmlns:xsd="http://www.w3.org/2001/XMLSchema" xmlns:xs="http://www.w3.org/2001/XMLSchema" xmlns:p="http://schemas.microsoft.com/office/2006/metadata/properties" xmlns:ns2="288ef829-98c5-46d1-83dc-c2ef7c814da2" xmlns:ns3="2ddeef39-65d3-4660-94f2-f063f949c57e" targetNamespace="http://schemas.microsoft.com/office/2006/metadata/properties" ma:root="true" ma:fieldsID="37c2625be6a258cebd7413079fa12bc5" ns2:_="" ns3:_="">
    <xsd:import namespace="288ef829-98c5-46d1-83dc-c2ef7c814da2"/>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ef829-98c5-46d1-83dc-c2ef7c814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08808e-a4ff-498b-8b44-8869f1dca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42ec6-8224-48c2-babf-013e8b339833}" ma:internalName="TaxCatchAll" ma:showField="CatchAllData" ma:web="2ddeef39-65d3-4660-94f2-f063f949c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C077-75E2-4144-B92A-D365BACDB7C3}">
  <ds:schemaRefs>
    <ds:schemaRef ds:uri="http://schemas.microsoft.com/office/2006/metadata/properties"/>
    <ds:schemaRef ds:uri="2ddeef39-65d3-4660-94f2-f063f949c57e"/>
    <ds:schemaRef ds:uri="288ef829-98c5-46d1-83dc-c2ef7c814da2"/>
    <ds:schemaRef ds:uri="http://schemas.microsoft.com/office/infopath/2007/PartnerControls"/>
  </ds:schemaRefs>
</ds:datastoreItem>
</file>

<file path=customXml/itemProps2.xml><?xml version="1.0" encoding="utf-8"?>
<ds:datastoreItem xmlns:ds="http://schemas.openxmlformats.org/officeDocument/2006/customXml" ds:itemID="{DE4AB061-9A4A-4C0D-86E2-DD495AC737AE}">
  <ds:schemaRefs>
    <ds:schemaRef ds:uri="http://schemas.microsoft.com/sharepoint/v3/contenttype/forms"/>
  </ds:schemaRefs>
</ds:datastoreItem>
</file>

<file path=customXml/itemProps3.xml><?xml version="1.0" encoding="utf-8"?>
<ds:datastoreItem xmlns:ds="http://schemas.openxmlformats.org/officeDocument/2006/customXml" ds:itemID="{B866BC86-75BA-4214-A2DF-91F51C0CF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ef829-98c5-46d1-83dc-c2ef7c814da2"/>
    <ds:schemaRef ds:uri="2ddeef39-65d3-4660-94f2-f063f949c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B9D95-E73C-49AF-8F1A-497F6661875E}">
  <ds:schemaRefs>
    <ds:schemaRef ds:uri="http://schemas.openxmlformats.org/officeDocument/2006/bibliography"/>
  </ds:schemaRefs>
</ds:datastoreItem>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3765</Words>
  <Characters>21464</Characters>
  <Application>Microsoft Office Word</Application>
  <DocSecurity>0</DocSecurity>
  <Lines>178</Lines>
  <Paragraphs>50</Paragraphs>
  <ScaleCrop>false</ScaleCrop>
  <Company>UNAIDS</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Kimberly</dc:creator>
  <cp:keywords>, docId:BFB28262F1D3FF5A8FFCCE3C90361A2D</cp:keywords>
  <cp:lastModifiedBy>KORENROMP, Eline Louise</cp:lastModifiedBy>
  <cp:revision>2</cp:revision>
  <cp:lastPrinted>2017-12-02T13:23:00Z</cp:lastPrinted>
  <dcterms:created xsi:type="dcterms:W3CDTF">2025-01-06T10:08:00Z</dcterms:created>
  <dcterms:modified xsi:type="dcterms:W3CDTF">2025-01-06T10:08:00Z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0x0101006893E641F549574BB805BD9C73365D4F</vt:lpwstr>
  </property>
  <property fmtid="{D5CDD505-2E9C-101B-9397-08002B2CF9AE}" pid="3" name="AuthorIds_UIVersion_4096">
    <vt:lpwstr>25</vt:lpwstr>
  </property>
  <property fmtid="{D5CDD505-2E9C-101B-9397-08002B2CF9AE}" pid="4" name="AuthorIds_UIVersion_10752">
    <vt:lpwstr>66</vt:lpwstr>
  </property>
  <property fmtid="{D5CDD505-2E9C-101B-9397-08002B2CF9AE}" pid="5" name="MediaServiceImageTags">
    <vt:lpwstr/>
  </property>
</Properties>
</file>